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D91" w:rsidRDefault="00C265A8" w:rsidP="001E0D91">
      <w:pPr>
        <w:jc w:val="center"/>
      </w:pPr>
      <w:r>
        <w:rPr>
          <w:noProof/>
          <w:lang w:eastAsia="es-MX"/>
        </w:rPr>
        <mc:AlternateContent>
          <mc:Choice Requires="wps">
            <w:drawing>
              <wp:anchor distT="0" distB="0" distL="114300" distR="114300" simplePos="0" relativeHeight="251627008" behindDoc="1" locked="0" layoutInCell="1" allowOverlap="1" wp14:anchorId="40F1A4ED" wp14:editId="1150F024">
                <wp:simplePos x="0" y="0"/>
                <wp:positionH relativeFrom="column">
                  <wp:posOffset>-1092010</wp:posOffset>
                </wp:positionH>
                <wp:positionV relativeFrom="paragraph">
                  <wp:posOffset>-1093280</wp:posOffset>
                </wp:positionV>
                <wp:extent cx="7807216" cy="10843334"/>
                <wp:effectExtent l="0" t="0" r="3810" b="0"/>
                <wp:wrapNone/>
                <wp:docPr id="16" name="16 Rectángulo"/>
                <wp:cNvGraphicFramePr/>
                <a:graphic xmlns:a="http://schemas.openxmlformats.org/drawingml/2006/main">
                  <a:graphicData uri="http://schemas.microsoft.com/office/word/2010/wordprocessingShape">
                    <wps:wsp>
                      <wps:cNvSpPr/>
                      <wps:spPr>
                        <a:xfrm>
                          <a:off x="0" y="0"/>
                          <a:ext cx="7807216" cy="10843334"/>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DBCAD" id="16 Rectángulo" o:spid="_x0000_s1026" style="position:absolute;margin-left:-86pt;margin-top:-86.1pt;width:614.75pt;height:853.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" fillcolor="#943634 [2405]" stroked="f" strokeweight="2pt"/>
            </w:pict>
          </mc:Fallback>
        </mc:AlternateContent>
      </w:r>
      <w:r w:rsidR="00941209" w:rsidRPr="002E6005">
        <w:rPr>
          <w:noProof/>
          <w:sz w:val="16"/>
          <w:shd w:val="clear" w:color="auto" w:fill="31849B" w:themeFill="accent5" w:themeFillShade="BF"/>
          <w:lang w:eastAsia="es-MX"/>
        </w:rPr>
        <w:drawing>
          <wp:anchor distT="0" distB="0" distL="114300" distR="114300" simplePos="0" relativeHeight="251629056" behindDoc="0" locked="0" layoutInCell="1" allowOverlap="1" wp14:anchorId="691958F6" wp14:editId="0C76C4F0">
            <wp:simplePos x="0" y="0"/>
            <wp:positionH relativeFrom="column">
              <wp:posOffset>1148715</wp:posOffset>
            </wp:positionH>
            <wp:positionV relativeFrom="paragraph">
              <wp:posOffset>243205</wp:posOffset>
            </wp:positionV>
            <wp:extent cx="3790950" cy="1016878"/>
            <wp:effectExtent l="0" t="0" r="0" b="0"/>
            <wp:wrapNone/>
            <wp:docPr id="20" name="Imagen 20"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50" cy="10168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2CFF" w:rsidRDefault="00354990" w:rsidP="00354990">
      <w:pPr>
        <w:tabs>
          <w:tab w:val="left" w:pos="8193"/>
        </w:tabs>
        <w:ind w:left="2552" w:right="-518"/>
        <w:rPr>
          <w:b/>
          <w:color w:val="948A54" w:themeColor="background2" w:themeShade="80"/>
          <w:sz w:val="40"/>
          <w:szCs w:val="40"/>
        </w:rPr>
      </w:pPr>
      <w:r>
        <w:rPr>
          <w:b/>
          <w:color w:val="948A54" w:themeColor="background2" w:themeShade="80"/>
          <w:sz w:val="40"/>
          <w:szCs w:val="40"/>
        </w:rPr>
        <w:tab/>
      </w:r>
    </w:p>
    <w:p w:rsidR="009B2CFF" w:rsidRDefault="009B2CFF" w:rsidP="008619BB">
      <w:pPr>
        <w:ind w:left="2552" w:right="-518"/>
        <w:jc w:val="center"/>
        <w:rPr>
          <w:b/>
          <w:color w:val="948A54" w:themeColor="background2" w:themeShade="80"/>
          <w:sz w:val="40"/>
          <w:szCs w:val="40"/>
        </w:rPr>
      </w:pPr>
    </w:p>
    <w:p w:rsidR="003D0497" w:rsidRDefault="001E0D91" w:rsidP="003D0497">
      <w:pPr>
        <w:ind w:left="567" w:right="-518"/>
        <w:jc w:val="center"/>
        <w:rPr>
          <w:b/>
          <w:color w:val="948A54" w:themeColor="background2" w:themeShade="80"/>
          <w:sz w:val="40"/>
          <w:szCs w:val="40"/>
        </w:rPr>
      </w:pPr>
      <w:r w:rsidRPr="008619BB">
        <w:rPr>
          <w:b/>
          <w:color w:val="948A54" w:themeColor="background2" w:themeShade="80"/>
          <w:sz w:val="40"/>
          <w:szCs w:val="40"/>
        </w:rPr>
        <w:t>EVALUACIÓN ESPECÍFICA DE DESEMPEÑO DEL FONDO DE APORTACIONES MÚLTIPLES</w:t>
      </w:r>
      <w:r w:rsidR="003D0497">
        <w:rPr>
          <w:b/>
          <w:color w:val="948A54" w:themeColor="background2" w:themeShade="80"/>
          <w:sz w:val="40"/>
          <w:szCs w:val="40"/>
        </w:rPr>
        <w:t xml:space="preserve"> ASISTENCIA SOCIAL </w:t>
      </w:r>
    </w:p>
    <w:p w:rsidR="001E0D91" w:rsidRDefault="003D0497" w:rsidP="003D0497">
      <w:pPr>
        <w:ind w:left="567" w:right="-518"/>
        <w:jc w:val="center"/>
        <w:rPr>
          <w:b/>
          <w:color w:val="948A54" w:themeColor="background2" w:themeShade="80"/>
          <w:sz w:val="40"/>
          <w:szCs w:val="40"/>
        </w:rPr>
      </w:pPr>
      <w:r>
        <w:rPr>
          <w:b/>
          <w:color w:val="948A54" w:themeColor="background2" w:themeShade="80"/>
          <w:sz w:val="40"/>
          <w:szCs w:val="40"/>
        </w:rPr>
        <w:t xml:space="preserve">(FAMAS </w:t>
      </w:r>
      <w:r w:rsidR="001E0D91" w:rsidRPr="008619BB">
        <w:rPr>
          <w:b/>
          <w:color w:val="948A54" w:themeColor="background2" w:themeShade="80"/>
          <w:sz w:val="40"/>
          <w:szCs w:val="40"/>
        </w:rPr>
        <w:t>2017</w:t>
      </w:r>
      <w:r>
        <w:rPr>
          <w:b/>
          <w:color w:val="948A54" w:themeColor="background2" w:themeShade="80"/>
          <w:sz w:val="40"/>
          <w:szCs w:val="40"/>
        </w:rPr>
        <w:t>)</w:t>
      </w:r>
    </w:p>
    <w:p w:rsidR="003D0497" w:rsidRDefault="00526BAF" w:rsidP="00354990">
      <w:pPr>
        <w:ind w:right="-518"/>
        <w:rPr>
          <w:b/>
          <w:color w:val="948A54" w:themeColor="background2" w:themeShade="80"/>
          <w:sz w:val="40"/>
          <w:szCs w:val="40"/>
        </w:rPr>
      </w:pPr>
      <w:r>
        <w:rPr>
          <w:b/>
          <w:noProof/>
          <w:color w:val="948A54" w:themeColor="background2" w:themeShade="80"/>
          <w:sz w:val="40"/>
          <w:szCs w:val="40"/>
          <w:lang w:eastAsia="es-MX"/>
        </w:rPr>
        <w:drawing>
          <wp:anchor distT="0" distB="0" distL="114300" distR="114300" simplePos="0" relativeHeight="251659776" behindDoc="0" locked="0" layoutInCell="1" allowOverlap="1" wp14:anchorId="4570F531" wp14:editId="197B3364">
            <wp:simplePos x="0" y="0"/>
            <wp:positionH relativeFrom="column">
              <wp:posOffset>333511</wp:posOffset>
            </wp:positionH>
            <wp:positionV relativeFrom="paragraph">
              <wp:posOffset>194945</wp:posOffset>
            </wp:positionV>
            <wp:extent cx="5674995" cy="2581275"/>
            <wp:effectExtent l="57150" t="38100" r="97155" b="123825"/>
            <wp:wrapNone/>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desayun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4995" cy="25812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921AD8">
        <w:rPr>
          <w:noProof/>
          <w:lang w:eastAsia="es-MX"/>
        </w:rPr>
        <w:t xml:space="preserve"> </w:t>
      </w:r>
    </w:p>
    <w:p w:rsidR="003D0497" w:rsidRDefault="000F3D3C" w:rsidP="003D0497">
      <w:pPr>
        <w:ind w:left="567" w:right="-518"/>
        <w:jc w:val="center"/>
      </w:pPr>
      <w:r>
        <w:rPr>
          <w:noProof/>
          <w:lang w:eastAsia="es-MX"/>
        </w:rPr>
        <mc:AlternateContent>
          <mc:Choice Requires="wps">
            <w:drawing>
              <wp:anchor distT="0" distB="0" distL="114300" distR="114300" simplePos="0" relativeHeight="251628032" behindDoc="1" locked="0" layoutInCell="1" allowOverlap="1" wp14:anchorId="08849357" wp14:editId="611531DE">
                <wp:simplePos x="0" y="0"/>
                <wp:positionH relativeFrom="column">
                  <wp:posOffset>-1080135</wp:posOffset>
                </wp:positionH>
                <wp:positionV relativeFrom="paragraph">
                  <wp:posOffset>36195</wp:posOffset>
                </wp:positionV>
                <wp:extent cx="7773670" cy="3231515"/>
                <wp:effectExtent l="0" t="0" r="0" b="6985"/>
                <wp:wrapNone/>
                <wp:docPr id="17" name="17 Rectángulo"/>
                <wp:cNvGraphicFramePr/>
                <a:graphic xmlns:a="http://schemas.openxmlformats.org/drawingml/2006/main">
                  <a:graphicData uri="http://schemas.microsoft.com/office/word/2010/wordprocessingShape">
                    <wps:wsp>
                      <wps:cNvSpPr/>
                      <wps:spPr>
                        <a:xfrm>
                          <a:off x="0" y="0"/>
                          <a:ext cx="7773670" cy="32315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3330" w:rsidRDefault="00E13330" w:rsidP="009B2CF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9B2CF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9B2CF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9B2CF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9B2CF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9B2CF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t xml:space="preserve">  </w:t>
                            </w:r>
                          </w:p>
                          <w:p w:rsidR="00E13330" w:rsidRPr="002546D3" w:rsidRDefault="00E13330" w:rsidP="00526BA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44"/>
                                <w:szCs w:val="48"/>
                                <w14:shadow w14:blurRad="50800" w14:dist="38100" w14:dir="2700000" w14:sx="100000" w14:sy="100000" w14:kx="0" w14:ky="0" w14:algn="tl">
                                  <w14:srgbClr w14:val="000000">
                                    <w14:alpha w14:val="60000"/>
                                  </w14:srgbClr>
                                </w14:shadow>
                              </w:rPr>
                            </w:pPr>
                            <w:r w:rsidRPr="00354990">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t>GICE</w:t>
                            </w:r>
                            <w:r w:rsidRPr="009B3A8E">
                              <w:rPr>
                                <w:rFonts w:ascii="Times New Roman" w:eastAsia="Times New Roman" w:hAnsi="Times New Roman" w:cs="Times New Roman"/>
                                <w:color w:val="000000"/>
                                <w:sz w:val="14"/>
                                <w:szCs w:val="16"/>
                              </w:rPr>
                              <w:t xml:space="preserve"> </w:t>
                            </w:r>
                          </w:p>
                          <w:p w:rsidR="00E13330" w:rsidRDefault="00E13330" w:rsidP="009D0D4B">
                            <w:pPr>
                              <w:autoSpaceDE w:val="0"/>
                              <w:autoSpaceDN w:val="0"/>
                              <w:adjustRightInd w:val="0"/>
                              <w:spacing w:after="0" w:line="240" w:lineRule="auto"/>
                              <w:ind w:left="1134" w:right="592"/>
                              <w:jc w:val="center"/>
                              <w:rPr>
                                <w:rFonts w:ascii="Times New Roman" w:eastAsia="Times New Roman" w:hAnsi="Times New Roman" w:cs="Times New Roman"/>
                                <w:b/>
                                <w:bCs/>
                                <w:color w:val="FFFFFF" w:themeColor="background1"/>
                                <w:sz w:val="96"/>
                                <w:szCs w:val="96"/>
                                <w:shd w:val="clear" w:color="auto" w:fill="31849B" w:themeFill="accent5" w:themeFillShade="BF"/>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color w:val="FFFFFF" w:themeColor="background1"/>
                                <w:sz w:val="96"/>
                                <w:szCs w:val="96"/>
                                <w:shd w:val="clear" w:color="auto" w:fill="31849B" w:themeFill="accent5" w:themeFillShade="BF"/>
                                <w14:shadow w14:blurRad="50800" w14:dist="3810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49357" id="17 Rectángulo" o:spid="_x0000_s1026" style="position:absolute;left:0;text-align:left;margin-left:-85.05pt;margin-top:2.85pt;width:612.1pt;height:254.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" fillcolor="#a5a5a5 [2092]" stroked="f" strokeweight="2pt">
                <v:textbox>
                  <w:txbxContent>
                    <w:p w:rsidR="00E13330" w:rsidRDefault="00E13330" w:rsidP="009B2CF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9B2CF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9B2CF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9B2CF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9B2CF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9B2CF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t xml:space="preserve">  </w:t>
                      </w:r>
                    </w:p>
                    <w:p w:rsidR="00E13330" w:rsidRPr="002546D3" w:rsidRDefault="00E13330" w:rsidP="00526BA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44"/>
                          <w:szCs w:val="48"/>
                          <w14:shadow w14:blurRad="50800" w14:dist="38100" w14:dir="2700000" w14:sx="100000" w14:sy="100000" w14:kx="0" w14:ky="0" w14:algn="tl">
                            <w14:srgbClr w14:val="000000">
                              <w14:alpha w14:val="60000"/>
                            </w14:srgbClr>
                          </w14:shadow>
                        </w:rPr>
                      </w:pPr>
                      <w:r w:rsidRPr="00354990">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t>GICE</w:t>
                      </w:r>
                      <w:r w:rsidRPr="009B3A8E">
                        <w:rPr>
                          <w:rFonts w:ascii="Times New Roman" w:eastAsia="Times New Roman" w:hAnsi="Times New Roman" w:cs="Times New Roman"/>
                          <w:color w:val="000000"/>
                          <w:sz w:val="14"/>
                          <w:szCs w:val="16"/>
                        </w:rPr>
                        <w:t xml:space="preserve"> </w:t>
                      </w:r>
                    </w:p>
                    <w:p w:rsidR="00E13330" w:rsidRDefault="00E13330" w:rsidP="009D0D4B">
                      <w:pPr>
                        <w:autoSpaceDE w:val="0"/>
                        <w:autoSpaceDN w:val="0"/>
                        <w:adjustRightInd w:val="0"/>
                        <w:spacing w:after="0" w:line="240" w:lineRule="auto"/>
                        <w:ind w:left="1134" w:right="592"/>
                        <w:jc w:val="center"/>
                        <w:rPr>
                          <w:rFonts w:ascii="Times New Roman" w:eastAsia="Times New Roman" w:hAnsi="Times New Roman" w:cs="Times New Roman"/>
                          <w:b/>
                          <w:bCs/>
                          <w:color w:val="FFFFFF" w:themeColor="background1"/>
                          <w:sz w:val="96"/>
                          <w:szCs w:val="96"/>
                          <w:shd w:val="clear" w:color="auto" w:fill="31849B" w:themeFill="accent5" w:themeFillShade="BF"/>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color w:val="FFFFFF" w:themeColor="background1"/>
                          <w:sz w:val="96"/>
                          <w:szCs w:val="96"/>
                          <w:shd w:val="clear" w:color="auto" w:fill="31849B" w:themeFill="accent5" w:themeFillShade="BF"/>
                          <w14:shadow w14:blurRad="50800" w14:dist="38100" w14:dir="2700000" w14:sx="100000" w14:sy="100000" w14:kx="0" w14:ky="0" w14:algn="tl">
                            <w14:srgbClr w14:val="000000">
                              <w14:alpha w14:val="60000"/>
                            </w14:srgbClr>
                          </w14:shadow>
                        </w:rPr>
                        <w:t xml:space="preserve">   </w:t>
                      </w:r>
                    </w:p>
                  </w:txbxContent>
                </v:textbox>
              </v:rect>
            </w:pict>
          </mc:Fallback>
        </mc:AlternateContent>
      </w:r>
    </w:p>
    <w:p w:rsidR="001E0D91" w:rsidRDefault="001E0D91" w:rsidP="001E0D91"/>
    <w:p w:rsidR="001E0D91" w:rsidRDefault="001E0D91" w:rsidP="001E0D91"/>
    <w:p w:rsidR="001E0D91" w:rsidRDefault="001E0D91" w:rsidP="00526BAF">
      <w:pPr>
        <w:jc w:val="center"/>
      </w:pPr>
    </w:p>
    <w:p w:rsidR="001E0D91" w:rsidRDefault="001E0D91" w:rsidP="001E0D91"/>
    <w:p w:rsidR="001E0D91" w:rsidRDefault="001E0D91" w:rsidP="001E0D91"/>
    <w:p w:rsidR="001E0D91" w:rsidRDefault="001E0D91" w:rsidP="001E0D91"/>
    <w:p w:rsidR="001E0D91" w:rsidRDefault="001E0D91" w:rsidP="001E0D91"/>
    <w:p w:rsidR="00526BAF" w:rsidRDefault="00526BAF" w:rsidP="00526BA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32"/>
          <w:szCs w:val="32"/>
          <w:shd w:val="clear" w:color="auto" w:fill="31849B" w:themeFill="accent5" w:themeFillShade="BF"/>
          <w14:shadow w14:blurRad="50800" w14:dist="38100" w14:dir="2700000" w14:sx="100000" w14:sy="100000" w14:kx="0" w14:ky="0" w14:algn="tl">
            <w14:srgbClr w14:val="000000">
              <w14:alpha w14:val="60000"/>
            </w14:srgbClr>
          </w14:shadow>
        </w:rPr>
      </w:pPr>
    </w:p>
    <w:p w:rsidR="00C14B07" w:rsidRPr="00526BAF" w:rsidRDefault="00C14B07" w:rsidP="00526BAF">
      <w:pPr>
        <w:autoSpaceDE w:val="0"/>
        <w:autoSpaceDN w:val="0"/>
        <w:adjustRightInd w:val="0"/>
        <w:spacing w:after="0" w:line="240" w:lineRule="auto"/>
        <w:jc w:val="center"/>
        <w:rPr>
          <w:rFonts w:ascii="Times New Roman" w:eastAsia="Times New Roman" w:hAnsi="Times New Roman" w:cs="Times New Roman"/>
          <w:b/>
          <w:bCs/>
          <w:color w:val="FFFFFF" w:themeColor="background1"/>
          <w:sz w:val="32"/>
          <w:szCs w:val="32"/>
          <w:shd w:val="clear" w:color="auto" w:fill="31849B" w:themeFill="accent5" w:themeFillShade="BF"/>
          <w14:shadow w14:blurRad="50800" w14:dist="38100" w14:dir="2700000" w14:sx="100000" w14:sy="100000" w14:kx="0" w14:ky="0" w14:algn="tl">
            <w14:srgbClr w14:val="000000">
              <w14:alpha w14:val="60000"/>
            </w14:srgbClr>
          </w14:shadow>
        </w:rPr>
      </w:pPr>
    </w:p>
    <w:p w:rsidR="00F14E1E" w:rsidRPr="00354990" w:rsidRDefault="00F14E1E" w:rsidP="002D459A">
      <w:pPr>
        <w:pStyle w:val="Ttulo1"/>
        <w:rPr>
          <w:color w:val="943634" w:themeColor="accent2" w:themeShade="BF"/>
        </w:rPr>
      </w:pPr>
      <w:bookmarkStart w:id="0" w:name="_Toc519319311"/>
      <w:r w:rsidRPr="00354990">
        <w:rPr>
          <w:color w:val="943634" w:themeColor="accent2" w:themeShade="BF"/>
        </w:rPr>
        <w:t>RESENTACIÓN</w:t>
      </w:r>
      <w:bookmarkEnd w:id="0"/>
    </w:p>
    <w:p w:rsidR="009B3A8E" w:rsidRPr="009B3A8E" w:rsidRDefault="00C14B07" w:rsidP="009B3A8E">
      <w:r w:rsidRPr="00354990">
        <w:rPr>
          <w:noProof/>
          <w:shd w:val="clear" w:color="auto" w:fill="31849B" w:themeFill="accent5" w:themeFillShade="BF"/>
          <w:lang w:eastAsia="es-MX"/>
        </w:rPr>
        <w:drawing>
          <wp:anchor distT="0" distB="0" distL="114300" distR="114300" simplePos="0" relativeHeight="251670016" behindDoc="0" locked="0" layoutInCell="1" allowOverlap="1" wp14:anchorId="002DB4AC" wp14:editId="7478E287">
            <wp:simplePos x="0" y="0"/>
            <wp:positionH relativeFrom="column">
              <wp:posOffset>218440</wp:posOffset>
            </wp:positionH>
            <wp:positionV relativeFrom="paragraph">
              <wp:posOffset>451485</wp:posOffset>
            </wp:positionV>
            <wp:extent cx="1258570" cy="429260"/>
            <wp:effectExtent l="0" t="0" r="0" b="889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857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071">
        <w:rPr>
          <w:noProof/>
          <w:lang w:eastAsia="es-MX"/>
        </w:rPr>
        <w:drawing>
          <wp:anchor distT="0" distB="0" distL="114300" distR="114300" simplePos="0" relativeHeight="251671040" behindDoc="0" locked="0" layoutInCell="1" allowOverlap="1" wp14:anchorId="2ACE6899" wp14:editId="4B8F72B9">
            <wp:simplePos x="0" y="0"/>
            <wp:positionH relativeFrom="column">
              <wp:posOffset>4199890</wp:posOffset>
            </wp:positionH>
            <wp:positionV relativeFrom="paragraph">
              <wp:posOffset>431800</wp:posOffset>
            </wp:positionV>
            <wp:extent cx="1169670" cy="507365"/>
            <wp:effectExtent l="0" t="0" r="0"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1" cstate="print">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169670" cy="50736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2064" behindDoc="0" locked="0" layoutInCell="1" allowOverlap="1" wp14:anchorId="3EC9868A" wp14:editId="543B24AA">
            <wp:simplePos x="0" y="0"/>
            <wp:positionH relativeFrom="column">
              <wp:posOffset>2141220</wp:posOffset>
            </wp:positionH>
            <wp:positionV relativeFrom="paragraph">
              <wp:posOffset>365125</wp:posOffset>
            </wp:positionV>
            <wp:extent cx="1307465" cy="747395"/>
            <wp:effectExtent l="0" t="0" r="698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bc.jpg"/>
                    <pic:cNvPicPr/>
                  </pic:nvPicPr>
                  <pic:blipFill rotWithShape="1">
                    <a:blip r:embed="rId13">
                      <a:extLst>
                        <a:ext uri="{28A0092B-C50C-407E-A947-70E740481C1C}">
                          <a14:useLocalDpi xmlns:a14="http://schemas.microsoft.com/office/drawing/2010/main" val="0"/>
                        </a:ext>
                      </a:extLst>
                    </a:blip>
                    <a:srcRect t="18803" b="11539"/>
                    <a:stretch/>
                  </pic:blipFill>
                  <pic:spPr bwMode="auto">
                    <a:xfrm>
                      <a:off x="0" y="0"/>
                      <a:ext cx="1307465" cy="74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4B07" w:rsidRDefault="00C14B07" w:rsidP="001E0D91"/>
    <w:p w:rsidR="00C64C8B" w:rsidRDefault="00C64C8B" w:rsidP="001E0D91">
      <w:pPr>
        <w:sectPr w:rsidR="00C64C8B" w:rsidSect="00C64C8B">
          <w:headerReference w:type="even" r:id="rId14"/>
          <w:headerReference w:type="default" r:id="rId15"/>
          <w:footerReference w:type="even" r:id="rId16"/>
          <w:footerReference w:type="default" r:id="rId17"/>
          <w:headerReference w:type="first" r:id="rId18"/>
          <w:footerReference w:type="first" r:id="rId19"/>
          <w:pgSz w:w="12240" w:h="15840"/>
          <w:pgMar w:top="469" w:right="1701" w:bottom="1417" w:left="1701" w:header="708" w:footer="708" w:gutter="0"/>
          <w:pgNumType w:start="1"/>
          <w:cols w:space="708"/>
          <w:titlePg/>
          <w:docGrid w:linePitch="360"/>
        </w:sectPr>
      </w:pPr>
    </w:p>
    <w:p w:rsidR="00C14B07" w:rsidRDefault="00C14B07" w:rsidP="001E0D91"/>
    <w:p w:rsidR="002D459A" w:rsidRDefault="009335AE" w:rsidP="001E0D91">
      <w:r>
        <w:rPr>
          <w:noProof/>
          <w:lang w:eastAsia="es-MX"/>
        </w:rPr>
        <mc:AlternateContent>
          <mc:Choice Requires="wps">
            <w:drawing>
              <wp:anchor distT="0" distB="0" distL="114300" distR="114300" simplePos="0" relativeHeight="251633152" behindDoc="0" locked="0" layoutInCell="1" allowOverlap="1" wp14:anchorId="5E835793" wp14:editId="6FC37D10">
                <wp:simplePos x="0" y="0"/>
                <wp:positionH relativeFrom="column">
                  <wp:posOffset>-52070</wp:posOffset>
                </wp:positionH>
                <wp:positionV relativeFrom="paragraph">
                  <wp:posOffset>228600</wp:posOffset>
                </wp:positionV>
                <wp:extent cx="5924550" cy="6115050"/>
                <wp:effectExtent l="0" t="0" r="0" b="0"/>
                <wp:wrapNone/>
                <wp:docPr id="14" name="14 Rectángulo redondeado"/>
                <wp:cNvGraphicFramePr/>
                <a:graphic xmlns:a="http://schemas.openxmlformats.org/drawingml/2006/main">
                  <a:graphicData uri="http://schemas.microsoft.com/office/word/2010/wordprocessingShape">
                    <wps:wsp>
                      <wps:cNvSpPr/>
                      <wps:spPr>
                        <a:xfrm>
                          <a:off x="0" y="0"/>
                          <a:ext cx="5924550" cy="611505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3330" w:rsidRPr="00380081" w:rsidRDefault="00E13330" w:rsidP="00380081">
                            <w:pPr>
                              <w:spacing w:before="240" w:after="240" w:line="240" w:lineRule="auto"/>
                              <w:jc w:val="both"/>
                              <w:rPr>
                                <w:b/>
                                <w:color w:val="FFFFFF" w:themeColor="background1"/>
                                <w:sz w:val="25"/>
                                <w:szCs w:val="25"/>
                              </w:rPr>
                            </w:pPr>
                            <w:r w:rsidRPr="00380081">
                              <w:rPr>
                                <w:rFonts w:ascii="Arial" w:eastAsia="Times New Roman" w:hAnsi="Arial" w:cs="Arial"/>
                                <w:b/>
                                <w:color w:val="FFFFFF" w:themeColor="background1"/>
                                <w:sz w:val="25"/>
                                <w:szCs w:val="25"/>
                                <w:lang w:eastAsia="es-MX"/>
                              </w:rPr>
                              <w:t>La presente Evaluación Específica de Desempeño corresponde a una valoración sintética del desempeño del Fondo de Aportaciones Múltiples (FAM), durante un ejercicio fiscal 2017. En ella, se muestra el avance en el cumplimiento de los objetivos y metas programadas del Fondo mediante el análisis de indicadores de resultados, de servicios y de gestión, así como de la información entregada por las unidades responsables de los programas y aquella que se encuentra disponible en los portales correspondientes.</w:t>
                            </w:r>
                          </w:p>
                          <w:p w:rsidR="00E13330" w:rsidRPr="00380081" w:rsidRDefault="00E13330" w:rsidP="00380081">
                            <w:pPr>
                              <w:spacing w:before="240" w:after="240" w:line="240" w:lineRule="auto"/>
                              <w:jc w:val="both"/>
                              <w:rPr>
                                <w:rFonts w:ascii="Arial" w:eastAsia="Times New Roman" w:hAnsi="Arial" w:cs="Arial"/>
                                <w:b/>
                                <w:color w:val="FFFFFF" w:themeColor="background1"/>
                                <w:sz w:val="25"/>
                                <w:szCs w:val="25"/>
                                <w:lang w:eastAsia="es-MX"/>
                              </w:rPr>
                            </w:pPr>
                            <w:r w:rsidRPr="00380081">
                              <w:rPr>
                                <w:rFonts w:ascii="Arial" w:eastAsia="Times New Roman" w:hAnsi="Arial" w:cs="Arial"/>
                                <w:b/>
                                <w:color w:val="FFFFFF" w:themeColor="background1"/>
                                <w:sz w:val="25"/>
                                <w:szCs w:val="25"/>
                                <w:lang w:eastAsia="es-MX"/>
                              </w:rPr>
                              <w:t>Su objetivo radica en la necesidad de generar información útil, rigurosa y homogénea para los servidores públicos de las dependencias, unidades de evaluación y gobierno federal como una herramienta para el proceso de toma de decisiones a nivel gerencial.</w:t>
                            </w:r>
                          </w:p>
                          <w:p w:rsidR="00E13330" w:rsidRPr="00380081" w:rsidRDefault="00E13330" w:rsidP="00380081">
                            <w:pPr>
                              <w:spacing w:before="240" w:after="240" w:line="240" w:lineRule="auto"/>
                              <w:jc w:val="both"/>
                              <w:rPr>
                                <w:rFonts w:ascii="Arial" w:eastAsia="Times New Roman" w:hAnsi="Arial" w:cs="Arial"/>
                                <w:b/>
                                <w:color w:val="FFFFFF" w:themeColor="background1"/>
                                <w:sz w:val="25"/>
                                <w:szCs w:val="25"/>
                                <w:lang w:eastAsia="es-MX"/>
                              </w:rPr>
                            </w:pPr>
                            <w:r w:rsidRPr="00380081">
                              <w:rPr>
                                <w:rFonts w:ascii="Arial" w:eastAsia="Times New Roman" w:hAnsi="Arial" w:cs="Arial"/>
                                <w:b/>
                                <w:color w:val="FFFFFF" w:themeColor="background1"/>
                                <w:sz w:val="25"/>
                                <w:szCs w:val="25"/>
                                <w:lang w:eastAsia="es-MX"/>
                              </w:rPr>
                              <w:t xml:space="preserve">Se presentan </w:t>
                            </w:r>
                            <w:r w:rsidRPr="00102FF3">
                              <w:rPr>
                                <w:rFonts w:ascii="Arial" w:eastAsia="Times New Roman" w:hAnsi="Arial" w:cs="Arial"/>
                                <w:b/>
                                <w:color w:val="FFFFFF" w:themeColor="background1"/>
                                <w:sz w:val="25"/>
                                <w:szCs w:val="25"/>
                                <w:lang w:eastAsia="es-MX"/>
                              </w:rPr>
                              <w:t>mediante un informe ejecutivo</w:t>
                            </w:r>
                            <w:r w:rsidRPr="00380081">
                              <w:rPr>
                                <w:rFonts w:ascii="Arial" w:eastAsia="Times New Roman" w:hAnsi="Arial" w:cs="Arial"/>
                                <w:b/>
                                <w:color w:val="FFFFFF" w:themeColor="background1"/>
                                <w:sz w:val="25"/>
                                <w:szCs w:val="25"/>
                                <w:lang w:eastAsia="es-MX"/>
                              </w:rPr>
                              <w:t xml:space="preserve">, los </w:t>
                            </w:r>
                            <w:r w:rsidRPr="00102FF3">
                              <w:rPr>
                                <w:rFonts w:ascii="Arial" w:eastAsia="Times New Roman" w:hAnsi="Arial" w:cs="Arial"/>
                                <w:b/>
                                <w:color w:val="FFFFFF" w:themeColor="background1"/>
                                <w:sz w:val="25"/>
                                <w:szCs w:val="25"/>
                                <w:lang w:eastAsia="es-MX"/>
                              </w:rPr>
                              <w:t>Resultados</w:t>
                            </w:r>
                            <w:r w:rsidRPr="00380081">
                              <w:rPr>
                                <w:rFonts w:ascii="Arial" w:eastAsia="Times New Roman" w:hAnsi="Arial" w:cs="Arial"/>
                                <w:b/>
                                <w:color w:val="FFFFFF" w:themeColor="background1"/>
                                <w:sz w:val="25"/>
                                <w:szCs w:val="25"/>
                                <w:lang w:eastAsia="es-MX"/>
                              </w:rPr>
                              <w:t xml:space="preserve"> respecto al a</w:t>
                            </w:r>
                            <w:r w:rsidRPr="00102FF3">
                              <w:rPr>
                                <w:rFonts w:ascii="Arial" w:eastAsia="Times New Roman" w:hAnsi="Arial" w:cs="Arial"/>
                                <w:b/>
                                <w:color w:val="FFFFFF" w:themeColor="background1"/>
                                <w:sz w:val="25"/>
                                <w:szCs w:val="25"/>
                                <w:lang w:eastAsia="es-MX"/>
                              </w:rPr>
                              <w:t>vance en la atención del problema o necesidad para el que fue creado el programa</w:t>
                            </w:r>
                            <w:r w:rsidRPr="00380081">
                              <w:rPr>
                                <w:rFonts w:ascii="Arial" w:eastAsia="Times New Roman" w:hAnsi="Arial" w:cs="Arial"/>
                                <w:b/>
                                <w:color w:val="FFFFFF" w:themeColor="background1"/>
                                <w:sz w:val="25"/>
                                <w:szCs w:val="25"/>
                                <w:lang w:eastAsia="es-MX"/>
                              </w:rPr>
                              <w:t xml:space="preserve">; los </w:t>
                            </w:r>
                            <w:r>
                              <w:rPr>
                                <w:rFonts w:ascii="Arial" w:eastAsia="Times New Roman" w:hAnsi="Arial" w:cs="Arial"/>
                                <w:b/>
                                <w:color w:val="FFFFFF" w:themeColor="background1"/>
                                <w:sz w:val="25"/>
                                <w:szCs w:val="25"/>
                                <w:lang w:eastAsia="es-MX"/>
                              </w:rPr>
                              <w:t>p</w:t>
                            </w:r>
                            <w:r w:rsidRPr="00102FF3">
                              <w:rPr>
                                <w:rFonts w:ascii="Arial" w:eastAsia="Times New Roman" w:hAnsi="Arial" w:cs="Arial"/>
                                <w:b/>
                                <w:color w:val="FFFFFF" w:themeColor="background1"/>
                                <w:sz w:val="25"/>
                                <w:szCs w:val="25"/>
                                <w:lang w:eastAsia="es-MX"/>
                              </w:rPr>
                              <w:t>roductos</w:t>
                            </w:r>
                            <w:r w:rsidRPr="00380081">
                              <w:rPr>
                                <w:rFonts w:ascii="Arial" w:eastAsia="Times New Roman" w:hAnsi="Arial" w:cs="Arial"/>
                                <w:b/>
                                <w:color w:val="FFFFFF" w:themeColor="background1"/>
                                <w:sz w:val="25"/>
                                <w:szCs w:val="25"/>
                                <w:lang w:eastAsia="es-MX"/>
                              </w:rPr>
                              <w:t xml:space="preserve"> o</w:t>
                            </w:r>
                            <w:r w:rsidRPr="00102FF3">
                              <w:rPr>
                                <w:rFonts w:ascii="Arial" w:eastAsia="Times New Roman" w:hAnsi="Arial" w:cs="Arial"/>
                                <w:b/>
                                <w:color w:val="FFFFFF" w:themeColor="background1"/>
                                <w:sz w:val="25"/>
                                <w:szCs w:val="25"/>
                                <w:lang w:eastAsia="es-MX"/>
                              </w:rPr>
                              <w:t xml:space="preserve"> entrega de bienes y servicios a la población beneficiaria</w:t>
                            </w:r>
                            <w:r>
                              <w:rPr>
                                <w:rFonts w:ascii="Arial" w:eastAsia="Times New Roman" w:hAnsi="Arial" w:cs="Arial"/>
                                <w:b/>
                                <w:color w:val="FFFFFF" w:themeColor="background1"/>
                                <w:sz w:val="25"/>
                                <w:szCs w:val="25"/>
                                <w:lang w:eastAsia="es-MX"/>
                              </w:rPr>
                              <w:t xml:space="preserve">; </w:t>
                            </w:r>
                            <w:r w:rsidRPr="00102FF3">
                              <w:rPr>
                                <w:rFonts w:ascii="Arial" w:eastAsia="Times New Roman" w:hAnsi="Arial" w:cs="Arial"/>
                                <w:b/>
                                <w:color w:val="FFFFFF" w:themeColor="background1"/>
                                <w:sz w:val="25"/>
                                <w:szCs w:val="25"/>
                                <w:lang w:eastAsia="es-MX"/>
                              </w:rPr>
                              <w:t xml:space="preserve">el ejercicio </w:t>
                            </w:r>
                            <w:r>
                              <w:rPr>
                                <w:rFonts w:ascii="Arial" w:eastAsia="Times New Roman" w:hAnsi="Arial" w:cs="Arial"/>
                                <w:b/>
                                <w:color w:val="FFFFFF" w:themeColor="background1"/>
                                <w:sz w:val="25"/>
                                <w:szCs w:val="25"/>
                                <w:lang w:eastAsia="es-MX"/>
                              </w:rPr>
                              <w:t>d</w:t>
                            </w:r>
                            <w:r w:rsidRPr="00102FF3">
                              <w:rPr>
                                <w:rFonts w:ascii="Arial" w:eastAsia="Times New Roman" w:hAnsi="Arial" w:cs="Arial"/>
                                <w:b/>
                                <w:color w:val="FFFFFF" w:themeColor="background1"/>
                                <w:sz w:val="25"/>
                                <w:szCs w:val="25"/>
                                <w:lang w:eastAsia="es-MX"/>
                              </w:rPr>
                              <w:t>el presupuesto</w:t>
                            </w:r>
                            <w:r w:rsidRPr="00380081">
                              <w:rPr>
                                <w:rFonts w:ascii="Arial" w:eastAsia="Times New Roman" w:hAnsi="Arial" w:cs="Arial"/>
                                <w:b/>
                                <w:color w:val="FFFFFF" w:themeColor="background1"/>
                                <w:sz w:val="25"/>
                                <w:szCs w:val="25"/>
                                <w:lang w:eastAsia="es-MX"/>
                              </w:rPr>
                              <w:t xml:space="preserve">; la </w:t>
                            </w:r>
                            <w:r>
                              <w:rPr>
                                <w:rFonts w:ascii="Arial" w:eastAsia="Times New Roman" w:hAnsi="Arial" w:cs="Arial"/>
                                <w:b/>
                                <w:color w:val="FFFFFF" w:themeColor="background1"/>
                                <w:sz w:val="25"/>
                                <w:szCs w:val="25"/>
                                <w:lang w:eastAsia="es-MX"/>
                              </w:rPr>
                              <w:t>d</w:t>
                            </w:r>
                            <w:r w:rsidRPr="00102FF3">
                              <w:rPr>
                                <w:rFonts w:ascii="Arial" w:eastAsia="Times New Roman" w:hAnsi="Arial" w:cs="Arial"/>
                                <w:b/>
                                <w:color w:val="FFFFFF" w:themeColor="background1"/>
                                <w:sz w:val="25"/>
                                <w:szCs w:val="25"/>
                                <w:lang w:eastAsia="es-MX"/>
                              </w:rPr>
                              <w:t xml:space="preserve">efinición y cuantificación de la </w:t>
                            </w:r>
                            <w:r>
                              <w:rPr>
                                <w:rFonts w:ascii="Arial" w:eastAsia="Times New Roman" w:hAnsi="Arial" w:cs="Arial"/>
                                <w:b/>
                                <w:color w:val="FFFFFF" w:themeColor="background1"/>
                                <w:sz w:val="25"/>
                                <w:szCs w:val="25"/>
                                <w:lang w:eastAsia="es-MX"/>
                              </w:rPr>
                              <w:t>p</w:t>
                            </w:r>
                            <w:r w:rsidRPr="00102FF3">
                              <w:rPr>
                                <w:rFonts w:ascii="Arial" w:eastAsia="Times New Roman" w:hAnsi="Arial" w:cs="Arial"/>
                                <w:b/>
                                <w:color w:val="FFFFFF" w:themeColor="background1"/>
                                <w:sz w:val="25"/>
                                <w:szCs w:val="25"/>
                                <w:lang w:eastAsia="es-MX"/>
                              </w:rPr>
                              <w:t>oblación Potencial, Objetivo y Atendida</w:t>
                            </w:r>
                            <w:r w:rsidRPr="00380081">
                              <w:rPr>
                                <w:rFonts w:ascii="Arial" w:eastAsia="Times New Roman" w:hAnsi="Arial" w:cs="Arial"/>
                                <w:b/>
                                <w:color w:val="FFFFFF" w:themeColor="background1"/>
                                <w:sz w:val="25"/>
                                <w:szCs w:val="25"/>
                                <w:lang w:eastAsia="es-MX"/>
                              </w:rPr>
                              <w:t>;</w:t>
                            </w:r>
                            <w:r w:rsidRPr="00102FF3">
                              <w:rPr>
                                <w:rFonts w:ascii="Arial" w:eastAsia="Times New Roman" w:hAnsi="Arial" w:cs="Arial"/>
                                <w:b/>
                                <w:color w:val="FFFFFF" w:themeColor="background1"/>
                                <w:sz w:val="25"/>
                                <w:szCs w:val="25"/>
                                <w:lang w:eastAsia="es-MX"/>
                              </w:rPr>
                              <w:t xml:space="preserve"> así </w:t>
                            </w:r>
                            <w:r w:rsidRPr="00380081">
                              <w:rPr>
                                <w:rFonts w:ascii="Arial" w:eastAsia="Times New Roman" w:hAnsi="Arial" w:cs="Arial"/>
                                <w:b/>
                                <w:color w:val="FFFFFF" w:themeColor="background1"/>
                                <w:sz w:val="25"/>
                                <w:szCs w:val="25"/>
                                <w:lang w:eastAsia="es-MX"/>
                              </w:rPr>
                              <w:t>mismo</w:t>
                            </w:r>
                            <w:r w:rsidRPr="00102FF3">
                              <w:rPr>
                                <w:rFonts w:ascii="Arial" w:eastAsia="Times New Roman" w:hAnsi="Arial" w:cs="Arial"/>
                                <w:b/>
                                <w:color w:val="FFFFFF" w:themeColor="background1"/>
                                <w:sz w:val="25"/>
                                <w:szCs w:val="25"/>
                                <w:lang w:eastAsia="es-MX"/>
                              </w:rPr>
                              <w:t xml:space="preserve"> la localización geográfica de la Población Atendida</w:t>
                            </w:r>
                            <w:r w:rsidRPr="00380081">
                              <w:rPr>
                                <w:rFonts w:ascii="Arial" w:eastAsia="Times New Roman" w:hAnsi="Arial" w:cs="Arial"/>
                                <w:b/>
                                <w:color w:val="FFFFFF" w:themeColor="background1"/>
                                <w:sz w:val="25"/>
                                <w:szCs w:val="25"/>
                                <w:lang w:eastAsia="es-MX"/>
                              </w:rPr>
                              <w:t xml:space="preserve"> y; el  </w:t>
                            </w:r>
                            <w:r w:rsidRPr="00102FF3">
                              <w:rPr>
                                <w:rFonts w:ascii="Arial" w:eastAsia="Times New Roman" w:hAnsi="Arial" w:cs="Arial"/>
                                <w:b/>
                                <w:color w:val="FFFFFF" w:themeColor="background1"/>
                                <w:sz w:val="25"/>
                                <w:szCs w:val="25"/>
                                <w:lang w:eastAsia="es-MX"/>
                              </w:rPr>
                              <w:t>Seguimiento de aspectos susceptibles de mejora</w:t>
                            </w:r>
                            <w:r w:rsidRPr="00380081">
                              <w:rPr>
                                <w:rFonts w:ascii="Arial" w:eastAsia="Times New Roman" w:hAnsi="Arial" w:cs="Arial"/>
                                <w:b/>
                                <w:color w:val="FFFFFF" w:themeColor="background1"/>
                                <w:sz w:val="25"/>
                                <w:szCs w:val="25"/>
                                <w:lang w:eastAsia="es-MX"/>
                              </w:rPr>
                              <w:t xml:space="preserve"> respecto a</w:t>
                            </w:r>
                            <w:r w:rsidRPr="00102FF3">
                              <w:rPr>
                                <w:rFonts w:ascii="Arial" w:eastAsia="Times New Roman" w:hAnsi="Arial" w:cs="Arial"/>
                                <w:b/>
                                <w:color w:val="FFFFFF" w:themeColor="background1"/>
                                <w:sz w:val="25"/>
                                <w:szCs w:val="25"/>
                                <w:lang w:eastAsia="es-MX"/>
                              </w:rPr>
                              <w:t xml:space="preserve"> los compromisos de mejora que definen los programas a partir de las evaluaciones</w:t>
                            </w:r>
                            <w:r>
                              <w:rPr>
                                <w:rFonts w:ascii="Arial" w:eastAsia="Times New Roman" w:hAnsi="Arial" w:cs="Arial"/>
                                <w:b/>
                                <w:color w:val="FFFFFF" w:themeColor="background1"/>
                                <w:sz w:val="25"/>
                                <w:szCs w:val="25"/>
                                <w:lang w:eastAsia="es-MX"/>
                              </w:rPr>
                              <w:t xml:space="preserve"> de ejercicios </w:t>
                            </w:r>
                            <w:r w:rsidRPr="00380081">
                              <w:rPr>
                                <w:rFonts w:ascii="Arial" w:eastAsia="Times New Roman" w:hAnsi="Arial" w:cs="Arial"/>
                                <w:b/>
                                <w:color w:val="FFFFFF" w:themeColor="background1"/>
                                <w:sz w:val="25"/>
                                <w:szCs w:val="25"/>
                                <w:lang w:eastAsia="es-MX"/>
                              </w:rPr>
                              <w:t>anteriores</w:t>
                            </w:r>
                            <w:r>
                              <w:rPr>
                                <w:rFonts w:ascii="Arial" w:eastAsia="Times New Roman" w:hAnsi="Arial" w:cs="Arial"/>
                                <w:b/>
                                <w:color w:val="FFFFFF" w:themeColor="background1"/>
                                <w:sz w:val="25"/>
                                <w:szCs w:val="25"/>
                                <w:lang w:eastAsia="es-MX"/>
                              </w:rPr>
                              <w:t>.</w:t>
                            </w:r>
                          </w:p>
                          <w:p w:rsidR="00E13330" w:rsidRPr="009335AE" w:rsidRDefault="00E13330">
                            <w:pP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35793" id="14 Rectángulo redondeado" o:spid="_x0000_s1027" style="position:absolute;margin-left:-4.1pt;margin-top:18pt;width:466.5pt;height:48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" fillcolor="#943634 [2405]" stroked="f" strokeweight="2pt">
                <v:textbox>
                  <w:txbxContent>
                    <w:p w:rsidR="00E13330" w:rsidRPr="00380081" w:rsidRDefault="00E13330" w:rsidP="00380081">
                      <w:pPr>
                        <w:spacing w:before="240" w:after="240" w:line="240" w:lineRule="auto"/>
                        <w:jc w:val="both"/>
                        <w:rPr>
                          <w:b/>
                          <w:color w:val="FFFFFF" w:themeColor="background1"/>
                          <w:sz w:val="25"/>
                          <w:szCs w:val="25"/>
                        </w:rPr>
                      </w:pPr>
                      <w:r w:rsidRPr="00380081">
                        <w:rPr>
                          <w:rFonts w:ascii="Arial" w:eastAsia="Times New Roman" w:hAnsi="Arial" w:cs="Arial"/>
                          <w:b/>
                          <w:color w:val="FFFFFF" w:themeColor="background1"/>
                          <w:sz w:val="25"/>
                          <w:szCs w:val="25"/>
                          <w:lang w:eastAsia="es-MX"/>
                        </w:rPr>
                        <w:t>La presente Evaluación Específica de Desempeño corresponde a una valoración sintética del desempeño del Fondo de Aportaciones Múltiples (FAM), durante un ejercicio fiscal 2017. En ella, se muestra el avance en el cumplimiento de los objetivos y metas programadas del Fondo mediante el análisis de indicadores de resultados, de servicios y de gestión, así como de la información entregada por las unidades responsables de los programas y aquella que se encuentra disponible en los portales correspondientes.</w:t>
                      </w:r>
                    </w:p>
                    <w:p w:rsidR="00E13330" w:rsidRPr="00380081" w:rsidRDefault="00E13330" w:rsidP="00380081">
                      <w:pPr>
                        <w:spacing w:before="240" w:after="240" w:line="240" w:lineRule="auto"/>
                        <w:jc w:val="both"/>
                        <w:rPr>
                          <w:rFonts w:ascii="Arial" w:eastAsia="Times New Roman" w:hAnsi="Arial" w:cs="Arial"/>
                          <w:b/>
                          <w:color w:val="FFFFFF" w:themeColor="background1"/>
                          <w:sz w:val="25"/>
                          <w:szCs w:val="25"/>
                          <w:lang w:eastAsia="es-MX"/>
                        </w:rPr>
                      </w:pPr>
                      <w:r w:rsidRPr="00380081">
                        <w:rPr>
                          <w:rFonts w:ascii="Arial" w:eastAsia="Times New Roman" w:hAnsi="Arial" w:cs="Arial"/>
                          <w:b/>
                          <w:color w:val="FFFFFF" w:themeColor="background1"/>
                          <w:sz w:val="25"/>
                          <w:szCs w:val="25"/>
                          <w:lang w:eastAsia="es-MX"/>
                        </w:rPr>
                        <w:t>Su objetivo radica en la necesidad de generar información útil, rigurosa y homogénea para los servidores públicos de las dependencias, unidades de evaluación y gobierno federal como una herramienta para el proceso de toma de decisiones a nivel gerencial.</w:t>
                      </w:r>
                    </w:p>
                    <w:p w:rsidR="00E13330" w:rsidRPr="00380081" w:rsidRDefault="00E13330" w:rsidP="00380081">
                      <w:pPr>
                        <w:spacing w:before="240" w:after="240" w:line="240" w:lineRule="auto"/>
                        <w:jc w:val="both"/>
                        <w:rPr>
                          <w:rFonts w:ascii="Arial" w:eastAsia="Times New Roman" w:hAnsi="Arial" w:cs="Arial"/>
                          <w:b/>
                          <w:color w:val="FFFFFF" w:themeColor="background1"/>
                          <w:sz w:val="25"/>
                          <w:szCs w:val="25"/>
                          <w:lang w:eastAsia="es-MX"/>
                        </w:rPr>
                      </w:pPr>
                      <w:r w:rsidRPr="00380081">
                        <w:rPr>
                          <w:rFonts w:ascii="Arial" w:eastAsia="Times New Roman" w:hAnsi="Arial" w:cs="Arial"/>
                          <w:b/>
                          <w:color w:val="FFFFFF" w:themeColor="background1"/>
                          <w:sz w:val="25"/>
                          <w:szCs w:val="25"/>
                          <w:lang w:eastAsia="es-MX"/>
                        </w:rPr>
                        <w:t xml:space="preserve">Se presentan </w:t>
                      </w:r>
                      <w:r w:rsidRPr="00102FF3">
                        <w:rPr>
                          <w:rFonts w:ascii="Arial" w:eastAsia="Times New Roman" w:hAnsi="Arial" w:cs="Arial"/>
                          <w:b/>
                          <w:color w:val="FFFFFF" w:themeColor="background1"/>
                          <w:sz w:val="25"/>
                          <w:szCs w:val="25"/>
                          <w:lang w:eastAsia="es-MX"/>
                        </w:rPr>
                        <w:t>mediante un informe ejecutivo</w:t>
                      </w:r>
                      <w:r w:rsidRPr="00380081">
                        <w:rPr>
                          <w:rFonts w:ascii="Arial" w:eastAsia="Times New Roman" w:hAnsi="Arial" w:cs="Arial"/>
                          <w:b/>
                          <w:color w:val="FFFFFF" w:themeColor="background1"/>
                          <w:sz w:val="25"/>
                          <w:szCs w:val="25"/>
                          <w:lang w:eastAsia="es-MX"/>
                        </w:rPr>
                        <w:t xml:space="preserve">, los </w:t>
                      </w:r>
                      <w:r w:rsidRPr="00102FF3">
                        <w:rPr>
                          <w:rFonts w:ascii="Arial" w:eastAsia="Times New Roman" w:hAnsi="Arial" w:cs="Arial"/>
                          <w:b/>
                          <w:color w:val="FFFFFF" w:themeColor="background1"/>
                          <w:sz w:val="25"/>
                          <w:szCs w:val="25"/>
                          <w:lang w:eastAsia="es-MX"/>
                        </w:rPr>
                        <w:t>Resultados</w:t>
                      </w:r>
                      <w:r w:rsidRPr="00380081">
                        <w:rPr>
                          <w:rFonts w:ascii="Arial" w:eastAsia="Times New Roman" w:hAnsi="Arial" w:cs="Arial"/>
                          <w:b/>
                          <w:color w:val="FFFFFF" w:themeColor="background1"/>
                          <w:sz w:val="25"/>
                          <w:szCs w:val="25"/>
                          <w:lang w:eastAsia="es-MX"/>
                        </w:rPr>
                        <w:t xml:space="preserve"> respecto al a</w:t>
                      </w:r>
                      <w:r w:rsidRPr="00102FF3">
                        <w:rPr>
                          <w:rFonts w:ascii="Arial" w:eastAsia="Times New Roman" w:hAnsi="Arial" w:cs="Arial"/>
                          <w:b/>
                          <w:color w:val="FFFFFF" w:themeColor="background1"/>
                          <w:sz w:val="25"/>
                          <w:szCs w:val="25"/>
                          <w:lang w:eastAsia="es-MX"/>
                        </w:rPr>
                        <w:t>vance en la atención del problema o necesidad para el que fue creado el programa</w:t>
                      </w:r>
                      <w:r w:rsidRPr="00380081">
                        <w:rPr>
                          <w:rFonts w:ascii="Arial" w:eastAsia="Times New Roman" w:hAnsi="Arial" w:cs="Arial"/>
                          <w:b/>
                          <w:color w:val="FFFFFF" w:themeColor="background1"/>
                          <w:sz w:val="25"/>
                          <w:szCs w:val="25"/>
                          <w:lang w:eastAsia="es-MX"/>
                        </w:rPr>
                        <w:t xml:space="preserve">; los </w:t>
                      </w:r>
                      <w:r>
                        <w:rPr>
                          <w:rFonts w:ascii="Arial" w:eastAsia="Times New Roman" w:hAnsi="Arial" w:cs="Arial"/>
                          <w:b/>
                          <w:color w:val="FFFFFF" w:themeColor="background1"/>
                          <w:sz w:val="25"/>
                          <w:szCs w:val="25"/>
                          <w:lang w:eastAsia="es-MX"/>
                        </w:rPr>
                        <w:t>p</w:t>
                      </w:r>
                      <w:r w:rsidRPr="00102FF3">
                        <w:rPr>
                          <w:rFonts w:ascii="Arial" w:eastAsia="Times New Roman" w:hAnsi="Arial" w:cs="Arial"/>
                          <w:b/>
                          <w:color w:val="FFFFFF" w:themeColor="background1"/>
                          <w:sz w:val="25"/>
                          <w:szCs w:val="25"/>
                          <w:lang w:eastAsia="es-MX"/>
                        </w:rPr>
                        <w:t>roductos</w:t>
                      </w:r>
                      <w:r w:rsidRPr="00380081">
                        <w:rPr>
                          <w:rFonts w:ascii="Arial" w:eastAsia="Times New Roman" w:hAnsi="Arial" w:cs="Arial"/>
                          <w:b/>
                          <w:color w:val="FFFFFF" w:themeColor="background1"/>
                          <w:sz w:val="25"/>
                          <w:szCs w:val="25"/>
                          <w:lang w:eastAsia="es-MX"/>
                        </w:rPr>
                        <w:t xml:space="preserve"> o</w:t>
                      </w:r>
                      <w:r w:rsidRPr="00102FF3">
                        <w:rPr>
                          <w:rFonts w:ascii="Arial" w:eastAsia="Times New Roman" w:hAnsi="Arial" w:cs="Arial"/>
                          <w:b/>
                          <w:color w:val="FFFFFF" w:themeColor="background1"/>
                          <w:sz w:val="25"/>
                          <w:szCs w:val="25"/>
                          <w:lang w:eastAsia="es-MX"/>
                        </w:rPr>
                        <w:t xml:space="preserve"> entrega de bienes y servicios a la población beneficiaria</w:t>
                      </w:r>
                      <w:r>
                        <w:rPr>
                          <w:rFonts w:ascii="Arial" w:eastAsia="Times New Roman" w:hAnsi="Arial" w:cs="Arial"/>
                          <w:b/>
                          <w:color w:val="FFFFFF" w:themeColor="background1"/>
                          <w:sz w:val="25"/>
                          <w:szCs w:val="25"/>
                          <w:lang w:eastAsia="es-MX"/>
                        </w:rPr>
                        <w:t xml:space="preserve">; </w:t>
                      </w:r>
                      <w:r w:rsidRPr="00102FF3">
                        <w:rPr>
                          <w:rFonts w:ascii="Arial" w:eastAsia="Times New Roman" w:hAnsi="Arial" w:cs="Arial"/>
                          <w:b/>
                          <w:color w:val="FFFFFF" w:themeColor="background1"/>
                          <w:sz w:val="25"/>
                          <w:szCs w:val="25"/>
                          <w:lang w:eastAsia="es-MX"/>
                        </w:rPr>
                        <w:t xml:space="preserve">el ejercicio </w:t>
                      </w:r>
                      <w:r>
                        <w:rPr>
                          <w:rFonts w:ascii="Arial" w:eastAsia="Times New Roman" w:hAnsi="Arial" w:cs="Arial"/>
                          <w:b/>
                          <w:color w:val="FFFFFF" w:themeColor="background1"/>
                          <w:sz w:val="25"/>
                          <w:szCs w:val="25"/>
                          <w:lang w:eastAsia="es-MX"/>
                        </w:rPr>
                        <w:t>d</w:t>
                      </w:r>
                      <w:r w:rsidRPr="00102FF3">
                        <w:rPr>
                          <w:rFonts w:ascii="Arial" w:eastAsia="Times New Roman" w:hAnsi="Arial" w:cs="Arial"/>
                          <w:b/>
                          <w:color w:val="FFFFFF" w:themeColor="background1"/>
                          <w:sz w:val="25"/>
                          <w:szCs w:val="25"/>
                          <w:lang w:eastAsia="es-MX"/>
                        </w:rPr>
                        <w:t>el presupuesto</w:t>
                      </w:r>
                      <w:r w:rsidRPr="00380081">
                        <w:rPr>
                          <w:rFonts w:ascii="Arial" w:eastAsia="Times New Roman" w:hAnsi="Arial" w:cs="Arial"/>
                          <w:b/>
                          <w:color w:val="FFFFFF" w:themeColor="background1"/>
                          <w:sz w:val="25"/>
                          <w:szCs w:val="25"/>
                          <w:lang w:eastAsia="es-MX"/>
                        </w:rPr>
                        <w:t xml:space="preserve">; la </w:t>
                      </w:r>
                      <w:r>
                        <w:rPr>
                          <w:rFonts w:ascii="Arial" w:eastAsia="Times New Roman" w:hAnsi="Arial" w:cs="Arial"/>
                          <w:b/>
                          <w:color w:val="FFFFFF" w:themeColor="background1"/>
                          <w:sz w:val="25"/>
                          <w:szCs w:val="25"/>
                          <w:lang w:eastAsia="es-MX"/>
                        </w:rPr>
                        <w:t>d</w:t>
                      </w:r>
                      <w:r w:rsidRPr="00102FF3">
                        <w:rPr>
                          <w:rFonts w:ascii="Arial" w:eastAsia="Times New Roman" w:hAnsi="Arial" w:cs="Arial"/>
                          <w:b/>
                          <w:color w:val="FFFFFF" w:themeColor="background1"/>
                          <w:sz w:val="25"/>
                          <w:szCs w:val="25"/>
                          <w:lang w:eastAsia="es-MX"/>
                        </w:rPr>
                        <w:t xml:space="preserve">efinición y cuantificación de la </w:t>
                      </w:r>
                      <w:r>
                        <w:rPr>
                          <w:rFonts w:ascii="Arial" w:eastAsia="Times New Roman" w:hAnsi="Arial" w:cs="Arial"/>
                          <w:b/>
                          <w:color w:val="FFFFFF" w:themeColor="background1"/>
                          <w:sz w:val="25"/>
                          <w:szCs w:val="25"/>
                          <w:lang w:eastAsia="es-MX"/>
                        </w:rPr>
                        <w:t>p</w:t>
                      </w:r>
                      <w:r w:rsidRPr="00102FF3">
                        <w:rPr>
                          <w:rFonts w:ascii="Arial" w:eastAsia="Times New Roman" w:hAnsi="Arial" w:cs="Arial"/>
                          <w:b/>
                          <w:color w:val="FFFFFF" w:themeColor="background1"/>
                          <w:sz w:val="25"/>
                          <w:szCs w:val="25"/>
                          <w:lang w:eastAsia="es-MX"/>
                        </w:rPr>
                        <w:t>oblación Potencial, Objetivo y Atendida</w:t>
                      </w:r>
                      <w:r w:rsidRPr="00380081">
                        <w:rPr>
                          <w:rFonts w:ascii="Arial" w:eastAsia="Times New Roman" w:hAnsi="Arial" w:cs="Arial"/>
                          <w:b/>
                          <w:color w:val="FFFFFF" w:themeColor="background1"/>
                          <w:sz w:val="25"/>
                          <w:szCs w:val="25"/>
                          <w:lang w:eastAsia="es-MX"/>
                        </w:rPr>
                        <w:t>;</w:t>
                      </w:r>
                      <w:r w:rsidRPr="00102FF3">
                        <w:rPr>
                          <w:rFonts w:ascii="Arial" w:eastAsia="Times New Roman" w:hAnsi="Arial" w:cs="Arial"/>
                          <w:b/>
                          <w:color w:val="FFFFFF" w:themeColor="background1"/>
                          <w:sz w:val="25"/>
                          <w:szCs w:val="25"/>
                          <w:lang w:eastAsia="es-MX"/>
                        </w:rPr>
                        <w:t xml:space="preserve"> así </w:t>
                      </w:r>
                      <w:r w:rsidRPr="00380081">
                        <w:rPr>
                          <w:rFonts w:ascii="Arial" w:eastAsia="Times New Roman" w:hAnsi="Arial" w:cs="Arial"/>
                          <w:b/>
                          <w:color w:val="FFFFFF" w:themeColor="background1"/>
                          <w:sz w:val="25"/>
                          <w:szCs w:val="25"/>
                          <w:lang w:eastAsia="es-MX"/>
                        </w:rPr>
                        <w:t>mismo</w:t>
                      </w:r>
                      <w:r w:rsidRPr="00102FF3">
                        <w:rPr>
                          <w:rFonts w:ascii="Arial" w:eastAsia="Times New Roman" w:hAnsi="Arial" w:cs="Arial"/>
                          <w:b/>
                          <w:color w:val="FFFFFF" w:themeColor="background1"/>
                          <w:sz w:val="25"/>
                          <w:szCs w:val="25"/>
                          <w:lang w:eastAsia="es-MX"/>
                        </w:rPr>
                        <w:t xml:space="preserve"> la localización geográfica de la Población Atendida</w:t>
                      </w:r>
                      <w:r w:rsidRPr="00380081">
                        <w:rPr>
                          <w:rFonts w:ascii="Arial" w:eastAsia="Times New Roman" w:hAnsi="Arial" w:cs="Arial"/>
                          <w:b/>
                          <w:color w:val="FFFFFF" w:themeColor="background1"/>
                          <w:sz w:val="25"/>
                          <w:szCs w:val="25"/>
                          <w:lang w:eastAsia="es-MX"/>
                        </w:rPr>
                        <w:t xml:space="preserve"> y; el  </w:t>
                      </w:r>
                      <w:r w:rsidRPr="00102FF3">
                        <w:rPr>
                          <w:rFonts w:ascii="Arial" w:eastAsia="Times New Roman" w:hAnsi="Arial" w:cs="Arial"/>
                          <w:b/>
                          <w:color w:val="FFFFFF" w:themeColor="background1"/>
                          <w:sz w:val="25"/>
                          <w:szCs w:val="25"/>
                          <w:lang w:eastAsia="es-MX"/>
                        </w:rPr>
                        <w:t>Seguimiento de aspectos susceptibles de mejora</w:t>
                      </w:r>
                      <w:r w:rsidRPr="00380081">
                        <w:rPr>
                          <w:rFonts w:ascii="Arial" w:eastAsia="Times New Roman" w:hAnsi="Arial" w:cs="Arial"/>
                          <w:b/>
                          <w:color w:val="FFFFFF" w:themeColor="background1"/>
                          <w:sz w:val="25"/>
                          <w:szCs w:val="25"/>
                          <w:lang w:eastAsia="es-MX"/>
                        </w:rPr>
                        <w:t xml:space="preserve"> respecto a</w:t>
                      </w:r>
                      <w:r w:rsidRPr="00102FF3">
                        <w:rPr>
                          <w:rFonts w:ascii="Arial" w:eastAsia="Times New Roman" w:hAnsi="Arial" w:cs="Arial"/>
                          <w:b/>
                          <w:color w:val="FFFFFF" w:themeColor="background1"/>
                          <w:sz w:val="25"/>
                          <w:szCs w:val="25"/>
                          <w:lang w:eastAsia="es-MX"/>
                        </w:rPr>
                        <w:t xml:space="preserve"> los compromisos de mejora que definen los programas a partir de las evaluaciones</w:t>
                      </w:r>
                      <w:r>
                        <w:rPr>
                          <w:rFonts w:ascii="Arial" w:eastAsia="Times New Roman" w:hAnsi="Arial" w:cs="Arial"/>
                          <w:b/>
                          <w:color w:val="FFFFFF" w:themeColor="background1"/>
                          <w:sz w:val="25"/>
                          <w:szCs w:val="25"/>
                          <w:lang w:eastAsia="es-MX"/>
                        </w:rPr>
                        <w:t xml:space="preserve"> de ejercicios </w:t>
                      </w:r>
                      <w:r w:rsidRPr="00380081">
                        <w:rPr>
                          <w:rFonts w:ascii="Arial" w:eastAsia="Times New Roman" w:hAnsi="Arial" w:cs="Arial"/>
                          <w:b/>
                          <w:color w:val="FFFFFF" w:themeColor="background1"/>
                          <w:sz w:val="25"/>
                          <w:szCs w:val="25"/>
                          <w:lang w:eastAsia="es-MX"/>
                        </w:rPr>
                        <w:t>anteriores</w:t>
                      </w:r>
                      <w:r>
                        <w:rPr>
                          <w:rFonts w:ascii="Arial" w:eastAsia="Times New Roman" w:hAnsi="Arial" w:cs="Arial"/>
                          <w:b/>
                          <w:color w:val="FFFFFF" w:themeColor="background1"/>
                          <w:sz w:val="25"/>
                          <w:szCs w:val="25"/>
                          <w:lang w:eastAsia="es-MX"/>
                        </w:rPr>
                        <w:t>.</w:t>
                      </w:r>
                    </w:p>
                    <w:p w:rsidR="00E13330" w:rsidRPr="009335AE" w:rsidRDefault="00E13330">
                      <w:pPr>
                        <w:rPr>
                          <w:b/>
                          <w:color w:val="FFFFFF" w:themeColor="background1"/>
                        </w:rPr>
                      </w:pPr>
                    </w:p>
                  </w:txbxContent>
                </v:textbox>
              </v:roundrect>
            </w:pict>
          </mc:Fallback>
        </mc:AlternateContent>
      </w:r>
    </w:p>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2D459A" w:rsidRDefault="002D459A" w:rsidP="001E0D91"/>
    <w:p w:rsidR="00F14E1E" w:rsidRPr="00354990" w:rsidRDefault="00901733" w:rsidP="00901733">
      <w:pPr>
        <w:pStyle w:val="Ttulo1"/>
        <w:rPr>
          <w:rStyle w:val="Ttulo1Car"/>
          <w:color w:val="943634" w:themeColor="accent2" w:themeShade="BF"/>
        </w:rPr>
      </w:pPr>
      <w:bookmarkStart w:id="2" w:name="_Toc519319312"/>
      <w:r w:rsidRPr="00354990">
        <w:rPr>
          <w:color w:val="943634" w:themeColor="accent2" w:themeShade="BF"/>
        </w:rPr>
        <w:lastRenderedPageBreak/>
        <w:t>Í</w:t>
      </w:r>
      <w:r w:rsidR="00F14E1E" w:rsidRPr="00354990">
        <w:rPr>
          <w:rStyle w:val="Ttulo1Car"/>
          <w:color w:val="943634" w:themeColor="accent2" w:themeShade="BF"/>
        </w:rPr>
        <w:t>NDICE</w:t>
      </w:r>
      <w:bookmarkEnd w:id="2"/>
    </w:p>
    <w:sdt>
      <w:sdtPr>
        <w:rPr>
          <w:rFonts w:asciiTheme="minorHAnsi" w:eastAsiaTheme="minorHAnsi" w:hAnsiTheme="minorHAnsi" w:cstheme="minorBidi"/>
          <w:b w:val="0"/>
          <w:bCs w:val="0"/>
          <w:color w:val="auto"/>
          <w:sz w:val="22"/>
          <w:szCs w:val="22"/>
          <w:lang w:val="es-ES" w:eastAsia="en-US"/>
        </w:rPr>
        <w:id w:val="1781526500"/>
        <w:docPartObj>
          <w:docPartGallery w:val="Table of Contents"/>
          <w:docPartUnique/>
        </w:docPartObj>
      </w:sdtPr>
      <w:sdtEndPr>
        <w:rPr>
          <w:rFonts w:ascii="Arial" w:hAnsi="Arial" w:cs="Arial"/>
          <w:sz w:val="24"/>
          <w:szCs w:val="24"/>
        </w:rPr>
      </w:sdtEndPr>
      <w:sdtContent>
        <w:p w:rsidR="00F66769" w:rsidRPr="00763D09" w:rsidRDefault="00F66769">
          <w:pPr>
            <w:pStyle w:val="TtulodeTDC"/>
            <w:rPr>
              <w:color w:val="FFFFFF" w:themeColor="background1"/>
            </w:rPr>
          </w:pPr>
          <w:r w:rsidRPr="00763D09">
            <w:rPr>
              <w:color w:val="FFFFFF" w:themeColor="background1"/>
              <w:lang w:val="es-ES"/>
            </w:rPr>
            <w:t>Contenido</w:t>
          </w:r>
        </w:p>
        <w:p w:rsidR="00BC273D" w:rsidRPr="00BC273D" w:rsidRDefault="00F66769">
          <w:pPr>
            <w:pStyle w:val="TDC1"/>
            <w:tabs>
              <w:tab w:val="right" w:leader="dot" w:pos="8828"/>
            </w:tabs>
            <w:rPr>
              <w:rFonts w:eastAsiaTheme="minorEastAsia"/>
              <w:noProof/>
              <w:color w:val="943634" w:themeColor="accent2" w:themeShade="BF"/>
              <w:sz w:val="20"/>
              <w:lang w:eastAsia="es-MX"/>
            </w:rPr>
          </w:pPr>
          <w:r w:rsidRPr="00BC273D">
            <w:rPr>
              <w:rFonts w:ascii="Arial" w:hAnsi="Arial" w:cs="Arial"/>
              <w:color w:val="943634" w:themeColor="accent2" w:themeShade="BF"/>
              <w:szCs w:val="24"/>
            </w:rPr>
            <w:fldChar w:fldCharType="begin"/>
          </w:r>
          <w:r w:rsidRPr="00BC273D">
            <w:rPr>
              <w:rFonts w:ascii="Arial" w:hAnsi="Arial" w:cs="Arial"/>
              <w:color w:val="943634" w:themeColor="accent2" w:themeShade="BF"/>
              <w:szCs w:val="24"/>
            </w:rPr>
            <w:instrText xml:space="preserve"> TOC \o "1-3" \h \z \u </w:instrText>
          </w:r>
          <w:r w:rsidRPr="00BC273D">
            <w:rPr>
              <w:rFonts w:ascii="Arial" w:hAnsi="Arial" w:cs="Arial"/>
              <w:color w:val="943634" w:themeColor="accent2" w:themeShade="BF"/>
              <w:szCs w:val="24"/>
            </w:rPr>
            <w:fldChar w:fldCharType="separate"/>
          </w:r>
          <w:hyperlink w:anchor="_Toc519319311" w:history="1">
            <w:r w:rsidR="00BC273D" w:rsidRPr="00BC273D">
              <w:rPr>
                <w:rStyle w:val="Hipervnculo"/>
                <w:noProof/>
                <w:color w:val="943634" w:themeColor="accent2" w:themeShade="BF"/>
                <w:sz w:val="20"/>
              </w:rPr>
              <w:t>PRESENTACIÓN</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_Toc519319311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sidR="00CF5DA2">
              <w:rPr>
                <w:noProof/>
                <w:webHidden/>
                <w:color w:val="943634" w:themeColor="accent2" w:themeShade="BF"/>
                <w:sz w:val="20"/>
              </w:rPr>
              <w:t>1</w:t>
            </w:r>
            <w:r w:rsidR="00BC273D" w:rsidRPr="00BC273D">
              <w:rPr>
                <w:noProof/>
                <w:webHidden/>
                <w:color w:val="943634" w:themeColor="accent2" w:themeShade="BF"/>
                <w:sz w:val="20"/>
              </w:rPr>
              <w:fldChar w:fldCharType="end"/>
            </w:r>
          </w:hyperlink>
        </w:p>
        <w:p w:rsidR="00BC273D" w:rsidRPr="00BC273D" w:rsidRDefault="00CF5DA2">
          <w:pPr>
            <w:pStyle w:val="TDC1"/>
            <w:tabs>
              <w:tab w:val="right" w:leader="dot" w:pos="8828"/>
            </w:tabs>
            <w:rPr>
              <w:rFonts w:eastAsiaTheme="minorEastAsia"/>
              <w:noProof/>
              <w:color w:val="943634" w:themeColor="accent2" w:themeShade="BF"/>
              <w:sz w:val="20"/>
              <w:lang w:eastAsia="es-MX"/>
            </w:rPr>
          </w:pPr>
          <w:hyperlink w:anchor="_Toc519319312" w:history="1">
            <w:r w:rsidR="00BC273D" w:rsidRPr="00BC273D">
              <w:rPr>
                <w:rStyle w:val="Hipervnculo"/>
                <w:noProof/>
                <w:color w:val="943634" w:themeColor="accent2" w:themeShade="BF"/>
                <w:sz w:val="20"/>
              </w:rPr>
              <w:t>ÍNDICE</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_Toc519319312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2</w:t>
            </w:r>
            <w:r w:rsidR="00BC273D" w:rsidRPr="00BC273D">
              <w:rPr>
                <w:noProof/>
                <w:webHidden/>
                <w:color w:val="943634" w:themeColor="accent2" w:themeShade="BF"/>
                <w:sz w:val="20"/>
              </w:rPr>
              <w:fldChar w:fldCharType="end"/>
            </w:r>
          </w:hyperlink>
        </w:p>
        <w:p w:rsidR="00BC273D" w:rsidRPr="00BC273D" w:rsidRDefault="00CF5DA2">
          <w:pPr>
            <w:pStyle w:val="TDC1"/>
            <w:tabs>
              <w:tab w:val="right" w:leader="dot" w:pos="8828"/>
            </w:tabs>
            <w:rPr>
              <w:rFonts w:eastAsiaTheme="minorEastAsia"/>
              <w:noProof/>
              <w:color w:val="943634" w:themeColor="accent2" w:themeShade="BF"/>
              <w:sz w:val="20"/>
              <w:lang w:eastAsia="es-MX"/>
            </w:rPr>
          </w:pPr>
          <w:hyperlink w:anchor="_Toc519319313" w:history="1">
            <w:r w:rsidR="00BC273D" w:rsidRPr="00BC273D">
              <w:rPr>
                <w:rStyle w:val="Hipervnculo"/>
                <w:noProof/>
                <w:color w:val="943634" w:themeColor="accent2" w:themeShade="BF"/>
                <w:sz w:val="20"/>
              </w:rPr>
              <w:t>INTRODUCCIÓN</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_Toc519319313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3</w:t>
            </w:r>
            <w:r w:rsidR="00BC273D" w:rsidRPr="00BC273D">
              <w:rPr>
                <w:noProof/>
                <w:webHidden/>
                <w:color w:val="943634" w:themeColor="accent2" w:themeShade="BF"/>
                <w:sz w:val="20"/>
              </w:rPr>
              <w:fldChar w:fldCharType="end"/>
            </w:r>
          </w:hyperlink>
        </w:p>
        <w:p w:rsidR="00BC273D" w:rsidRPr="00BC273D" w:rsidRDefault="00CF5DA2">
          <w:pPr>
            <w:pStyle w:val="TDC1"/>
            <w:tabs>
              <w:tab w:val="right" w:leader="dot" w:pos="8828"/>
            </w:tabs>
            <w:rPr>
              <w:rFonts w:eastAsiaTheme="minorEastAsia"/>
              <w:noProof/>
              <w:color w:val="943634" w:themeColor="accent2" w:themeShade="BF"/>
              <w:sz w:val="20"/>
              <w:lang w:eastAsia="es-MX"/>
            </w:rPr>
          </w:pPr>
          <w:hyperlink w:anchor="_Toc519319314" w:history="1">
            <w:r w:rsidR="00BC273D" w:rsidRPr="00BC273D">
              <w:rPr>
                <w:rStyle w:val="Hipervnculo"/>
                <w:noProof/>
                <w:color w:val="943634" w:themeColor="accent2" w:themeShade="BF"/>
                <w:sz w:val="20"/>
              </w:rPr>
              <w:t>DATOS GENERALES DEL FONDO</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_Toc519319314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8</w:t>
            </w:r>
            <w:r w:rsidR="00BC273D" w:rsidRPr="00BC273D">
              <w:rPr>
                <w:noProof/>
                <w:webHidden/>
                <w:color w:val="943634" w:themeColor="accent2" w:themeShade="BF"/>
                <w:sz w:val="20"/>
              </w:rPr>
              <w:fldChar w:fldCharType="end"/>
            </w:r>
          </w:hyperlink>
        </w:p>
        <w:p w:rsidR="00BC273D" w:rsidRPr="00BC273D" w:rsidRDefault="00CF5DA2">
          <w:pPr>
            <w:pStyle w:val="TDC2"/>
            <w:tabs>
              <w:tab w:val="right" w:leader="dot" w:pos="8828"/>
            </w:tabs>
            <w:rPr>
              <w:rFonts w:eastAsiaTheme="minorEastAsia"/>
              <w:noProof/>
              <w:color w:val="943634" w:themeColor="accent2" w:themeShade="BF"/>
              <w:sz w:val="20"/>
              <w:lang w:eastAsia="es-MX"/>
            </w:rPr>
          </w:pPr>
          <w:hyperlink w:anchor="_Toc519319315" w:history="1">
            <w:r w:rsidR="00BC273D" w:rsidRPr="00BC273D">
              <w:rPr>
                <w:rStyle w:val="Hipervnculo"/>
                <w:noProof/>
                <w:color w:val="943634" w:themeColor="accent2" w:themeShade="BF"/>
                <w:sz w:val="20"/>
              </w:rPr>
              <w:t>Nombre: Fondo de Aportaciones Múltiples para Asistencia Social (FAMAS)</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_Toc519319315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8</w:t>
            </w:r>
            <w:r w:rsidR="00BC273D" w:rsidRPr="00BC273D">
              <w:rPr>
                <w:noProof/>
                <w:webHidden/>
                <w:color w:val="943634" w:themeColor="accent2" w:themeShade="BF"/>
                <w:sz w:val="20"/>
              </w:rPr>
              <w:fldChar w:fldCharType="end"/>
            </w:r>
          </w:hyperlink>
        </w:p>
        <w:p w:rsidR="00BC273D" w:rsidRPr="00BC273D" w:rsidRDefault="00CF5DA2">
          <w:pPr>
            <w:pStyle w:val="TDC2"/>
            <w:tabs>
              <w:tab w:val="right" w:leader="dot" w:pos="8828"/>
            </w:tabs>
            <w:rPr>
              <w:rFonts w:eastAsiaTheme="minorEastAsia"/>
              <w:noProof/>
              <w:color w:val="943634" w:themeColor="accent2" w:themeShade="BF"/>
              <w:sz w:val="20"/>
              <w:lang w:eastAsia="es-MX"/>
            </w:rPr>
          </w:pPr>
          <w:hyperlink w:anchor="_Toc519319316" w:history="1">
            <w:r w:rsidR="00BC273D" w:rsidRPr="00BC273D">
              <w:rPr>
                <w:rStyle w:val="Hipervnculo"/>
                <w:noProof/>
                <w:color w:val="943634" w:themeColor="accent2" w:themeShade="BF"/>
                <w:sz w:val="20"/>
              </w:rPr>
              <w:t>Unidad Responsable del Fondo De Aportaciones Múltiples (FAM)</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_Toc519319316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8</w:t>
            </w:r>
            <w:r w:rsidR="00BC273D" w:rsidRPr="00BC273D">
              <w:rPr>
                <w:noProof/>
                <w:webHidden/>
                <w:color w:val="943634" w:themeColor="accent2" w:themeShade="BF"/>
                <w:sz w:val="20"/>
              </w:rPr>
              <w:fldChar w:fldCharType="end"/>
            </w:r>
          </w:hyperlink>
        </w:p>
        <w:p w:rsidR="00BC273D" w:rsidRPr="00BC273D" w:rsidRDefault="00CF5DA2">
          <w:pPr>
            <w:pStyle w:val="TDC2"/>
            <w:tabs>
              <w:tab w:val="right" w:leader="dot" w:pos="8828"/>
            </w:tabs>
            <w:rPr>
              <w:rFonts w:eastAsiaTheme="minorEastAsia"/>
              <w:noProof/>
              <w:color w:val="943634" w:themeColor="accent2" w:themeShade="BF"/>
              <w:sz w:val="20"/>
              <w:lang w:eastAsia="es-MX"/>
            </w:rPr>
          </w:pPr>
          <w:hyperlink w:anchor="_Toc519319317" w:history="1">
            <w:r w:rsidR="00BC273D" w:rsidRPr="00BC273D">
              <w:rPr>
                <w:rStyle w:val="Hipervnculo"/>
                <w:noProof/>
                <w:color w:val="943634" w:themeColor="accent2" w:themeShade="BF"/>
                <w:sz w:val="20"/>
              </w:rPr>
              <w:t>El presupuesto Autorizado, modificado y ejercido del FAMAS</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_Toc519319317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10</w:t>
            </w:r>
            <w:r w:rsidR="00BC273D" w:rsidRPr="00BC273D">
              <w:rPr>
                <w:noProof/>
                <w:webHidden/>
                <w:color w:val="943634" w:themeColor="accent2" w:themeShade="BF"/>
                <w:sz w:val="20"/>
              </w:rPr>
              <w:fldChar w:fldCharType="end"/>
            </w:r>
          </w:hyperlink>
        </w:p>
        <w:p w:rsidR="00BC273D" w:rsidRPr="00BC273D" w:rsidRDefault="00CF5DA2">
          <w:pPr>
            <w:pStyle w:val="TDC1"/>
            <w:tabs>
              <w:tab w:val="right" w:leader="dot" w:pos="8828"/>
            </w:tabs>
            <w:rPr>
              <w:rFonts w:eastAsiaTheme="minorEastAsia"/>
              <w:noProof/>
              <w:color w:val="943634" w:themeColor="accent2" w:themeShade="BF"/>
              <w:sz w:val="20"/>
              <w:lang w:eastAsia="es-MX"/>
            </w:rPr>
          </w:pPr>
          <w:hyperlink w:anchor="_Toc519319318" w:history="1">
            <w:r w:rsidR="00BC273D" w:rsidRPr="00BC273D">
              <w:rPr>
                <w:rStyle w:val="Hipervnculo"/>
                <w:noProof/>
                <w:color w:val="943634" w:themeColor="accent2" w:themeShade="BF"/>
                <w:sz w:val="20"/>
              </w:rPr>
              <w:t>Objetivo y rubros a atender, obras o productos que genera del FAMAS</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_Toc519319318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11</w:t>
            </w:r>
            <w:r w:rsidR="00BC273D" w:rsidRPr="00BC273D">
              <w:rPr>
                <w:noProof/>
                <w:webHidden/>
                <w:color w:val="943634" w:themeColor="accent2" w:themeShade="BF"/>
                <w:sz w:val="20"/>
              </w:rPr>
              <w:fldChar w:fldCharType="end"/>
            </w:r>
          </w:hyperlink>
        </w:p>
        <w:p w:rsidR="00BC273D" w:rsidRPr="00BC273D" w:rsidRDefault="00CF5DA2">
          <w:pPr>
            <w:pStyle w:val="TDC2"/>
            <w:tabs>
              <w:tab w:val="right" w:leader="dot" w:pos="8828"/>
            </w:tabs>
            <w:rPr>
              <w:rFonts w:eastAsiaTheme="minorEastAsia"/>
              <w:noProof/>
              <w:color w:val="943634" w:themeColor="accent2" w:themeShade="BF"/>
              <w:sz w:val="20"/>
              <w:lang w:eastAsia="es-MX"/>
            </w:rPr>
          </w:pPr>
          <w:hyperlink w:anchor="_Toc519319319" w:history="1">
            <w:r w:rsidR="00BC273D" w:rsidRPr="00BC273D">
              <w:rPr>
                <w:rStyle w:val="Hipervnculo"/>
                <w:noProof/>
                <w:color w:val="943634" w:themeColor="accent2" w:themeShade="BF"/>
                <w:sz w:val="20"/>
              </w:rPr>
              <w:t>Objetivo General del FAM Asistencia Social</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_Toc519319319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11</w:t>
            </w:r>
            <w:r w:rsidR="00BC273D" w:rsidRPr="00BC273D">
              <w:rPr>
                <w:noProof/>
                <w:webHidden/>
                <w:color w:val="943634" w:themeColor="accent2" w:themeShade="BF"/>
                <w:sz w:val="20"/>
              </w:rPr>
              <w:fldChar w:fldCharType="end"/>
            </w:r>
          </w:hyperlink>
        </w:p>
        <w:p w:rsidR="00BC273D" w:rsidRPr="00BC273D" w:rsidRDefault="00CF5DA2">
          <w:pPr>
            <w:pStyle w:val="TDC2"/>
            <w:tabs>
              <w:tab w:val="right" w:leader="dot" w:pos="8828"/>
            </w:tabs>
            <w:rPr>
              <w:rFonts w:eastAsiaTheme="minorEastAsia"/>
              <w:noProof/>
              <w:color w:val="943634" w:themeColor="accent2" w:themeShade="BF"/>
              <w:sz w:val="20"/>
              <w:lang w:eastAsia="es-MX"/>
            </w:rPr>
          </w:pPr>
          <w:hyperlink w:anchor="_Toc519319320" w:history="1">
            <w:r w:rsidR="00BC273D" w:rsidRPr="00BC273D">
              <w:rPr>
                <w:rStyle w:val="Hipervnculo"/>
                <w:noProof/>
                <w:color w:val="943634" w:themeColor="accent2" w:themeShade="BF"/>
                <w:sz w:val="20"/>
              </w:rPr>
              <w:t>Objetivos específicos</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_Toc519319320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12</w:t>
            </w:r>
            <w:r w:rsidR="00BC273D" w:rsidRPr="00BC273D">
              <w:rPr>
                <w:noProof/>
                <w:webHidden/>
                <w:color w:val="943634" w:themeColor="accent2" w:themeShade="BF"/>
                <w:sz w:val="20"/>
              </w:rPr>
              <w:fldChar w:fldCharType="end"/>
            </w:r>
          </w:hyperlink>
        </w:p>
        <w:p w:rsidR="00BC273D" w:rsidRPr="00BC273D" w:rsidRDefault="00CF5DA2">
          <w:pPr>
            <w:pStyle w:val="TDC2"/>
            <w:tabs>
              <w:tab w:val="right" w:leader="dot" w:pos="8828"/>
            </w:tabs>
            <w:rPr>
              <w:rFonts w:eastAsiaTheme="minorEastAsia"/>
              <w:noProof/>
              <w:color w:val="943634" w:themeColor="accent2" w:themeShade="BF"/>
              <w:sz w:val="20"/>
              <w:lang w:eastAsia="es-MX"/>
            </w:rPr>
          </w:pPr>
          <w:hyperlink w:anchor="_Toc519319321" w:history="1">
            <w:r w:rsidR="00BC273D" w:rsidRPr="00BC273D">
              <w:rPr>
                <w:rStyle w:val="Hipervnculo"/>
                <w:noProof/>
                <w:color w:val="943634" w:themeColor="accent2" w:themeShade="BF"/>
                <w:sz w:val="20"/>
              </w:rPr>
              <w:t>Obras o productos que genera del FAMAS</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_Toc519319321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12</w:t>
            </w:r>
            <w:r w:rsidR="00BC273D" w:rsidRPr="00BC273D">
              <w:rPr>
                <w:noProof/>
                <w:webHidden/>
                <w:color w:val="943634" w:themeColor="accent2" w:themeShade="BF"/>
                <w:sz w:val="20"/>
              </w:rPr>
              <w:fldChar w:fldCharType="end"/>
            </w:r>
          </w:hyperlink>
        </w:p>
        <w:p w:rsidR="00BC273D" w:rsidRPr="00BC273D" w:rsidRDefault="00CF5DA2">
          <w:pPr>
            <w:pStyle w:val="TDC3"/>
            <w:tabs>
              <w:tab w:val="right" w:leader="dot" w:pos="8828"/>
            </w:tabs>
            <w:rPr>
              <w:rFonts w:eastAsiaTheme="minorEastAsia"/>
              <w:noProof/>
              <w:color w:val="943634" w:themeColor="accent2" w:themeShade="BF"/>
              <w:sz w:val="20"/>
              <w:lang w:eastAsia="es-MX"/>
            </w:rPr>
          </w:pPr>
          <w:hyperlink w:anchor="_Toc519319322" w:history="1">
            <w:r w:rsidR="00BC273D" w:rsidRPr="00BC273D">
              <w:rPr>
                <w:rStyle w:val="Hipervnculo"/>
                <w:noProof/>
                <w:color w:val="943634" w:themeColor="accent2" w:themeShade="BF"/>
                <w:sz w:val="20"/>
              </w:rPr>
              <w:t>Problemática a atender</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_Toc519319322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13</w:t>
            </w:r>
            <w:r w:rsidR="00BC273D" w:rsidRPr="00BC273D">
              <w:rPr>
                <w:noProof/>
                <w:webHidden/>
                <w:color w:val="943634" w:themeColor="accent2" w:themeShade="BF"/>
                <w:sz w:val="20"/>
              </w:rPr>
              <w:fldChar w:fldCharType="end"/>
            </w:r>
          </w:hyperlink>
        </w:p>
        <w:p w:rsidR="00BC273D" w:rsidRPr="00BC273D" w:rsidRDefault="00CF5DA2">
          <w:pPr>
            <w:pStyle w:val="TDC2"/>
            <w:tabs>
              <w:tab w:val="right" w:leader="dot" w:pos="8828"/>
            </w:tabs>
            <w:rPr>
              <w:rFonts w:eastAsiaTheme="minorEastAsia"/>
              <w:noProof/>
              <w:color w:val="943634" w:themeColor="accent2" w:themeShade="BF"/>
              <w:sz w:val="20"/>
              <w:lang w:eastAsia="es-MX"/>
            </w:rPr>
          </w:pPr>
          <w:hyperlink w:anchor="_Toc519319323" w:history="1">
            <w:r w:rsidR="00BC273D" w:rsidRPr="00BC273D">
              <w:rPr>
                <w:rStyle w:val="Hipervnculo"/>
                <w:noProof/>
                <w:color w:val="943634" w:themeColor="accent2" w:themeShade="BF"/>
                <w:sz w:val="20"/>
                <w:lang w:val="es-ES" w:eastAsia="es-MX"/>
              </w:rPr>
              <w:t>Población objetivo y población atendida</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_Toc519319323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16</w:t>
            </w:r>
            <w:r w:rsidR="00BC273D" w:rsidRPr="00BC273D">
              <w:rPr>
                <w:noProof/>
                <w:webHidden/>
                <w:color w:val="943634" w:themeColor="accent2" w:themeShade="BF"/>
                <w:sz w:val="20"/>
              </w:rPr>
              <w:fldChar w:fldCharType="end"/>
            </w:r>
          </w:hyperlink>
        </w:p>
        <w:p w:rsidR="00BC273D" w:rsidRPr="00BC273D" w:rsidRDefault="00CF5DA2">
          <w:pPr>
            <w:pStyle w:val="TDC2"/>
            <w:tabs>
              <w:tab w:val="right" w:leader="dot" w:pos="8828"/>
            </w:tabs>
            <w:rPr>
              <w:rFonts w:eastAsiaTheme="minorEastAsia"/>
              <w:noProof/>
              <w:color w:val="943634" w:themeColor="accent2" w:themeShade="BF"/>
              <w:sz w:val="20"/>
              <w:lang w:eastAsia="es-MX"/>
            </w:rPr>
          </w:pPr>
          <w:hyperlink w:anchor="_Toc519319324" w:history="1">
            <w:r w:rsidR="00BC273D" w:rsidRPr="00BC273D">
              <w:rPr>
                <w:rStyle w:val="Hipervnculo"/>
                <w:noProof/>
                <w:color w:val="943634" w:themeColor="accent2" w:themeShade="BF"/>
                <w:sz w:val="20"/>
                <w:lang w:val="es-ES" w:eastAsia="es-MX"/>
              </w:rPr>
              <w:t>Relación con otros programas estatales y federales</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_Toc519319324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18</w:t>
            </w:r>
            <w:r w:rsidR="00BC273D" w:rsidRPr="00BC273D">
              <w:rPr>
                <w:noProof/>
                <w:webHidden/>
                <w:color w:val="943634" w:themeColor="accent2" w:themeShade="BF"/>
                <w:sz w:val="20"/>
              </w:rPr>
              <w:fldChar w:fldCharType="end"/>
            </w:r>
          </w:hyperlink>
        </w:p>
        <w:p w:rsidR="00BC273D" w:rsidRPr="00BC273D" w:rsidRDefault="00CF5DA2">
          <w:pPr>
            <w:pStyle w:val="TDC2"/>
            <w:tabs>
              <w:tab w:val="right" w:leader="dot" w:pos="8828"/>
            </w:tabs>
            <w:rPr>
              <w:rFonts w:eastAsiaTheme="minorEastAsia"/>
              <w:noProof/>
              <w:color w:val="943634" w:themeColor="accent2" w:themeShade="BF"/>
              <w:sz w:val="20"/>
              <w:lang w:eastAsia="es-MX"/>
            </w:rPr>
          </w:pPr>
          <w:hyperlink w:anchor="_Toc519319325" w:history="1">
            <w:r w:rsidR="00BC273D" w:rsidRPr="00BC273D">
              <w:rPr>
                <w:rStyle w:val="Hipervnculo"/>
                <w:noProof/>
                <w:color w:val="943634" w:themeColor="accent2" w:themeShade="BF"/>
                <w:sz w:val="20"/>
                <w:lang w:val="es-ES" w:eastAsia="es-MX"/>
              </w:rPr>
              <w:t>Alineación con los Planes Nacional y Estatal</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_Toc519319325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19</w:t>
            </w:r>
            <w:r w:rsidR="00BC273D" w:rsidRPr="00BC273D">
              <w:rPr>
                <w:noProof/>
                <w:webHidden/>
                <w:color w:val="943634" w:themeColor="accent2" w:themeShade="BF"/>
                <w:sz w:val="20"/>
              </w:rPr>
              <w:fldChar w:fldCharType="end"/>
            </w:r>
          </w:hyperlink>
        </w:p>
        <w:p w:rsidR="00BC273D" w:rsidRPr="00BC273D" w:rsidRDefault="00CF5DA2">
          <w:pPr>
            <w:pStyle w:val="TDC1"/>
            <w:tabs>
              <w:tab w:val="right" w:leader="dot" w:pos="8828"/>
            </w:tabs>
            <w:rPr>
              <w:rFonts w:eastAsiaTheme="minorEastAsia"/>
              <w:noProof/>
              <w:color w:val="943634" w:themeColor="accent2" w:themeShade="BF"/>
              <w:sz w:val="20"/>
              <w:lang w:eastAsia="es-MX"/>
            </w:rPr>
          </w:pPr>
          <w:hyperlink w:anchor="_Toc519319326" w:history="1">
            <w:r w:rsidR="00BC273D" w:rsidRPr="00BC273D">
              <w:rPr>
                <w:rStyle w:val="Hipervnculo"/>
                <w:noProof/>
                <w:color w:val="943634" w:themeColor="accent2" w:themeShade="BF"/>
                <w:sz w:val="20"/>
              </w:rPr>
              <w:t>RESULTADOS LOGRADOS</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_Toc519319326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25</w:t>
            </w:r>
            <w:r w:rsidR="00BC273D" w:rsidRPr="00BC273D">
              <w:rPr>
                <w:noProof/>
                <w:webHidden/>
                <w:color w:val="943634" w:themeColor="accent2" w:themeShade="BF"/>
                <w:sz w:val="20"/>
              </w:rPr>
              <w:fldChar w:fldCharType="end"/>
            </w:r>
          </w:hyperlink>
        </w:p>
        <w:p w:rsidR="00BC273D" w:rsidRPr="00BC273D" w:rsidRDefault="00CF5DA2">
          <w:pPr>
            <w:pStyle w:val="TDC2"/>
            <w:tabs>
              <w:tab w:val="right" w:leader="dot" w:pos="8828"/>
            </w:tabs>
            <w:rPr>
              <w:rFonts w:eastAsiaTheme="minorEastAsia"/>
              <w:noProof/>
              <w:color w:val="943634" w:themeColor="accent2" w:themeShade="BF"/>
              <w:sz w:val="20"/>
              <w:lang w:eastAsia="es-MX"/>
            </w:rPr>
          </w:pPr>
          <w:hyperlink w:anchor="_Toc519319327" w:history="1">
            <w:r w:rsidR="00BC273D" w:rsidRPr="00BC273D">
              <w:rPr>
                <w:rStyle w:val="Hipervnculo"/>
                <w:noProof/>
                <w:color w:val="943634" w:themeColor="accent2" w:themeShade="BF"/>
                <w:sz w:val="20"/>
                <w:lang w:val="es-ES" w:eastAsia="es-MX"/>
              </w:rPr>
              <w:t>Análisis del seguimiento de indicadores</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_Toc519319327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26</w:t>
            </w:r>
            <w:r w:rsidR="00BC273D" w:rsidRPr="00BC273D">
              <w:rPr>
                <w:noProof/>
                <w:webHidden/>
                <w:color w:val="943634" w:themeColor="accent2" w:themeShade="BF"/>
                <w:sz w:val="20"/>
              </w:rPr>
              <w:fldChar w:fldCharType="end"/>
            </w:r>
          </w:hyperlink>
        </w:p>
        <w:p w:rsidR="00BC273D" w:rsidRPr="00BC273D" w:rsidRDefault="00CF5DA2">
          <w:pPr>
            <w:pStyle w:val="TDC2"/>
            <w:tabs>
              <w:tab w:val="right" w:leader="dot" w:pos="8828"/>
            </w:tabs>
            <w:rPr>
              <w:rFonts w:eastAsiaTheme="minorEastAsia"/>
              <w:noProof/>
              <w:color w:val="943634" w:themeColor="accent2" w:themeShade="BF"/>
              <w:sz w:val="20"/>
              <w:lang w:eastAsia="es-MX"/>
            </w:rPr>
          </w:pPr>
          <w:hyperlink w:anchor="_Toc519319328" w:history="1">
            <w:r w:rsidR="00BC273D" w:rsidRPr="00BC273D">
              <w:rPr>
                <w:rStyle w:val="Hipervnculo"/>
                <w:noProof/>
                <w:color w:val="943634" w:themeColor="accent2" w:themeShade="BF"/>
                <w:sz w:val="20"/>
                <w:lang w:val="es-ES" w:eastAsia="es-MX"/>
              </w:rPr>
              <w:t>Análisis de indicadores Presupuestales</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_Toc519319328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31</w:t>
            </w:r>
            <w:r w:rsidR="00BC273D" w:rsidRPr="00BC273D">
              <w:rPr>
                <w:noProof/>
                <w:webHidden/>
                <w:color w:val="943634" w:themeColor="accent2" w:themeShade="BF"/>
                <w:sz w:val="20"/>
              </w:rPr>
              <w:fldChar w:fldCharType="end"/>
            </w:r>
          </w:hyperlink>
        </w:p>
        <w:p w:rsidR="00BC273D" w:rsidRPr="00BC273D" w:rsidRDefault="00CF5DA2">
          <w:pPr>
            <w:pStyle w:val="TDC1"/>
            <w:tabs>
              <w:tab w:val="right" w:leader="dot" w:pos="8828"/>
            </w:tabs>
            <w:rPr>
              <w:rFonts w:eastAsiaTheme="minorEastAsia"/>
              <w:noProof/>
              <w:color w:val="943634" w:themeColor="accent2" w:themeShade="BF"/>
              <w:sz w:val="20"/>
              <w:lang w:eastAsia="es-MX"/>
            </w:rPr>
          </w:pPr>
          <w:hyperlink w:anchor="_Toc519319329" w:history="1">
            <w:r w:rsidR="00BC273D" w:rsidRPr="00BC273D">
              <w:rPr>
                <w:rStyle w:val="Hipervnculo"/>
                <w:noProof/>
                <w:color w:val="943634" w:themeColor="accent2" w:themeShade="BF"/>
                <w:sz w:val="20"/>
              </w:rPr>
              <w:t>ANÁLISIS DE LA COBERTURA</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_Toc519319329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39</w:t>
            </w:r>
            <w:r w:rsidR="00BC273D" w:rsidRPr="00BC273D">
              <w:rPr>
                <w:noProof/>
                <w:webHidden/>
                <w:color w:val="943634" w:themeColor="accent2" w:themeShade="BF"/>
                <w:sz w:val="20"/>
              </w:rPr>
              <w:fldChar w:fldCharType="end"/>
            </w:r>
          </w:hyperlink>
        </w:p>
        <w:p w:rsidR="00BC273D" w:rsidRPr="00BC273D" w:rsidRDefault="00CF5DA2">
          <w:pPr>
            <w:pStyle w:val="TDC1"/>
            <w:tabs>
              <w:tab w:val="right" w:leader="dot" w:pos="8828"/>
            </w:tabs>
            <w:rPr>
              <w:rFonts w:eastAsiaTheme="minorEastAsia"/>
              <w:noProof/>
              <w:color w:val="943634" w:themeColor="accent2" w:themeShade="BF"/>
              <w:sz w:val="20"/>
              <w:lang w:eastAsia="es-MX"/>
            </w:rPr>
          </w:pPr>
          <w:hyperlink w:anchor="_Toc519319330" w:history="1">
            <w:r w:rsidR="00BC273D" w:rsidRPr="00BC273D">
              <w:rPr>
                <w:rStyle w:val="Hipervnculo"/>
                <w:rFonts w:eastAsia="Times New Roman"/>
                <w:noProof/>
                <w:color w:val="943634" w:themeColor="accent2" w:themeShade="BF"/>
                <w:sz w:val="20"/>
                <w:lang w:eastAsia="es-MX"/>
              </w:rPr>
              <w:t>SEGUIMIENTO A LOS ASPECTOS SUSCEPTIBLES DE MEJORA (ASM)</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_Toc519319330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47</w:t>
            </w:r>
            <w:r w:rsidR="00BC273D" w:rsidRPr="00BC273D">
              <w:rPr>
                <w:noProof/>
                <w:webHidden/>
                <w:color w:val="943634" w:themeColor="accent2" w:themeShade="BF"/>
                <w:sz w:val="20"/>
              </w:rPr>
              <w:fldChar w:fldCharType="end"/>
            </w:r>
          </w:hyperlink>
        </w:p>
        <w:p w:rsidR="00BC273D" w:rsidRPr="00BC273D" w:rsidRDefault="00CF5DA2">
          <w:pPr>
            <w:pStyle w:val="TDC1"/>
            <w:tabs>
              <w:tab w:val="right" w:leader="dot" w:pos="8828"/>
            </w:tabs>
            <w:rPr>
              <w:rFonts w:eastAsiaTheme="minorEastAsia"/>
              <w:noProof/>
              <w:color w:val="943634" w:themeColor="accent2" w:themeShade="BF"/>
              <w:sz w:val="20"/>
              <w:lang w:eastAsia="es-MX"/>
            </w:rPr>
          </w:pPr>
          <w:hyperlink w:anchor="_Toc519319331" w:history="1">
            <w:r w:rsidR="00BC273D" w:rsidRPr="00BC273D">
              <w:rPr>
                <w:rStyle w:val="Hipervnculo"/>
                <w:noProof/>
                <w:color w:val="943634" w:themeColor="accent2" w:themeShade="BF"/>
                <w:sz w:val="20"/>
              </w:rPr>
              <w:t>CONCLUSIONES</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_Toc519319331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52</w:t>
            </w:r>
            <w:r w:rsidR="00BC273D" w:rsidRPr="00BC273D">
              <w:rPr>
                <w:noProof/>
                <w:webHidden/>
                <w:color w:val="943634" w:themeColor="accent2" w:themeShade="BF"/>
                <w:sz w:val="20"/>
              </w:rPr>
              <w:fldChar w:fldCharType="end"/>
            </w:r>
          </w:hyperlink>
        </w:p>
        <w:p w:rsidR="00BC273D" w:rsidRPr="00BC273D" w:rsidRDefault="00CF5DA2">
          <w:pPr>
            <w:pStyle w:val="TDC2"/>
            <w:tabs>
              <w:tab w:val="right" w:leader="dot" w:pos="8828"/>
            </w:tabs>
            <w:rPr>
              <w:rFonts w:eastAsiaTheme="minorEastAsia"/>
              <w:noProof/>
              <w:color w:val="943634" w:themeColor="accent2" w:themeShade="BF"/>
              <w:sz w:val="20"/>
              <w:lang w:eastAsia="es-MX"/>
            </w:rPr>
          </w:pPr>
          <w:hyperlink w:anchor="_Toc519319332" w:history="1">
            <w:r w:rsidR="00BC273D" w:rsidRPr="00BC273D">
              <w:rPr>
                <w:rStyle w:val="Hipervnculo"/>
                <w:noProof/>
                <w:color w:val="943634" w:themeColor="accent2" w:themeShade="BF"/>
                <w:sz w:val="20"/>
                <w:lang w:val="es-ES" w:eastAsia="es-MX"/>
              </w:rPr>
              <w:t>Recomendaciones</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_Toc519319332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56</w:t>
            </w:r>
            <w:r w:rsidR="00BC273D" w:rsidRPr="00BC273D">
              <w:rPr>
                <w:noProof/>
                <w:webHidden/>
                <w:color w:val="943634" w:themeColor="accent2" w:themeShade="BF"/>
                <w:sz w:val="20"/>
              </w:rPr>
              <w:fldChar w:fldCharType="end"/>
            </w:r>
          </w:hyperlink>
        </w:p>
        <w:p w:rsidR="00BC273D" w:rsidRPr="00BC273D" w:rsidRDefault="00CF5DA2">
          <w:pPr>
            <w:pStyle w:val="TDC2"/>
            <w:tabs>
              <w:tab w:val="right" w:leader="dot" w:pos="8828"/>
            </w:tabs>
            <w:rPr>
              <w:rFonts w:eastAsiaTheme="minorEastAsia"/>
              <w:noProof/>
              <w:color w:val="943634" w:themeColor="accent2" w:themeShade="BF"/>
              <w:sz w:val="20"/>
              <w:lang w:eastAsia="es-MX"/>
            </w:rPr>
          </w:pPr>
          <w:hyperlink w:anchor="_Toc519319333" w:history="1">
            <w:r w:rsidR="00BC273D" w:rsidRPr="00BC273D">
              <w:rPr>
                <w:rStyle w:val="Hipervnculo"/>
                <w:noProof/>
                <w:color w:val="943634" w:themeColor="accent2" w:themeShade="BF"/>
                <w:sz w:val="20"/>
                <w:lang w:val="es-ES" w:eastAsia="es-MX"/>
              </w:rPr>
              <w:t>Aportaciones complementarias de la evaluación</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_Toc519319333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58</w:t>
            </w:r>
            <w:r w:rsidR="00BC273D" w:rsidRPr="00BC273D">
              <w:rPr>
                <w:noProof/>
                <w:webHidden/>
                <w:color w:val="943634" w:themeColor="accent2" w:themeShade="BF"/>
                <w:sz w:val="20"/>
              </w:rPr>
              <w:fldChar w:fldCharType="end"/>
            </w:r>
          </w:hyperlink>
        </w:p>
        <w:p w:rsidR="00BC273D" w:rsidRPr="00BC273D" w:rsidRDefault="00CF5DA2">
          <w:pPr>
            <w:pStyle w:val="TDC1"/>
            <w:tabs>
              <w:tab w:val="right" w:leader="dot" w:pos="8828"/>
            </w:tabs>
            <w:rPr>
              <w:rFonts w:eastAsiaTheme="minorEastAsia"/>
              <w:noProof/>
              <w:color w:val="943634" w:themeColor="accent2" w:themeShade="BF"/>
              <w:sz w:val="20"/>
              <w:lang w:eastAsia="es-MX"/>
            </w:rPr>
          </w:pPr>
          <w:hyperlink w:anchor="_Toc519319334" w:history="1">
            <w:r w:rsidR="00BC273D" w:rsidRPr="00BC273D">
              <w:rPr>
                <w:rStyle w:val="Hipervnculo"/>
                <w:noProof/>
                <w:color w:val="943634" w:themeColor="accent2" w:themeShade="BF"/>
                <w:sz w:val="20"/>
                <w:lang w:val="es-ES" w:eastAsia="es-MX"/>
              </w:rPr>
              <w:t>FUENTES DE INFORMACIÓN</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_Toc519319334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62</w:t>
            </w:r>
            <w:r w:rsidR="00BC273D" w:rsidRPr="00BC273D">
              <w:rPr>
                <w:noProof/>
                <w:webHidden/>
                <w:color w:val="943634" w:themeColor="accent2" w:themeShade="BF"/>
                <w:sz w:val="20"/>
              </w:rPr>
              <w:fldChar w:fldCharType="end"/>
            </w:r>
          </w:hyperlink>
        </w:p>
        <w:p w:rsidR="00BC273D" w:rsidRPr="00BC273D" w:rsidRDefault="00CF5DA2">
          <w:pPr>
            <w:pStyle w:val="TDC1"/>
            <w:tabs>
              <w:tab w:val="right" w:leader="dot" w:pos="8828"/>
            </w:tabs>
            <w:rPr>
              <w:rFonts w:eastAsiaTheme="minorEastAsia"/>
              <w:noProof/>
              <w:color w:val="943634" w:themeColor="accent2" w:themeShade="BF"/>
              <w:sz w:val="20"/>
              <w:lang w:eastAsia="es-MX"/>
            </w:rPr>
          </w:pPr>
          <w:hyperlink w:anchor="_Toc519319335" w:history="1">
            <w:r w:rsidR="00BC273D" w:rsidRPr="00BC273D">
              <w:rPr>
                <w:rStyle w:val="Hipervnculo"/>
                <w:noProof/>
                <w:color w:val="943634" w:themeColor="accent2" w:themeShade="BF"/>
                <w:sz w:val="20"/>
              </w:rPr>
              <w:t>FORMATO PARA LA DIFUSIÓN DE LOS RESULTADOS DE LA EVALUACION</w:t>
            </w:r>
            <w:r w:rsidR="00BC273D" w:rsidRPr="00BC273D">
              <w:rPr>
                <w:noProof/>
                <w:webHidden/>
                <w:color w:val="943634" w:themeColor="accent2" w:themeShade="BF"/>
                <w:sz w:val="20"/>
              </w:rPr>
              <w:tab/>
            </w:r>
            <w:r w:rsidR="00BC273D" w:rsidRPr="00BC273D">
              <w:rPr>
                <w:noProof/>
                <w:webHidden/>
                <w:color w:val="943634" w:themeColor="accent2" w:themeShade="BF"/>
                <w:sz w:val="20"/>
              </w:rPr>
              <w:fldChar w:fldCharType="begin"/>
            </w:r>
            <w:r w:rsidR="00BC273D" w:rsidRPr="00BC273D">
              <w:rPr>
                <w:noProof/>
                <w:webHidden/>
                <w:color w:val="943634" w:themeColor="accent2" w:themeShade="BF"/>
                <w:sz w:val="20"/>
              </w:rPr>
              <w:instrText xml:space="preserve"> PAGEREF _Toc519319335 \h </w:instrText>
            </w:r>
            <w:r w:rsidR="00BC273D" w:rsidRPr="00BC273D">
              <w:rPr>
                <w:noProof/>
                <w:webHidden/>
                <w:color w:val="943634" w:themeColor="accent2" w:themeShade="BF"/>
                <w:sz w:val="20"/>
              </w:rPr>
            </w:r>
            <w:r w:rsidR="00BC273D" w:rsidRPr="00BC273D">
              <w:rPr>
                <w:noProof/>
                <w:webHidden/>
                <w:color w:val="943634" w:themeColor="accent2" w:themeShade="BF"/>
                <w:sz w:val="20"/>
              </w:rPr>
              <w:fldChar w:fldCharType="separate"/>
            </w:r>
            <w:r>
              <w:rPr>
                <w:noProof/>
                <w:webHidden/>
                <w:color w:val="943634" w:themeColor="accent2" w:themeShade="BF"/>
                <w:sz w:val="20"/>
              </w:rPr>
              <w:t>68</w:t>
            </w:r>
            <w:r w:rsidR="00BC273D" w:rsidRPr="00BC273D">
              <w:rPr>
                <w:noProof/>
                <w:webHidden/>
                <w:color w:val="943634" w:themeColor="accent2" w:themeShade="BF"/>
                <w:sz w:val="20"/>
              </w:rPr>
              <w:fldChar w:fldCharType="end"/>
            </w:r>
          </w:hyperlink>
        </w:p>
        <w:p w:rsidR="00F66769" w:rsidRPr="009D07E7" w:rsidRDefault="00F66769">
          <w:pPr>
            <w:rPr>
              <w:rFonts w:ascii="Arial" w:hAnsi="Arial" w:cs="Arial"/>
              <w:sz w:val="24"/>
              <w:szCs w:val="24"/>
            </w:rPr>
          </w:pPr>
          <w:r w:rsidRPr="00BC273D">
            <w:rPr>
              <w:rFonts w:ascii="Arial" w:hAnsi="Arial" w:cs="Arial"/>
              <w:b/>
              <w:bCs/>
              <w:color w:val="943634" w:themeColor="accent2" w:themeShade="BF"/>
              <w:szCs w:val="24"/>
              <w:lang w:val="es-ES"/>
            </w:rPr>
            <w:fldChar w:fldCharType="end"/>
          </w:r>
        </w:p>
      </w:sdtContent>
    </w:sdt>
    <w:p w:rsidR="002A461E" w:rsidRPr="00354990" w:rsidRDefault="00911F04" w:rsidP="002748CA">
      <w:pPr>
        <w:pStyle w:val="Ttulo1"/>
        <w:spacing w:before="0" w:after="120" w:line="480" w:lineRule="auto"/>
        <w:rPr>
          <w:color w:val="943634" w:themeColor="accent2" w:themeShade="BF"/>
        </w:rPr>
      </w:pPr>
      <w:bookmarkStart w:id="3" w:name="_Toc519319313"/>
      <w:r w:rsidRPr="00354990">
        <w:rPr>
          <w:color w:val="943634" w:themeColor="accent2" w:themeShade="BF"/>
        </w:rPr>
        <w:lastRenderedPageBreak/>
        <w:t>INTRODUCCIÓN</w:t>
      </w:r>
      <w:bookmarkEnd w:id="3"/>
    </w:p>
    <w:p w:rsidR="003A24D0" w:rsidRDefault="003A24D0" w:rsidP="003A24D0">
      <w:pPr>
        <w:spacing w:after="120" w:line="480" w:lineRule="auto"/>
        <w:jc w:val="both"/>
        <w:rPr>
          <w:rFonts w:ascii="Arial" w:hAnsi="Arial" w:cs="Arial"/>
          <w:sz w:val="24"/>
          <w:szCs w:val="24"/>
        </w:rPr>
      </w:pPr>
      <w:r w:rsidRPr="003A24D0">
        <w:rPr>
          <w:rFonts w:ascii="Arial" w:hAnsi="Arial" w:cs="Arial"/>
          <w:sz w:val="24"/>
          <w:szCs w:val="24"/>
        </w:rPr>
        <w:t xml:space="preserve">Entre los ocho Fondos que componen el </w:t>
      </w:r>
      <w:r w:rsidRPr="00DE0224">
        <w:rPr>
          <w:rFonts w:ascii="Arial" w:hAnsi="Arial" w:cs="Arial"/>
          <w:sz w:val="24"/>
          <w:szCs w:val="24"/>
        </w:rPr>
        <w:t>Ramo 33 para Entidades Federativas y Municipios</w:t>
      </w:r>
      <w:r>
        <w:rPr>
          <w:rFonts w:ascii="Arial" w:hAnsi="Arial" w:cs="Arial"/>
          <w:sz w:val="24"/>
          <w:szCs w:val="24"/>
        </w:rPr>
        <w:t xml:space="preserve"> para el ejercicio 2017</w:t>
      </w:r>
      <w:r w:rsidRPr="003A24D0">
        <w:rPr>
          <w:rFonts w:ascii="Arial" w:hAnsi="Arial" w:cs="Arial"/>
          <w:sz w:val="24"/>
          <w:szCs w:val="24"/>
        </w:rPr>
        <w:t>,</w:t>
      </w:r>
      <w:r>
        <w:rPr>
          <w:rFonts w:ascii="Arial" w:hAnsi="Arial" w:cs="Arial"/>
          <w:sz w:val="24"/>
          <w:szCs w:val="24"/>
        </w:rPr>
        <w:t xml:space="preserve"> se encuentra e</w:t>
      </w:r>
      <w:r w:rsidRPr="00DE0224">
        <w:rPr>
          <w:rFonts w:ascii="Arial" w:hAnsi="Arial" w:cs="Arial"/>
          <w:sz w:val="24"/>
          <w:szCs w:val="24"/>
        </w:rPr>
        <w:t xml:space="preserve">l Fondo </w:t>
      </w:r>
      <w:r>
        <w:rPr>
          <w:rFonts w:ascii="Arial" w:hAnsi="Arial" w:cs="Arial"/>
          <w:sz w:val="24"/>
          <w:szCs w:val="24"/>
        </w:rPr>
        <w:t>de Aportaciones Múltiples (FAM)</w:t>
      </w:r>
      <w:r w:rsidRPr="00DE0224">
        <w:rPr>
          <w:rFonts w:ascii="Arial" w:hAnsi="Arial" w:cs="Arial"/>
          <w:sz w:val="24"/>
          <w:szCs w:val="24"/>
        </w:rPr>
        <w:t>; estos son recursos que la Federación transfiere a las haciendas públicas de los Estados, Distrito Federal, y en su caso, de los Municipios cuyo gasto está condicionado a la consecución y cumplimiento de los objetivos que la Ley de Coordinación Fiscal</w:t>
      </w:r>
      <w:r>
        <w:rPr>
          <w:rFonts w:ascii="Arial" w:hAnsi="Arial" w:cs="Arial"/>
          <w:sz w:val="24"/>
          <w:szCs w:val="24"/>
        </w:rPr>
        <w:t xml:space="preserve"> (LCF)</w:t>
      </w:r>
      <w:r w:rsidRPr="00DE0224">
        <w:rPr>
          <w:rFonts w:ascii="Arial" w:hAnsi="Arial" w:cs="Arial"/>
          <w:sz w:val="24"/>
          <w:szCs w:val="24"/>
        </w:rPr>
        <w:t xml:space="preserve"> dispone. </w:t>
      </w:r>
    </w:p>
    <w:p w:rsidR="003A24D0" w:rsidRPr="00DE0224" w:rsidRDefault="003A24D0" w:rsidP="003A24D0">
      <w:pPr>
        <w:spacing w:after="120" w:line="480" w:lineRule="auto"/>
        <w:ind w:firstLine="708"/>
        <w:jc w:val="both"/>
        <w:rPr>
          <w:rFonts w:ascii="Arial" w:hAnsi="Arial" w:cs="Arial"/>
          <w:sz w:val="24"/>
          <w:szCs w:val="24"/>
        </w:rPr>
      </w:pPr>
      <w:r w:rsidRPr="00DE0224">
        <w:rPr>
          <w:rFonts w:ascii="Arial" w:hAnsi="Arial" w:cs="Arial"/>
          <w:sz w:val="24"/>
          <w:szCs w:val="24"/>
        </w:rPr>
        <w:t>El Fondo de Aportaciones Múltiples se estableció con la adición del Capítulo V “Aportaciones Federales en Entidades Federativas y Municipios”, en la Ley de Coordinación Fiscal, como resultado del proceso de descentralización en diciembre de 1997; en dicho capítulo, se establece que las aportaciones federales son recursos que la federación transfiere a las haciendas públicas de los estados, el Distrito Federal y, en su caso, de los municipios, condicionando su gasto a la consecución y cumplimiento de los objetivos que para cada tipo de aportación se establece en la propia LCF. El objetivo de este aditamento es contribuir en el financiamiento de los programas de asistencia social en materia alimentaria en personas en situación de desamparo y vulnerabilidad social; así como en la atención de las necesidades relacionadas con la creación, equipamiento y rehabilitación de la infraestructura física de la educación básica, media superior y superior.</w:t>
      </w:r>
    </w:p>
    <w:p w:rsidR="003A24D0" w:rsidRDefault="003A24D0" w:rsidP="003A24D0">
      <w:pPr>
        <w:spacing w:after="120" w:line="480" w:lineRule="auto"/>
        <w:ind w:firstLine="708"/>
        <w:jc w:val="both"/>
        <w:rPr>
          <w:rFonts w:ascii="Arial" w:hAnsi="Arial" w:cs="Arial"/>
          <w:sz w:val="24"/>
          <w:szCs w:val="24"/>
        </w:rPr>
      </w:pPr>
      <w:r w:rsidRPr="00DE0224">
        <w:rPr>
          <w:rFonts w:ascii="Arial" w:hAnsi="Arial" w:cs="Arial"/>
          <w:sz w:val="24"/>
          <w:szCs w:val="24"/>
        </w:rPr>
        <w:lastRenderedPageBreak/>
        <w:t>El Fondo de Aportaciones Múltiples (FAM), se encuentra dividido en tres fondos que corresponden a: Fondo para la para Asistencia Social (DIF)</w:t>
      </w:r>
      <w:r w:rsidR="002137E5" w:rsidRPr="00DE0224">
        <w:rPr>
          <w:rFonts w:ascii="Arial" w:hAnsi="Arial" w:cs="Arial"/>
          <w:sz w:val="24"/>
          <w:szCs w:val="24"/>
        </w:rPr>
        <w:t>; Fondo</w:t>
      </w:r>
      <w:r w:rsidRPr="00DE0224">
        <w:rPr>
          <w:rFonts w:ascii="Arial" w:hAnsi="Arial" w:cs="Arial"/>
          <w:sz w:val="24"/>
          <w:szCs w:val="24"/>
        </w:rPr>
        <w:t xml:space="preserve"> para Infraestructura Educativa Básica, </w:t>
      </w:r>
      <w:r w:rsidR="002137E5" w:rsidRPr="00DE0224">
        <w:rPr>
          <w:rFonts w:ascii="Arial" w:hAnsi="Arial" w:cs="Arial"/>
          <w:sz w:val="24"/>
          <w:szCs w:val="24"/>
        </w:rPr>
        <w:t>y Fondo</w:t>
      </w:r>
      <w:r w:rsidRPr="00DE0224">
        <w:rPr>
          <w:rFonts w:ascii="Arial" w:hAnsi="Arial" w:cs="Arial"/>
          <w:sz w:val="24"/>
          <w:szCs w:val="24"/>
        </w:rPr>
        <w:t xml:space="preserve"> para Infraestructura Educativa Superior.</w:t>
      </w:r>
    </w:p>
    <w:p w:rsidR="003A24D0" w:rsidRPr="003A24D0" w:rsidRDefault="003A24D0" w:rsidP="003A24D0">
      <w:pPr>
        <w:spacing w:after="120" w:line="480" w:lineRule="auto"/>
        <w:ind w:firstLine="708"/>
        <w:jc w:val="both"/>
        <w:rPr>
          <w:rFonts w:ascii="Arial" w:hAnsi="Arial" w:cs="Arial"/>
          <w:sz w:val="24"/>
          <w:szCs w:val="24"/>
        </w:rPr>
      </w:pPr>
      <w:r w:rsidRPr="003A24D0">
        <w:rPr>
          <w:rFonts w:ascii="Arial" w:hAnsi="Arial" w:cs="Arial"/>
          <w:sz w:val="24"/>
          <w:szCs w:val="24"/>
        </w:rPr>
        <w:t>La asistencia social es un derecho de todos los mexicanos y corresponde al Estado garantizar su cumplimiento</w:t>
      </w:r>
      <w:r>
        <w:rPr>
          <w:rFonts w:ascii="Arial" w:hAnsi="Arial" w:cs="Arial"/>
          <w:sz w:val="24"/>
          <w:szCs w:val="24"/>
        </w:rPr>
        <w:t xml:space="preserve"> </w:t>
      </w:r>
      <w:r w:rsidRPr="003A24D0">
        <w:rPr>
          <w:rFonts w:ascii="Arial" w:hAnsi="Arial" w:cs="Arial"/>
          <w:sz w:val="24"/>
          <w:szCs w:val="24"/>
        </w:rPr>
        <w:t>a través de instrumentos como la Ley General de Salud y la Ley de Asistencia Social. Esta última confiere al</w:t>
      </w:r>
      <w:r>
        <w:rPr>
          <w:rFonts w:ascii="Arial" w:hAnsi="Arial" w:cs="Arial"/>
          <w:sz w:val="24"/>
          <w:szCs w:val="24"/>
        </w:rPr>
        <w:t xml:space="preserve"> </w:t>
      </w:r>
      <w:r w:rsidRPr="003A24D0">
        <w:rPr>
          <w:rFonts w:ascii="Arial" w:hAnsi="Arial" w:cs="Arial"/>
          <w:sz w:val="24"/>
          <w:szCs w:val="24"/>
        </w:rPr>
        <w:t>Sistema Nacional para el Desarrollo In</w:t>
      </w:r>
      <w:r>
        <w:rPr>
          <w:rFonts w:ascii="Arial" w:hAnsi="Arial" w:cs="Arial"/>
          <w:sz w:val="24"/>
          <w:szCs w:val="24"/>
        </w:rPr>
        <w:t xml:space="preserve">tegral de la Familia (SNDIF), </w:t>
      </w:r>
      <w:r w:rsidRPr="003A24D0">
        <w:rPr>
          <w:rFonts w:ascii="Arial" w:hAnsi="Arial" w:cs="Arial"/>
          <w:sz w:val="24"/>
          <w:szCs w:val="24"/>
        </w:rPr>
        <w:t>la facultad de</w:t>
      </w:r>
      <w:r>
        <w:rPr>
          <w:rFonts w:ascii="Arial" w:hAnsi="Arial" w:cs="Arial"/>
          <w:sz w:val="24"/>
          <w:szCs w:val="24"/>
        </w:rPr>
        <w:t xml:space="preserve"> </w:t>
      </w:r>
      <w:r w:rsidRPr="003A24D0">
        <w:rPr>
          <w:rFonts w:ascii="Arial" w:hAnsi="Arial" w:cs="Arial"/>
          <w:sz w:val="24"/>
          <w:szCs w:val="24"/>
        </w:rPr>
        <w:t>coordinar el Sistema Nacional de Asistencia Social Pública y Privada, y fijar las bases sobre las cuales se</w:t>
      </w:r>
      <w:r>
        <w:rPr>
          <w:rFonts w:ascii="Arial" w:hAnsi="Arial" w:cs="Arial"/>
          <w:sz w:val="24"/>
          <w:szCs w:val="24"/>
        </w:rPr>
        <w:t xml:space="preserve"> </w:t>
      </w:r>
      <w:r w:rsidRPr="003A24D0">
        <w:rPr>
          <w:rFonts w:ascii="Arial" w:hAnsi="Arial" w:cs="Arial"/>
          <w:sz w:val="24"/>
          <w:szCs w:val="24"/>
        </w:rPr>
        <w:t>sustentará la coordinación y concertación de acciones del mismo</w:t>
      </w:r>
      <w:r>
        <w:rPr>
          <w:rFonts w:ascii="Arial" w:hAnsi="Arial" w:cs="Arial"/>
          <w:sz w:val="24"/>
          <w:szCs w:val="24"/>
        </w:rPr>
        <w:t xml:space="preserve">, </w:t>
      </w:r>
      <w:r w:rsidRPr="003A24D0">
        <w:rPr>
          <w:rFonts w:ascii="Arial" w:hAnsi="Arial" w:cs="Arial"/>
          <w:sz w:val="24"/>
          <w:szCs w:val="24"/>
        </w:rPr>
        <w:t>integrado, entre otras instancias, por los</w:t>
      </w:r>
      <w:r>
        <w:rPr>
          <w:rFonts w:ascii="Arial" w:hAnsi="Arial" w:cs="Arial"/>
          <w:sz w:val="24"/>
          <w:szCs w:val="24"/>
        </w:rPr>
        <w:t xml:space="preserve"> </w:t>
      </w:r>
      <w:r w:rsidRPr="003A24D0">
        <w:rPr>
          <w:rFonts w:ascii="Arial" w:hAnsi="Arial" w:cs="Arial"/>
          <w:sz w:val="24"/>
          <w:szCs w:val="24"/>
        </w:rPr>
        <w:t>Sistemas Estatales DIF, los SEDIF. Con éstos, el SNDIF se coordina para la operación de programas, prestación</w:t>
      </w:r>
      <w:r>
        <w:rPr>
          <w:rFonts w:ascii="Arial" w:hAnsi="Arial" w:cs="Arial"/>
          <w:sz w:val="24"/>
          <w:szCs w:val="24"/>
        </w:rPr>
        <w:t xml:space="preserve"> </w:t>
      </w:r>
      <w:r w:rsidRPr="003A24D0">
        <w:rPr>
          <w:rFonts w:ascii="Arial" w:hAnsi="Arial" w:cs="Arial"/>
          <w:sz w:val="24"/>
          <w:szCs w:val="24"/>
        </w:rPr>
        <w:t>de servicios y la realización de acciones en materia de asistencia social.</w:t>
      </w:r>
    </w:p>
    <w:p w:rsidR="003A24D0" w:rsidRDefault="003A24D0" w:rsidP="003A24D0">
      <w:pPr>
        <w:spacing w:after="120" w:line="480" w:lineRule="auto"/>
        <w:ind w:firstLine="708"/>
        <w:jc w:val="both"/>
        <w:rPr>
          <w:rFonts w:ascii="Arial" w:hAnsi="Arial" w:cs="Arial"/>
          <w:sz w:val="24"/>
          <w:szCs w:val="24"/>
        </w:rPr>
      </w:pPr>
      <w:r w:rsidRPr="003A24D0">
        <w:rPr>
          <w:rFonts w:ascii="Arial" w:hAnsi="Arial" w:cs="Arial"/>
          <w:sz w:val="24"/>
          <w:szCs w:val="24"/>
        </w:rPr>
        <w:t>En este contexto, uno de los servicios de asistencia social que a lo largo de su historia ha proporcionado el DIF</w:t>
      </w:r>
      <w:r>
        <w:rPr>
          <w:rFonts w:ascii="Arial" w:hAnsi="Arial" w:cs="Arial"/>
          <w:sz w:val="24"/>
          <w:szCs w:val="24"/>
        </w:rPr>
        <w:t xml:space="preserve"> </w:t>
      </w:r>
      <w:r w:rsidRPr="003A24D0">
        <w:rPr>
          <w:rFonts w:ascii="Arial" w:hAnsi="Arial" w:cs="Arial"/>
          <w:sz w:val="24"/>
          <w:szCs w:val="24"/>
        </w:rPr>
        <w:t>es la entrega de apoyos alimentarios y orientación alimentaria, a población de escasos recursos y a población</w:t>
      </w:r>
      <w:r>
        <w:rPr>
          <w:rFonts w:ascii="Arial" w:hAnsi="Arial" w:cs="Arial"/>
          <w:sz w:val="24"/>
          <w:szCs w:val="24"/>
        </w:rPr>
        <w:t xml:space="preserve"> </w:t>
      </w:r>
      <w:r w:rsidRPr="003A24D0">
        <w:rPr>
          <w:rFonts w:ascii="Arial" w:hAnsi="Arial" w:cs="Arial"/>
          <w:sz w:val="24"/>
          <w:szCs w:val="24"/>
        </w:rPr>
        <w:t>de zonas marginadas. La historia de este tipo de apoyo se remonta a 1929 con el programa “Gota de Leche”,</w:t>
      </w:r>
      <w:r>
        <w:rPr>
          <w:rFonts w:ascii="Arial" w:hAnsi="Arial" w:cs="Arial"/>
          <w:sz w:val="24"/>
          <w:szCs w:val="24"/>
        </w:rPr>
        <w:t xml:space="preserve"> </w:t>
      </w:r>
      <w:r w:rsidRPr="003A24D0">
        <w:rPr>
          <w:rFonts w:ascii="Arial" w:hAnsi="Arial" w:cs="Arial"/>
          <w:sz w:val="24"/>
          <w:szCs w:val="24"/>
        </w:rPr>
        <w:t>que a fines de los años setenta el DIF retoma con los Programas de Raciones Alimentarias (PRA) y Asistencia</w:t>
      </w:r>
      <w:r>
        <w:rPr>
          <w:rFonts w:ascii="Arial" w:hAnsi="Arial" w:cs="Arial"/>
          <w:sz w:val="24"/>
          <w:szCs w:val="24"/>
        </w:rPr>
        <w:t xml:space="preserve"> </w:t>
      </w:r>
      <w:r w:rsidRPr="003A24D0">
        <w:rPr>
          <w:rFonts w:ascii="Arial" w:hAnsi="Arial" w:cs="Arial"/>
          <w:sz w:val="24"/>
          <w:szCs w:val="24"/>
        </w:rPr>
        <w:t>Social Alimentaria a Familias (PASAF). Hasta 1997 operaron de manera centralizada desde el SNDIF.</w:t>
      </w:r>
    </w:p>
    <w:p w:rsidR="003A24D0" w:rsidRDefault="003A24D0" w:rsidP="003A24D0">
      <w:pPr>
        <w:spacing w:after="120" w:line="480" w:lineRule="auto"/>
        <w:ind w:firstLine="708"/>
        <w:jc w:val="both"/>
        <w:rPr>
          <w:rFonts w:ascii="Arial" w:hAnsi="Arial" w:cs="Arial"/>
          <w:sz w:val="24"/>
          <w:szCs w:val="24"/>
        </w:rPr>
      </w:pPr>
      <w:r w:rsidRPr="003A24D0">
        <w:rPr>
          <w:rFonts w:ascii="Arial" w:hAnsi="Arial" w:cs="Arial"/>
          <w:sz w:val="24"/>
          <w:szCs w:val="24"/>
        </w:rPr>
        <w:lastRenderedPageBreak/>
        <w:t>A partir de la descentralización de los programas alimentarios, en 2001 el SNDIF convocó a los SEDIF para</w:t>
      </w:r>
      <w:r>
        <w:rPr>
          <w:rFonts w:ascii="Arial" w:hAnsi="Arial" w:cs="Arial"/>
          <w:sz w:val="24"/>
          <w:szCs w:val="24"/>
        </w:rPr>
        <w:t xml:space="preserve"> </w:t>
      </w:r>
      <w:r w:rsidRPr="003A24D0">
        <w:rPr>
          <w:rFonts w:ascii="Arial" w:hAnsi="Arial" w:cs="Arial"/>
          <w:sz w:val="24"/>
          <w:szCs w:val="24"/>
        </w:rPr>
        <w:t>desarrollar un proyecto de coordinación de los programas alimentarios, a través de Comisiones de Trabajo. El</w:t>
      </w:r>
      <w:r>
        <w:rPr>
          <w:rFonts w:ascii="Arial" w:hAnsi="Arial" w:cs="Arial"/>
          <w:sz w:val="24"/>
          <w:szCs w:val="24"/>
        </w:rPr>
        <w:t xml:space="preserve"> </w:t>
      </w:r>
      <w:r w:rsidRPr="003A24D0">
        <w:rPr>
          <w:rFonts w:ascii="Arial" w:hAnsi="Arial" w:cs="Arial"/>
          <w:sz w:val="24"/>
          <w:szCs w:val="24"/>
        </w:rPr>
        <w:t>resultado fue el desarrollo de la Estrategia Integral de Asistencia Social Alimentaria (EIASA) que reúne una</w:t>
      </w:r>
      <w:r>
        <w:rPr>
          <w:rFonts w:ascii="Arial" w:hAnsi="Arial" w:cs="Arial"/>
          <w:sz w:val="24"/>
          <w:szCs w:val="24"/>
        </w:rPr>
        <w:t xml:space="preserve"> </w:t>
      </w:r>
      <w:r w:rsidRPr="003A24D0">
        <w:rPr>
          <w:rFonts w:ascii="Arial" w:hAnsi="Arial" w:cs="Arial"/>
          <w:sz w:val="24"/>
          <w:szCs w:val="24"/>
        </w:rPr>
        <w:t>nueva estructura de cuatro programas con actividades de focalización, orientación alimentaria y aseguramiento</w:t>
      </w:r>
      <w:r>
        <w:rPr>
          <w:rFonts w:ascii="Arial" w:hAnsi="Arial" w:cs="Arial"/>
          <w:sz w:val="24"/>
          <w:szCs w:val="24"/>
        </w:rPr>
        <w:t xml:space="preserve"> </w:t>
      </w:r>
      <w:r w:rsidRPr="003A24D0">
        <w:rPr>
          <w:rFonts w:ascii="Arial" w:hAnsi="Arial" w:cs="Arial"/>
          <w:sz w:val="24"/>
          <w:szCs w:val="24"/>
        </w:rPr>
        <w:t>de la calidad. El principal objetivo de la Estrategia fue, hasta 2007, el de contribuir a mejorar el estado de</w:t>
      </w:r>
      <w:r>
        <w:rPr>
          <w:rFonts w:ascii="Arial" w:hAnsi="Arial" w:cs="Arial"/>
          <w:sz w:val="24"/>
          <w:szCs w:val="24"/>
        </w:rPr>
        <w:t xml:space="preserve"> </w:t>
      </w:r>
      <w:r w:rsidRPr="003A24D0">
        <w:rPr>
          <w:rFonts w:ascii="Arial" w:hAnsi="Arial" w:cs="Arial"/>
          <w:sz w:val="24"/>
          <w:szCs w:val="24"/>
        </w:rPr>
        <w:t>nutrición de los sujetos de asistencia social el cual ha evolucionado de acuerdo al contexto actual de salud y</w:t>
      </w:r>
      <w:r>
        <w:rPr>
          <w:rFonts w:ascii="Arial" w:hAnsi="Arial" w:cs="Arial"/>
          <w:sz w:val="24"/>
          <w:szCs w:val="24"/>
        </w:rPr>
        <w:t xml:space="preserve"> </w:t>
      </w:r>
      <w:r w:rsidRPr="003A24D0">
        <w:rPr>
          <w:rFonts w:ascii="Arial" w:hAnsi="Arial" w:cs="Arial"/>
          <w:sz w:val="24"/>
          <w:szCs w:val="24"/>
        </w:rPr>
        <w:t>nutrición</w:t>
      </w:r>
      <w:r w:rsidR="00152CF3">
        <w:rPr>
          <w:rFonts w:ascii="Arial" w:hAnsi="Arial" w:cs="Arial"/>
          <w:sz w:val="24"/>
          <w:szCs w:val="24"/>
        </w:rPr>
        <w:t>.</w:t>
      </w:r>
    </w:p>
    <w:p w:rsidR="00DE0224" w:rsidRDefault="00DE0224" w:rsidP="002748CA">
      <w:pPr>
        <w:spacing w:after="120" w:line="480" w:lineRule="auto"/>
        <w:ind w:firstLine="708"/>
        <w:jc w:val="both"/>
        <w:rPr>
          <w:rFonts w:ascii="Arial" w:hAnsi="Arial" w:cs="Arial"/>
          <w:sz w:val="24"/>
          <w:szCs w:val="24"/>
        </w:rPr>
      </w:pPr>
      <w:r w:rsidRPr="00DE0224">
        <w:rPr>
          <w:rFonts w:ascii="Arial" w:hAnsi="Arial" w:cs="Arial"/>
          <w:sz w:val="24"/>
          <w:szCs w:val="24"/>
        </w:rPr>
        <w:t>El Fondo para la para Asistencia Social de</w:t>
      </w:r>
      <w:r w:rsidR="002A461E" w:rsidRPr="00DE0224">
        <w:rPr>
          <w:rFonts w:ascii="Arial" w:hAnsi="Arial" w:cs="Arial"/>
          <w:sz w:val="24"/>
          <w:szCs w:val="24"/>
        </w:rPr>
        <w:t>l Sistema Nacional para el Desarrollo Integral de la Familia</w:t>
      </w:r>
      <w:r w:rsidR="00923D29">
        <w:rPr>
          <w:rFonts w:ascii="Arial" w:hAnsi="Arial" w:cs="Arial"/>
          <w:sz w:val="24"/>
          <w:szCs w:val="24"/>
        </w:rPr>
        <w:t>, coordina</w:t>
      </w:r>
      <w:r w:rsidR="002A461E" w:rsidRPr="00DE0224">
        <w:rPr>
          <w:rFonts w:ascii="Arial" w:hAnsi="Arial" w:cs="Arial"/>
          <w:sz w:val="24"/>
          <w:szCs w:val="24"/>
        </w:rPr>
        <w:t xml:space="preserve"> a nivel nacional, la Estrategia Integral de Asistencia Social Alimentaria (EIASA), cuyo propósito es "Contribuir a la seguridad alimentaria de la población atendida, mediante la implementación de programas alimentarios con esquemas de calidad nutricia, acciones de orientación alimentaria, aseguramiento de la calidad alimentaria y producción de alimentos". Con ello, el Sistema Nacional DIF busca promover una alimentación correcta en individuos, familias y comunidades en condiciones de riesgo y vulnerabilidad, a través de la entrega de apoyos alimentarios en el contexto de salud y alimentación actual, con perspectiva familiar y comunitaria, regional, de género y como apoyo a la seguridad alimentaria en el hogar y la familia. </w:t>
      </w:r>
    </w:p>
    <w:p w:rsidR="00DE0224" w:rsidRDefault="002A461E" w:rsidP="002748CA">
      <w:pPr>
        <w:spacing w:after="120" w:line="480" w:lineRule="auto"/>
        <w:ind w:firstLine="708"/>
        <w:jc w:val="both"/>
        <w:rPr>
          <w:rFonts w:ascii="Arial" w:hAnsi="Arial" w:cs="Arial"/>
          <w:sz w:val="24"/>
          <w:szCs w:val="24"/>
        </w:rPr>
      </w:pPr>
      <w:r w:rsidRPr="00DE0224">
        <w:rPr>
          <w:rFonts w:ascii="Arial" w:hAnsi="Arial" w:cs="Arial"/>
          <w:sz w:val="24"/>
          <w:szCs w:val="24"/>
        </w:rPr>
        <w:lastRenderedPageBreak/>
        <w:t xml:space="preserve">La integración de los apoyos distribuidos entre la población beneficiaria, a través de los programas Desayunos Escolares; Atención Alimentaria a menores de 5 años en riesgo, no escolarizados; Asistencia alimentaria a sujetos vulnerables y Asistencia alimentaria a familias en desamparo, tienen como sustento los Criterios de Calidad Nutricia contenidos en los Lineamientos de la EIASA, en congruencia con las características de una alimentación correcta, de acuerdo con la NOM-043-SSA2-2012, Servicios básicos de salud. Promoción y educación para la salud en materia alimentaria. Criterios para brindar orientación. En el marco de la Cruzada Nacional contra el Hambre, los DIF estatales han hecho esfuerzos por reorientar los recursos con los que operan los programas alimentarios, a partir de una estrategia de focalización que permita atender a aquellos municipios y localidades que se encuentren en la cobertura de la Cruzada Nacional contra el Hambre. </w:t>
      </w:r>
    </w:p>
    <w:p w:rsidR="00DE0224" w:rsidRDefault="00DE0224" w:rsidP="00DE0224">
      <w:pPr>
        <w:spacing w:after="120" w:line="480" w:lineRule="auto"/>
        <w:ind w:firstLine="708"/>
        <w:jc w:val="both"/>
        <w:rPr>
          <w:rFonts w:ascii="Arial" w:hAnsi="Arial" w:cs="Arial"/>
          <w:sz w:val="24"/>
          <w:szCs w:val="24"/>
        </w:rPr>
      </w:pPr>
    </w:p>
    <w:p w:rsidR="00D06EEE" w:rsidRDefault="00D06EEE" w:rsidP="00DE0224">
      <w:pPr>
        <w:spacing w:after="120" w:line="480" w:lineRule="auto"/>
        <w:ind w:firstLine="708"/>
        <w:jc w:val="both"/>
        <w:rPr>
          <w:rFonts w:ascii="Arial" w:hAnsi="Arial" w:cs="Arial"/>
          <w:sz w:val="24"/>
          <w:szCs w:val="24"/>
        </w:rPr>
        <w:sectPr w:rsidR="00D06EEE" w:rsidSect="00C64C8B">
          <w:pgSz w:w="12240" w:h="15840"/>
          <w:pgMar w:top="469" w:right="1701" w:bottom="1417" w:left="1701" w:header="708" w:footer="708" w:gutter="0"/>
          <w:pgNumType w:start="1"/>
          <w:cols w:space="708"/>
          <w:docGrid w:linePitch="360"/>
        </w:sectPr>
      </w:pPr>
    </w:p>
    <w:p w:rsidR="002460CD" w:rsidRDefault="00BF63C8" w:rsidP="002460CD">
      <w:pPr>
        <w:spacing w:after="120" w:line="480" w:lineRule="auto"/>
        <w:jc w:val="right"/>
        <w:rPr>
          <w:rFonts w:ascii="Maiandra GD" w:hAnsi="Maiandra GD" w:cs="Arial"/>
          <w:b/>
          <w:color w:val="943634" w:themeColor="accent2" w:themeShade="BF"/>
          <w:sz w:val="44"/>
          <w:szCs w:val="24"/>
        </w:rPr>
      </w:pPr>
      <w:r>
        <w:rPr>
          <w:rFonts w:ascii="Maiandra GD" w:eastAsia="MS Mincho" w:hAnsi="Maiandra GD" w:cs="Arial"/>
          <w:b/>
          <w:noProof/>
          <w:color w:val="943634" w:themeColor="accent2" w:themeShade="BF"/>
          <w:sz w:val="44"/>
          <w:szCs w:val="24"/>
          <w:lang w:eastAsia="es-MX"/>
        </w:rPr>
        <w:lastRenderedPageBreak/>
        <mc:AlternateContent>
          <mc:Choice Requires="wps">
            <w:drawing>
              <wp:anchor distT="0" distB="0" distL="114300" distR="114300" simplePos="0" relativeHeight="251680256" behindDoc="0" locked="0" layoutInCell="1" allowOverlap="1" wp14:anchorId="7AD3E3FE" wp14:editId="2DDE8FDF">
                <wp:simplePos x="0" y="0"/>
                <wp:positionH relativeFrom="column">
                  <wp:posOffset>-1134745</wp:posOffset>
                </wp:positionH>
                <wp:positionV relativeFrom="paragraph">
                  <wp:posOffset>-1084580</wp:posOffset>
                </wp:positionV>
                <wp:extent cx="7835265" cy="1616075"/>
                <wp:effectExtent l="0" t="0" r="0" b="3175"/>
                <wp:wrapNone/>
                <wp:docPr id="69" name="69 Rectángulo"/>
                <wp:cNvGraphicFramePr/>
                <a:graphic xmlns:a="http://schemas.openxmlformats.org/drawingml/2006/main">
                  <a:graphicData uri="http://schemas.microsoft.com/office/word/2010/wordprocessingShape">
                    <wps:wsp>
                      <wps:cNvSpPr/>
                      <wps:spPr>
                        <a:xfrm>
                          <a:off x="0" y="0"/>
                          <a:ext cx="7835265" cy="161607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4CA0C" id="69 Rectángulo" o:spid="_x0000_s1026" style="position:absolute;margin-left:-89.35pt;margin-top:-85.4pt;width:616.95pt;height:12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" fillcolor="#943634 [2405]" stroked="f" strokeweight="2pt"/>
            </w:pict>
          </mc:Fallback>
        </mc:AlternateContent>
      </w:r>
    </w:p>
    <w:p w:rsidR="002460CD" w:rsidRDefault="002460CD" w:rsidP="00911F04">
      <w:pPr>
        <w:spacing w:after="120" w:line="480" w:lineRule="auto"/>
        <w:ind w:firstLine="708"/>
        <w:jc w:val="right"/>
        <w:rPr>
          <w:rFonts w:ascii="Maiandra GD" w:hAnsi="Maiandra GD" w:cs="Arial"/>
          <w:b/>
          <w:color w:val="943634" w:themeColor="accent2" w:themeShade="BF"/>
          <w:sz w:val="44"/>
          <w:szCs w:val="24"/>
        </w:rPr>
      </w:pPr>
    </w:p>
    <w:p w:rsidR="003D0497" w:rsidRDefault="00911F04" w:rsidP="00911F04">
      <w:pPr>
        <w:spacing w:after="120" w:line="480" w:lineRule="auto"/>
        <w:ind w:firstLine="708"/>
        <w:jc w:val="right"/>
        <w:rPr>
          <w:rFonts w:ascii="Maiandra GD" w:hAnsi="Maiandra GD" w:cs="Arial"/>
          <w:b/>
          <w:color w:val="943634" w:themeColor="accent2" w:themeShade="BF"/>
          <w:sz w:val="44"/>
          <w:szCs w:val="24"/>
        </w:rPr>
      </w:pPr>
      <w:r w:rsidRPr="00911F04">
        <w:rPr>
          <w:rFonts w:ascii="Maiandra GD" w:hAnsi="Maiandra GD" w:cs="Arial"/>
          <w:b/>
          <w:color w:val="943634" w:themeColor="accent2" w:themeShade="BF"/>
          <w:sz w:val="44"/>
          <w:szCs w:val="24"/>
        </w:rPr>
        <w:t>FONDO DE APORTACIONES MÚLTIPLES</w:t>
      </w:r>
    </w:p>
    <w:p w:rsidR="003D0497" w:rsidRDefault="003920A5" w:rsidP="00911F04">
      <w:pPr>
        <w:spacing w:after="120" w:line="480" w:lineRule="auto"/>
        <w:ind w:firstLine="708"/>
        <w:jc w:val="right"/>
        <w:rPr>
          <w:rFonts w:ascii="Maiandra GD" w:hAnsi="Maiandra GD" w:cs="Arial"/>
          <w:b/>
          <w:color w:val="943634" w:themeColor="accent2" w:themeShade="BF"/>
          <w:sz w:val="44"/>
          <w:szCs w:val="24"/>
        </w:rPr>
      </w:pPr>
      <w:r>
        <w:rPr>
          <w:rFonts w:ascii="Arial" w:hAnsi="Arial" w:cs="Arial"/>
          <w:noProof/>
          <w:sz w:val="24"/>
          <w:szCs w:val="24"/>
          <w:lang w:eastAsia="es-MX"/>
        </w:rPr>
        <w:drawing>
          <wp:anchor distT="0" distB="0" distL="114300" distR="114300" simplePos="0" relativeHeight="251656704" behindDoc="0" locked="0" layoutInCell="1" allowOverlap="1" wp14:anchorId="015A9ED6" wp14:editId="0C8C2C0C">
            <wp:simplePos x="0" y="0"/>
            <wp:positionH relativeFrom="column">
              <wp:posOffset>700644</wp:posOffset>
            </wp:positionH>
            <wp:positionV relativeFrom="paragraph">
              <wp:posOffset>9104</wp:posOffset>
            </wp:positionV>
            <wp:extent cx="2143125" cy="2143125"/>
            <wp:effectExtent l="0" t="0" r="9525" b="9525"/>
            <wp:wrapSquare wrapText="bothSides"/>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bc.jpg"/>
                    <pic:cNvPicPr/>
                  </pic:nvPicPr>
                  <pic:blipFill>
                    <a:blip r:embed="rId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003D0497">
        <w:rPr>
          <w:rFonts w:ascii="Maiandra GD" w:hAnsi="Maiandra GD" w:cs="Arial"/>
          <w:b/>
          <w:color w:val="943634" w:themeColor="accent2" w:themeShade="BF"/>
          <w:sz w:val="44"/>
          <w:szCs w:val="24"/>
        </w:rPr>
        <w:t>Asistencia Social</w:t>
      </w:r>
    </w:p>
    <w:p w:rsidR="00911F04" w:rsidRPr="00911F04" w:rsidRDefault="00D06EEE" w:rsidP="00911F04">
      <w:pPr>
        <w:spacing w:after="120" w:line="480" w:lineRule="auto"/>
        <w:ind w:firstLine="708"/>
        <w:jc w:val="right"/>
        <w:rPr>
          <w:rFonts w:ascii="Maiandra GD" w:hAnsi="Maiandra GD" w:cs="Arial"/>
          <w:b/>
          <w:color w:val="943634" w:themeColor="accent2" w:themeShade="BF"/>
          <w:sz w:val="44"/>
          <w:szCs w:val="24"/>
        </w:rPr>
      </w:pPr>
      <w:r>
        <w:rPr>
          <w:rFonts w:ascii="Maiandra GD" w:hAnsi="Maiandra GD" w:cs="Arial"/>
          <w:b/>
          <w:color w:val="943634" w:themeColor="accent2" w:themeShade="BF"/>
          <w:sz w:val="44"/>
          <w:szCs w:val="24"/>
        </w:rPr>
        <w:t xml:space="preserve"> (FAM</w:t>
      </w:r>
      <w:r w:rsidR="003D0497">
        <w:rPr>
          <w:rFonts w:ascii="Maiandra GD" w:hAnsi="Maiandra GD" w:cs="Arial"/>
          <w:b/>
          <w:color w:val="943634" w:themeColor="accent2" w:themeShade="BF"/>
          <w:sz w:val="44"/>
          <w:szCs w:val="24"/>
        </w:rPr>
        <w:t>AS</w:t>
      </w:r>
      <w:r>
        <w:rPr>
          <w:rFonts w:ascii="Maiandra GD" w:hAnsi="Maiandra GD" w:cs="Arial"/>
          <w:b/>
          <w:color w:val="943634" w:themeColor="accent2" w:themeShade="BF"/>
          <w:sz w:val="44"/>
          <w:szCs w:val="24"/>
        </w:rPr>
        <w:t xml:space="preserve">) </w:t>
      </w:r>
      <w:r w:rsidR="00911F04" w:rsidRPr="00911F04">
        <w:rPr>
          <w:rFonts w:ascii="Maiandra GD" w:hAnsi="Maiandra GD" w:cs="Arial"/>
          <w:b/>
          <w:color w:val="943634" w:themeColor="accent2" w:themeShade="BF"/>
          <w:sz w:val="44"/>
          <w:szCs w:val="24"/>
        </w:rPr>
        <w:t>2017</w:t>
      </w:r>
    </w:p>
    <w:p w:rsidR="00D06EEE" w:rsidRDefault="00D06EEE" w:rsidP="00911F04">
      <w:pPr>
        <w:spacing w:after="120" w:line="480" w:lineRule="auto"/>
        <w:ind w:firstLine="708"/>
        <w:jc w:val="right"/>
        <w:rPr>
          <w:rFonts w:ascii="Maiandra GD" w:hAnsi="Maiandra GD" w:cs="Arial"/>
          <w:b/>
          <w:color w:val="943634" w:themeColor="accent2" w:themeShade="BF"/>
          <w:sz w:val="44"/>
          <w:szCs w:val="24"/>
        </w:rPr>
      </w:pPr>
    </w:p>
    <w:p w:rsidR="00911F04" w:rsidRPr="00911F04" w:rsidRDefault="00C14B07" w:rsidP="00911F04">
      <w:pPr>
        <w:spacing w:after="120" w:line="480" w:lineRule="auto"/>
        <w:ind w:firstLine="708"/>
        <w:jc w:val="right"/>
        <w:rPr>
          <w:rFonts w:ascii="Maiandra GD" w:hAnsi="Maiandra GD" w:cs="Arial"/>
          <w:b/>
          <w:color w:val="943634" w:themeColor="accent2" w:themeShade="BF"/>
          <w:sz w:val="44"/>
          <w:szCs w:val="24"/>
        </w:rPr>
      </w:pPr>
      <w:r>
        <w:rPr>
          <w:rFonts w:ascii="Maiandra GD" w:hAnsi="Maiandra GD" w:cs="Arial"/>
          <w:b/>
          <w:noProof/>
          <w:color w:val="943634" w:themeColor="accent2" w:themeShade="BF"/>
          <w:sz w:val="44"/>
          <w:szCs w:val="24"/>
          <w:lang w:eastAsia="es-MX"/>
        </w:rPr>
        <w:drawing>
          <wp:anchor distT="0" distB="0" distL="114300" distR="114300" simplePos="0" relativeHeight="251654656" behindDoc="0" locked="0" layoutInCell="1" allowOverlap="1" wp14:anchorId="399031D8" wp14:editId="6BD4EF20">
            <wp:simplePos x="0" y="0"/>
            <wp:positionH relativeFrom="column">
              <wp:posOffset>488950</wp:posOffset>
            </wp:positionH>
            <wp:positionV relativeFrom="paragraph">
              <wp:posOffset>633730</wp:posOffset>
            </wp:positionV>
            <wp:extent cx="5210586" cy="1638300"/>
            <wp:effectExtent l="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CRJG3Z1Z.jpg"/>
                    <pic:cNvPicPr/>
                  </pic:nvPicPr>
                  <pic:blipFill>
                    <a:blip r:embed="rId20">
                      <a:extLst>
                        <a:ext uri="{28A0092B-C50C-407E-A947-70E740481C1C}">
                          <a14:useLocalDpi xmlns:a14="http://schemas.microsoft.com/office/drawing/2010/main" val="0"/>
                        </a:ext>
                      </a:extLst>
                    </a:blip>
                    <a:stretch>
                      <a:fillRect/>
                    </a:stretch>
                  </pic:blipFill>
                  <pic:spPr>
                    <a:xfrm>
                      <a:off x="0" y="0"/>
                      <a:ext cx="5210586" cy="1638300"/>
                    </a:xfrm>
                    <a:prstGeom prst="rect">
                      <a:avLst/>
                    </a:prstGeom>
                  </pic:spPr>
                </pic:pic>
              </a:graphicData>
            </a:graphic>
            <wp14:sizeRelH relativeFrom="margin">
              <wp14:pctWidth>0</wp14:pctWidth>
            </wp14:sizeRelH>
            <wp14:sizeRelV relativeFrom="margin">
              <wp14:pctHeight>0</wp14:pctHeight>
            </wp14:sizeRelV>
          </wp:anchor>
        </w:drawing>
      </w:r>
      <w:r w:rsidR="008E027E" w:rsidRPr="008E027E">
        <w:rPr>
          <w:rFonts w:ascii="Maiandra GD" w:hAnsi="Maiandra GD" w:cs="Arial"/>
          <w:b/>
          <w:color w:val="943634" w:themeColor="accent2" w:themeShade="BF"/>
          <w:sz w:val="44"/>
          <w:szCs w:val="24"/>
        </w:rPr>
        <w:t>1.</w:t>
      </w:r>
      <w:r w:rsidR="008E027E" w:rsidRPr="008E027E">
        <w:rPr>
          <w:rFonts w:ascii="Maiandra GD" w:hAnsi="Maiandra GD" w:cs="Arial"/>
          <w:b/>
          <w:color w:val="943634" w:themeColor="accent2" w:themeShade="BF"/>
          <w:sz w:val="44"/>
          <w:szCs w:val="24"/>
        </w:rPr>
        <w:tab/>
        <w:t>Datos generales</w:t>
      </w:r>
    </w:p>
    <w:p w:rsidR="003D0497" w:rsidRDefault="003D0497" w:rsidP="00911F04">
      <w:pPr>
        <w:spacing w:after="120" w:line="480" w:lineRule="auto"/>
        <w:ind w:firstLine="708"/>
        <w:jc w:val="right"/>
        <w:rPr>
          <w:rFonts w:ascii="Maiandra GD" w:hAnsi="Maiandra GD" w:cs="Arial"/>
          <w:b/>
          <w:color w:val="943634" w:themeColor="accent2" w:themeShade="BF"/>
          <w:sz w:val="44"/>
          <w:szCs w:val="24"/>
        </w:rPr>
      </w:pPr>
    </w:p>
    <w:p w:rsidR="008E027E" w:rsidRDefault="008E027E" w:rsidP="00911F04">
      <w:pPr>
        <w:spacing w:after="120" w:line="480" w:lineRule="auto"/>
        <w:ind w:firstLine="708"/>
        <w:jc w:val="right"/>
        <w:rPr>
          <w:rFonts w:ascii="Maiandra GD" w:hAnsi="Maiandra GD" w:cs="Arial"/>
          <w:b/>
          <w:color w:val="943634" w:themeColor="accent2" w:themeShade="BF"/>
          <w:sz w:val="44"/>
          <w:szCs w:val="24"/>
        </w:rPr>
      </w:pPr>
    </w:p>
    <w:p w:rsidR="002460CD" w:rsidRDefault="002460CD" w:rsidP="00911F04">
      <w:pPr>
        <w:spacing w:after="120" w:line="480" w:lineRule="auto"/>
        <w:ind w:firstLine="708"/>
        <w:jc w:val="right"/>
        <w:rPr>
          <w:rFonts w:ascii="Maiandra GD" w:hAnsi="Maiandra GD" w:cs="Arial"/>
          <w:b/>
          <w:color w:val="943634" w:themeColor="accent2" w:themeShade="BF"/>
          <w:sz w:val="44"/>
          <w:szCs w:val="24"/>
        </w:rPr>
        <w:sectPr w:rsidR="002460CD" w:rsidSect="0022381A">
          <w:pgSz w:w="12240" w:h="15840"/>
          <w:pgMar w:top="1417" w:right="1701" w:bottom="1417" w:left="1701" w:header="708" w:footer="708" w:gutter="0"/>
          <w:cols w:space="708"/>
          <w:titlePg/>
          <w:docGrid w:linePitch="360"/>
        </w:sectPr>
      </w:pPr>
    </w:p>
    <w:p w:rsidR="00B61DCB" w:rsidRPr="00354990" w:rsidRDefault="00B61DCB" w:rsidP="00B61DCB">
      <w:pPr>
        <w:pStyle w:val="Ttulo1"/>
        <w:spacing w:before="0" w:after="120" w:line="480" w:lineRule="auto"/>
        <w:rPr>
          <w:color w:val="943634" w:themeColor="accent2" w:themeShade="BF"/>
        </w:rPr>
      </w:pPr>
      <w:bookmarkStart w:id="4" w:name="_Toc519319314"/>
      <w:r w:rsidRPr="00354990">
        <w:rPr>
          <w:color w:val="943634" w:themeColor="accent2" w:themeShade="BF"/>
        </w:rPr>
        <w:lastRenderedPageBreak/>
        <w:t>DATOS GENERALES DEL FONDO</w:t>
      </w:r>
      <w:bookmarkEnd w:id="4"/>
    </w:p>
    <w:p w:rsidR="00911F04" w:rsidRPr="00354990" w:rsidRDefault="00B61DCB" w:rsidP="00B61DCB">
      <w:pPr>
        <w:pStyle w:val="Ttulo2"/>
        <w:spacing w:before="0" w:after="120" w:line="480" w:lineRule="auto"/>
        <w:rPr>
          <w:color w:val="943634" w:themeColor="accent2" w:themeShade="BF"/>
        </w:rPr>
      </w:pPr>
      <w:bookmarkStart w:id="5" w:name="_Toc519319315"/>
      <w:r w:rsidRPr="00354990">
        <w:rPr>
          <w:color w:val="943634" w:themeColor="accent2" w:themeShade="BF"/>
        </w:rPr>
        <w:t xml:space="preserve">Nombre: </w:t>
      </w:r>
      <w:r w:rsidR="00911F04" w:rsidRPr="00354990">
        <w:rPr>
          <w:color w:val="943634" w:themeColor="accent2" w:themeShade="BF"/>
        </w:rPr>
        <w:t xml:space="preserve">Fondo de Aportaciones Múltiples </w:t>
      </w:r>
      <w:r w:rsidRPr="00354990">
        <w:rPr>
          <w:color w:val="943634" w:themeColor="accent2" w:themeShade="BF"/>
        </w:rPr>
        <w:t>para Asistencia Social (FAMAS)</w:t>
      </w:r>
      <w:bookmarkEnd w:id="5"/>
    </w:p>
    <w:p w:rsidR="002748CA" w:rsidRDefault="00911F04" w:rsidP="00B61DCB">
      <w:pPr>
        <w:spacing w:after="120" w:line="480" w:lineRule="auto"/>
        <w:jc w:val="both"/>
        <w:rPr>
          <w:rFonts w:ascii="Arial" w:hAnsi="Arial" w:cs="Arial"/>
          <w:sz w:val="24"/>
          <w:szCs w:val="24"/>
        </w:rPr>
      </w:pPr>
      <w:r w:rsidRPr="00DE0224">
        <w:rPr>
          <w:rFonts w:ascii="Arial" w:hAnsi="Arial" w:cs="Arial"/>
          <w:sz w:val="24"/>
          <w:szCs w:val="24"/>
        </w:rPr>
        <w:t>El Fondo de Aportaciones Múltiples</w:t>
      </w:r>
      <w:r w:rsidR="00B61DCB">
        <w:rPr>
          <w:rFonts w:ascii="Arial" w:hAnsi="Arial" w:cs="Arial"/>
          <w:sz w:val="24"/>
          <w:szCs w:val="24"/>
        </w:rPr>
        <w:t xml:space="preserve"> </w:t>
      </w:r>
      <w:r w:rsidR="00B61DCB" w:rsidRPr="00DE0224">
        <w:rPr>
          <w:rFonts w:ascii="Arial" w:hAnsi="Arial" w:cs="Arial"/>
          <w:sz w:val="24"/>
          <w:szCs w:val="24"/>
        </w:rPr>
        <w:t>para Asistencia Social</w:t>
      </w:r>
      <w:r w:rsidRPr="00DE0224">
        <w:rPr>
          <w:rFonts w:ascii="Arial" w:hAnsi="Arial" w:cs="Arial"/>
          <w:sz w:val="24"/>
          <w:szCs w:val="24"/>
        </w:rPr>
        <w:t xml:space="preserve"> (FAM</w:t>
      </w:r>
      <w:r w:rsidR="00B61DCB">
        <w:rPr>
          <w:rFonts w:ascii="Arial" w:hAnsi="Arial" w:cs="Arial"/>
          <w:sz w:val="24"/>
          <w:szCs w:val="24"/>
        </w:rPr>
        <w:t>AS</w:t>
      </w:r>
      <w:r w:rsidRPr="00DE0224">
        <w:rPr>
          <w:rFonts w:ascii="Arial" w:hAnsi="Arial" w:cs="Arial"/>
          <w:sz w:val="24"/>
          <w:szCs w:val="24"/>
        </w:rPr>
        <w:t xml:space="preserve">), </w:t>
      </w:r>
      <w:r w:rsidR="00B61DCB">
        <w:rPr>
          <w:rFonts w:ascii="Arial" w:hAnsi="Arial" w:cs="Arial"/>
          <w:sz w:val="24"/>
          <w:szCs w:val="24"/>
        </w:rPr>
        <w:t xml:space="preserve">se </w:t>
      </w:r>
      <w:r w:rsidR="0088372F">
        <w:rPr>
          <w:rFonts w:ascii="Arial" w:hAnsi="Arial" w:cs="Arial"/>
          <w:sz w:val="24"/>
          <w:szCs w:val="24"/>
        </w:rPr>
        <w:t>encuentra identificado en el Presupues</w:t>
      </w:r>
      <w:r w:rsidR="002748CA">
        <w:rPr>
          <w:rFonts w:ascii="Arial" w:hAnsi="Arial" w:cs="Arial"/>
          <w:sz w:val="24"/>
          <w:szCs w:val="24"/>
        </w:rPr>
        <w:t>to de Egresos de la Federación:</w:t>
      </w:r>
    </w:p>
    <w:p w:rsidR="00B61DCB" w:rsidRDefault="00B61DCB" w:rsidP="00B61DCB">
      <w:pPr>
        <w:spacing w:after="120" w:line="480" w:lineRule="auto"/>
        <w:jc w:val="both"/>
        <w:rPr>
          <w:rFonts w:ascii="Arial" w:hAnsi="Arial" w:cs="Arial"/>
          <w:sz w:val="24"/>
          <w:szCs w:val="24"/>
        </w:rPr>
      </w:pPr>
    </w:p>
    <w:tbl>
      <w:tblPr>
        <w:tblStyle w:val="Listaoscura-nfasis2"/>
        <w:tblW w:w="7924" w:type="dxa"/>
        <w:jc w:val="center"/>
        <w:tblLook w:val="04A0" w:firstRow="1" w:lastRow="0" w:firstColumn="1" w:lastColumn="0" w:noHBand="0" w:noVBand="1"/>
      </w:tblPr>
      <w:tblGrid>
        <w:gridCol w:w="2821"/>
        <w:gridCol w:w="5103"/>
      </w:tblGrid>
      <w:tr w:rsidR="00911F04" w:rsidRPr="004B639E" w:rsidTr="0069481A">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821" w:type="dxa"/>
            <w:noWrap/>
            <w:vAlign w:val="center"/>
          </w:tcPr>
          <w:p w:rsidR="00911F04" w:rsidRPr="004B639E" w:rsidRDefault="00911F04" w:rsidP="003C0449">
            <w:pPr>
              <w:jc w:val="center"/>
              <w:rPr>
                <w:rFonts w:ascii="Arial" w:hAnsi="Arial" w:cs="Arial"/>
                <w:sz w:val="24"/>
                <w:szCs w:val="24"/>
              </w:rPr>
            </w:pPr>
            <w:r w:rsidRPr="004B639E">
              <w:rPr>
                <w:rFonts w:ascii="Arial" w:hAnsi="Arial" w:cs="Arial"/>
                <w:sz w:val="24"/>
                <w:szCs w:val="24"/>
              </w:rPr>
              <w:t>CLAVE PRESUPUESTARIA</w:t>
            </w:r>
          </w:p>
        </w:tc>
        <w:tc>
          <w:tcPr>
            <w:tcW w:w="5103" w:type="dxa"/>
            <w:vAlign w:val="center"/>
          </w:tcPr>
          <w:p w:rsidR="00911F04" w:rsidRPr="004B639E" w:rsidRDefault="00911F04" w:rsidP="003C044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B639E">
              <w:rPr>
                <w:rFonts w:ascii="Arial" w:hAnsi="Arial" w:cs="Arial"/>
                <w:sz w:val="24"/>
                <w:szCs w:val="24"/>
              </w:rPr>
              <w:t>FONDO-SUBFONDO</w:t>
            </w:r>
          </w:p>
        </w:tc>
      </w:tr>
      <w:tr w:rsidR="00911F04" w:rsidRPr="004B639E" w:rsidTr="0069481A">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2821" w:type="dxa"/>
            <w:noWrap/>
            <w:vAlign w:val="center"/>
            <w:hideMark/>
          </w:tcPr>
          <w:p w:rsidR="00911F04" w:rsidRPr="004B639E" w:rsidRDefault="00911F04" w:rsidP="003C0449">
            <w:pPr>
              <w:jc w:val="center"/>
              <w:rPr>
                <w:rFonts w:ascii="Arial" w:hAnsi="Arial" w:cs="Arial"/>
                <w:b/>
                <w:sz w:val="24"/>
                <w:szCs w:val="24"/>
              </w:rPr>
            </w:pPr>
            <w:r w:rsidRPr="004B639E">
              <w:rPr>
                <w:rFonts w:ascii="Arial" w:hAnsi="Arial" w:cs="Arial"/>
                <w:b/>
                <w:sz w:val="24"/>
                <w:szCs w:val="24"/>
              </w:rPr>
              <w:t>I006</w:t>
            </w:r>
          </w:p>
        </w:tc>
        <w:tc>
          <w:tcPr>
            <w:tcW w:w="5103" w:type="dxa"/>
            <w:vAlign w:val="center"/>
            <w:hideMark/>
          </w:tcPr>
          <w:p w:rsidR="00911F04" w:rsidRPr="004B639E" w:rsidRDefault="00911F04" w:rsidP="0088372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4B639E">
              <w:rPr>
                <w:rFonts w:ascii="Arial" w:hAnsi="Arial" w:cs="Arial"/>
                <w:b/>
                <w:sz w:val="24"/>
                <w:szCs w:val="24"/>
              </w:rPr>
              <w:t>FAM Asistencia Social</w:t>
            </w:r>
          </w:p>
        </w:tc>
      </w:tr>
    </w:tbl>
    <w:p w:rsidR="00911F04" w:rsidRPr="009C0B76" w:rsidRDefault="009C0B76" w:rsidP="009C0B76">
      <w:pPr>
        <w:spacing w:after="120" w:line="480" w:lineRule="auto"/>
        <w:jc w:val="center"/>
        <w:rPr>
          <w:rFonts w:ascii="Arial" w:hAnsi="Arial" w:cs="Arial"/>
          <w:sz w:val="20"/>
          <w:szCs w:val="24"/>
        </w:rPr>
      </w:pPr>
      <w:r w:rsidRPr="009C0B76">
        <w:rPr>
          <w:rFonts w:ascii="Arial" w:hAnsi="Arial" w:cs="Arial"/>
          <w:sz w:val="20"/>
          <w:szCs w:val="24"/>
        </w:rPr>
        <w:t>Fuente: Sistema de Formato Único, Nivel financiero, 2018.</w:t>
      </w:r>
    </w:p>
    <w:p w:rsidR="00B61DCB" w:rsidRPr="00354990" w:rsidRDefault="00B61DCB" w:rsidP="00C5216B">
      <w:pPr>
        <w:pStyle w:val="Ttulo2"/>
        <w:spacing w:before="0" w:after="120" w:line="480" w:lineRule="auto"/>
        <w:rPr>
          <w:color w:val="943634" w:themeColor="accent2" w:themeShade="BF"/>
        </w:rPr>
      </w:pPr>
      <w:bookmarkStart w:id="6" w:name="_Toc519319316"/>
      <w:r w:rsidRPr="00354990">
        <w:rPr>
          <w:color w:val="943634" w:themeColor="accent2" w:themeShade="BF"/>
        </w:rPr>
        <w:t>Unidad Responsable del Fondo De Aportaciones Múltiples (FAM)</w:t>
      </w:r>
      <w:bookmarkEnd w:id="6"/>
    </w:p>
    <w:p w:rsidR="001F725A" w:rsidRDefault="002748CA" w:rsidP="00C5216B">
      <w:pPr>
        <w:spacing w:after="120" w:line="48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35200" behindDoc="0" locked="0" layoutInCell="1" allowOverlap="1" wp14:anchorId="7119D088" wp14:editId="0661F1EA">
            <wp:simplePos x="0" y="0"/>
            <wp:positionH relativeFrom="column">
              <wp:posOffset>3458845</wp:posOffset>
            </wp:positionH>
            <wp:positionV relativeFrom="paragraph">
              <wp:posOffset>46990</wp:posOffset>
            </wp:positionV>
            <wp:extent cx="2143125" cy="2143125"/>
            <wp:effectExtent l="0" t="0" r="9525" b="952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bc.jpg"/>
                    <pic:cNvPicPr/>
                  </pic:nvPicPr>
                  <pic:blipFill>
                    <a:blip r:embed="rId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001F725A">
        <w:rPr>
          <w:rFonts w:ascii="Arial" w:hAnsi="Arial" w:cs="Arial"/>
          <w:sz w:val="24"/>
          <w:szCs w:val="24"/>
        </w:rPr>
        <w:t xml:space="preserve">En el Estado de Baja California es el </w:t>
      </w:r>
      <w:r w:rsidR="001F725A" w:rsidRPr="001F725A">
        <w:rPr>
          <w:rFonts w:ascii="Arial" w:hAnsi="Arial" w:cs="Arial"/>
          <w:sz w:val="24"/>
          <w:szCs w:val="24"/>
        </w:rPr>
        <w:t>DIF</w:t>
      </w:r>
      <w:r w:rsidR="00B61DCB">
        <w:rPr>
          <w:rFonts w:ascii="Arial" w:hAnsi="Arial" w:cs="Arial"/>
          <w:sz w:val="24"/>
          <w:szCs w:val="24"/>
        </w:rPr>
        <w:t>BC</w:t>
      </w:r>
      <w:r w:rsidR="001F725A">
        <w:rPr>
          <w:rFonts w:ascii="Arial" w:hAnsi="Arial" w:cs="Arial"/>
          <w:sz w:val="24"/>
          <w:szCs w:val="24"/>
        </w:rPr>
        <w:t xml:space="preserve"> el responsable de dar</w:t>
      </w:r>
      <w:r w:rsidR="001F725A" w:rsidRPr="001F725A">
        <w:t xml:space="preserve"> </w:t>
      </w:r>
      <w:r w:rsidR="001F725A" w:rsidRPr="001F725A">
        <w:rPr>
          <w:rFonts w:ascii="Arial" w:hAnsi="Arial" w:cs="Arial"/>
          <w:sz w:val="24"/>
          <w:szCs w:val="24"/>
        </w:rPr>
        <w:t xml:space="preserve">cumplimiento </w:t>
      </w:r>
      <w:r w:rsidR="001F725A">
        <w:rPr>
          <w:rFonts w:ascii="Arial" w:hAnsi="Arial" w:cs="Arial"/>
          <w:sz w:val="24"/>
          <w:szCs w:val="24"/>
        </w:rPr>
        <w:t>al</w:t>
      </w:r>
      <w:r w:rsidR="001F725A" w:rsidRPr="001F725A">
        <w:rPr>
          <w:rFonts w:ascii="Arial" w:hAnsi="Arial" w:cs="Arial"/>
          <w:sz w:val="24"/>
          <w:szCs w:val="24"/>
        </w:rPr>
        <w:t xml:space="preserve"> objetivo de proyectar, promover, coordinar, ejecutar y evaluar programas y acciones para la asistencia social, así como para procurar el fortalecimiento de los valores de la familia</w:t>
      </w:r>
      <w:r w:rsidR="001F725A">
        <w:rPr>
          <w:rFonts w:ascii="Arial" w:hAnsi="Arial" w:cs="Arial"/>
          <w:sz w:val="24"/>
          <w:szCs w:val="24"/>
        </w:rPr>
        <w:t xml:space="preserve">; mediante las </w:t>
      </w:r>
      <w:r w:rsidR="001F725A" w:rsidRPr="001F725A">
        <w:rPr>
          <w:rFonts w:ascii="Arial" w:hAnsi="Arial" w:cs="Arial"/>
          <w:sz w:val="24"/>
          <w:szCs w:val="24"/>
        </w:rPr>
        <w:t>acciones tendientes a modificaciones y mejorar las circunstancias de carácter social que impiden el desarrollo integral de la familia, así como la protección física y social de personas en estado de necesidad, desprotección o desventaja física, hasta lograr su incorporación a una vida plena y productiva</w:t>
      </w:r>
      <w:r w:rsidR="001F725A">
        <w:rPr>
          <w:rFonts w:ascii="Arial" w:hAnsi="Arial" w:cs="Arial"/>
          <w:sz w:val="24"/>
          <w:szCs w:val="24"/>
        </w:rPr>
        <w:t>.</w:t>
      </w:r>
    </w:p>
    <w:p w:rsidR="00B22D59" w:rsidRDefault="003C0449" w:rsidP="003C0449">
      <w:pPr>
        <w:spacing w:after="120" w:line="480" w:lineRule="auto"/>
        <w:ind w:firstLine="708"/>
        <w:jc w:val="both"/>
        <w:rPr>
          <w:rFonts w:ascii="Arial" w:hAnsi="Arial" w:cs="Arial"/>
          <w:sz w:val="24"/>
          <w:szCs w:val="24"/>
        </w:rPr>
      </w:pPr>
      <w:r>
        <w:rPr>
          <w:rFonts w:ascii="Arial" w:hAnsi="Arial" w:cs="Arial"/>
          <w:sz w:val="24"/>
          <w:szCs w:val="24"/>
        </w:rPr>
        <w:lastRenderedPageBreak/>
        <w:t xml:space="preserve">Las acciones </w:t>
      </w:r>
      <w:r w:rsidR="002748CA">
        <w:rPr>
          <w:rFonts w:ascii="Arial" w:hAnsi="Arial" w:cs="Arial"/>
          <w:sz w:val="24"/>
          <w:szCs w:val="24"/>
        </w:rPr>
        <w:t>s</w:t>
      </w:r>
      <w:r>
        <w:rPr>
          <w:rFonts w:ascii="Arial" w:hAnsi="Arial" w:cs="Arial"/>
          <w:sz w:val="24"/>
          <w:szCs w:val="24"/>
        </w:rPr>
        <w:t xml:space="preserve">e brindan </w:t>
      </w:r>
      <w:r w:rsidR="002748CA">
        <w:rPr>
          <w:rFonts w:ascii="Arial" w:hAnsi="Arial" w:cs="Arial"/>
          <w:sz w:val="24"/>
          <w:szCs w:val="24"/>
        </w:rPr>
        <w:t xml:space="preserve">en </w:t>
      </w:r>
      <w:r w:rsidRPr="001F725A">
        <w:rPr>
          <w:rFonts w:ascii="Arial" w:hAnsi="Arial" w:cs="Arial"/>
          <w:sz w:val="24"/>
          <w:szCs w:val="24"/>
        </w:rPr>
        <w:t>los centros Asistenciales</w:t>
      </w:r>
      <w:r>
        <w:rPr>
          <w:rFonts w:ascii="Arial" w:hAnsi="Arial" w:cs="Arial"/>
          <w:sz w:val="24"/>
          <w:szCs w:val="24"/>
        </w:rPr>
        <w:t>, I</w:t>
      </w:r>
      <w:r w:rsidR="001F725A" w:rsidRPr="001F725A">
        <w:rPr>
          <w:rFonts w:ascii="Arial" w:hAnsi="Arial" w:cs="Arial"/>
          <w:sz w:val="24"/>
          <w:szCs w:val="24"/>
        </w:rPr>
        <w:t>nstancias descentralizadas de</w:t>
      </w:r>
      <w:r>
        <w:rPr>
          <w:rFonts w:ascii="Arial" w:hAnsi="Arial" w:cs="Arial"/>
          <w:sz w:val="24"/>
          <w:szCs w:val="24"/>
        </w:rPr>
        <w:t>l</w:t>
      </w:r>
      <w:r w:rsidR="001F725A" w:rsidRPr="001F725A">
        <w:rPr>
          <w:rFonts w:ascii="Arial" w:hAnsi="Arial" w:cs="Arial"/>
          <w:sz w:val="24"/>
          <w:szCs w:val="24"/>
        </w:rPr>
        <w:t xml:space="preserve"> DIF </w:t>
      </w:r>
      <w:r w:rsidRPr="001F725A">
        <w:rPr>
          <w:rFonts w:ascii="Arial" w:hAnsi="Arial" w:cs="Arial"/>
          <w:sz w:val="24"/>
          <w:szCs w:val="24"/>
        </w:rPr>
        <w:t xml:space="preserve">para la atención de ciudadanos en circunstancias desfavorables específicas, </w:t>
      </w:r>
      <w:r w:rsidR="002748CA">
        <w:rPr>
          <w:rFonts w:ascii="Arial" w:hAnsi="Arial" w:cs="Arial"/>
          <w:sz w:val="24"/>
          <w:szCs w:val="24"/>
        </w:rPr>
        <w:t>dichas instancias, mantienen</w:t>
      </w:r>
      <w:r w:rsidRPr="001F725A">
        <w:rPr>
          <w:rFonts w:ascii="Arial" w:hAnsi="Arial" w:cs="Arial"/>
          <w:sz w:val="24"/>
          <w:szCs w:val="24"/>
        </w:rPr>
        <w:t xml:space="preserve"> una dependencia de recursos tanto presupuestales, materiales, económicos y humanos </w:t>
      </w:r>
      <w:r w:rsidR="002748CA">
        <w:rPr>
          <w:rFonts w:ascii="Arial" w:hAnsi="Arial" w:cs="Arial"/>
          <w:sz w:val="24"/>
          <w:szCs w:val="24"/>
        </w:rPr>
        <w:t>del DIF Estatal</w:t>
      </w:r>
      <w:r w:rsidR="00B517BD">
        <w:rPr>
          <w:rFonts w:ascii="Arial" w:hAnsi="Arial" w:cs="Arial"/>
          <w:sz w:val="24"/>
          <w:szCs w:val="24"/>
        </w:rPr>
        <w:t xml:space="preserve"> Las unidades administrativas del DIF, a cargo de las acciones del FAMAS se </w:t>
      </w:r>
      <w:r w:rsidR="003537FE">
        <w:rPr>
          <w:rFonts w:ascii="Arial" w:hAnsi="Arial" w:cs="Arial"/>
          <w:sz w:val="24"/>
          <w:szCs w:val="24"/>
        </w:rPr>
        <w:t>presentan a continuación:</w:t>
      </w:r>
    </w:p>
    <w:p w:rsidR="003537FE" w:rsidRPr="003537FE" w:rsidRDefault="003537FE" w:rsidP="003537FE">
      <w:pPr>
        <w:spacing w:after="120" w:line="240" w:lineRule="auto"/>
        <w:jc w:val="center"/>
        <w:rPr>
          <w:rFonts w:cstheme="minorHAnsi"/>
          <w:b/>
          <w:bCs/>
          <w:color w:val="943634" w:themeColor="accent2" w:themeShade="BF"/>
          <w:sz w:val="26"/>
          <w:szCs w:val="26"/>
        </w:rPr>
      </w:pPr>
      <w:r w:rsidRPr="003537FE">
        <w:rPr>
          <w:rFonts w:cstheme="minorHAnsi"/>
          <w:b/>
          <w:bCs/>
          <w:color w:val="943634" w:themeColor="accent2" w:themeShade="BF"/>
          <w:sz w:val="26"/>
          <w:szCs w:val="26"/>
        </w:rPr>
        <w:t>Unidades Ejecutoras de las acciones relacionadas con el FAM Asistencia Social en el DIF BC</w:t>
      </w:r>
    </w:p>
    <w:tbl>
      <w:tblPr>
        <w:tblStyle w:val="Cuadrculamedia3-nfasis2"/>
        <w:tblW w:w="0" w:type="auto"/>
        <w:tblLook w:val="04A0" w:firstRow="1" w:lastRow="0" w:firstColumn="1" w:lastColumn="0" w:noHBand="0" w:noVBand="1"/>
      </w:tblPr>
      <w:tblGrid>
        <w:gridCol w:w="1668"/>
        <w:gridCol w:w="3118"/>
        <w:gridCol w:w="4192"/>
      </w:tblGrid>
      <w:tr w:rsidR="00027593" w:rsidRPr="0069481A" w:rsidTr="00B517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27593" w:rsidRPr="009C0B76" w:rsidRDefault="00027593" w:rsidP="00027593">
            <w:pPr>
              <w:spacing w:before="120" w:after="120"/>
              <w:jc w:val="center"/>
              <w:rPr>
                <w:rFonts w:ascii="Arial" w:hAnsi="Arial" w:cs="Arial"/>
                <w:sz w:val="24"/>
                <w:szCs w:val="28"/>
              </w:rPr>
            </w:pPr>
            <w:r w:rsidRPr="009C0B76">
              <w:rPr>
                <w:rFonts w:ascii="Arial" w:hAnsi="Arial" w:cs="Arial"/>
                <w:sz w:val="24"/>
                <w:szCs w:val="28"/>
              </w:rPr>
              <w:t>Programa</w:t>
            </w:r>
          </w:p>
        </w:tc>
        <w:tc>
          <w:tcPr>
            <w:tcW w:w="3118" w:type="dxa"/>
          </w:tcPr>
          <w:p w:rsidR="00027593" w:rsidRPr="009C0B76" w:rsidRDefault="00027593" w:rsidP="00027593">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C0B76">
              <w:rPr>
                <w:rFonts w:ascii="Arial" w:hAnsi="Arial" w:cs="Arial"/>
                <w:sz w:val="24"/>
                <w:szCs w:val="24"/>
              </w:rPr>
              <w:t>Unidad responsable</w:t>
            </w:r>
          </w:p>
        </w:tc>
        <w:tc>
          <w:tcPr>
            <w:tcW w:w="4192" w:type="dxa"/>
          </w:tcPr>
          <w:p w:rsidR="00027593" w:rsidRPr="009C0B76" w:rsidRDefault="00027593" w:rsidP="00027593">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C0B76">
              <w:rPr>
                <w:rFonts w:ascii="Arial" w:hAnsi="Arial" w:cs="Arial"/>
                <w:sz w:val="24"/>
                <w:szCs w:val="24"/>
              </w:rPr>
              <w:t>Responsable del programa presupuestario (POA-DIF-2017)</w:t>
            </w:r>
          </w:p>
        </w:tc>
      </w:tr>
      <w:tr w:rsidR="00027593" w:rsidTr="009C0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27593" w:rsidRPr="00B517BD" w:rsidRDefault="00027593" w:rsidP="00027593">
            <w:pPr>
              <w:spacing w:before="120" w:after="120"/>
              <w:jc w:val="center"/>
              <w:rPr>
                <w:rFonts w:ascii="Arial" w:hAnsi="Arial" w:cs="Arial"/>
                <w:sz w:val="28"/>
                <w:szCs w:val="28"/>
              </w:rPr>
            </w:pPr>
            <w:r w:rsidRPr="00B517BD">
              <w:rPr>
                <w:rFonts w:ascii="Arial" w:hAnsi="Arial" w:cs="Arial"/>
                <w:sz w:val="28"/>
                <w:szCs w:val="28"/>
              </w:rPr>
              <w:t>070</w:t>
            </w:r>
          </w:p>
        </w:tc>
        <w:tc>
          <w:tcPr>
            <w:tcW w:w="3118" w:type="dxa"/>
            <w:vAlign w:val="center"/>
          </w:tcPr>
          <w:p w:rsidR="00027593" w:rsidRDefault="00027593" w:rsidP="009C0B76">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Subdirección General Operativa</w:t>
            </w:r>
          </w:p>
        </w:tc>
        <w:tc>
          <w:tcPr>
            <w:tcW w:w="4192" w:type="dxa"/>
            <w:vAlign w:val="center"/>
          </w:tcPr>
          <w:p w:rsidR="00027593" w:rsidRDefault="0069481A" w:rsidP="009C0B76">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Valenzuela Flores Juan de Dios</w:t>
            </w:r>
          </w:p>
        </w:tc>
      </w:tr>
      <w:tr w:rsidR="00027593" w:rsidTr="009C0B76">
        <w:tc>
          <w:tcPr>
            <w:cnfStyle w:val="001000000000" w:firstRow="0" w:lastRow="0" w:firstColumn="1" w:lastColumn="0" w:oddVBand="0" w:evenVBand="0" w:oddHBand="0" w:evenHBand="0" w:firstRowFirstColumn="0" w:firstRowLastColumn="0" w:lastRowFirstColumn="0" w:lastRowLastColumn="0"/>
            <w:tcW w:w="1668" w:type="dxa"/>
          </w:tcPr>
          <w:p w:rsidR="00027593" w:rsidRPr="00B517BD" w:rsidRDefault="00027593" w:rsidP="00027593">
            <w:pPr>
              <w:spacing w:before="120" w:after="120"/>
              <w:jc w:val="center"/>
              <w:rPr>
                <w:rFonts w:ascii="Arial" w:hAnsi="Arial" w:cs="Arial"/>
                <w:sz w:val="28"/>
                <w:szCs w:val="28"/>
              </w:rPr>
            </w:pPr>
            <w:r w:rsidRPr="00B517BD">
              <w:rPr>
                <w:rFonts w:ascii="Arial" w:hAnsi="Arial" w:cs="Arial"/>
                <w:sz w:val="28"/>
                <w:szCs w:val="28"/>
              </w:rPr>
              <w:t>072</w:t>
            </w:r>
          </w:p>
        </w:tc>
        <w:tc>
          <w:tcPr>
            <w:tcW w:w="3118" w:type="dxa"/>
            <w:vAlign w:val="center"/>
          </w:tcPr>
          <w:p w:rsidR="00027593" w:rsidRDefault="0069481A" w:rsidP="009C0B76">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w:t>
            </w:r>
            <w:r w:rsidRPr="0069481A">
              <w:rPr>
                <w:rFonts w:ascii="Arial" w:hAnsi="Arial" w:cs="Arial"/>
                <w:sz w:val="24"/>
                <w:szCs w:val="24"/>
              </w:rPr>
              <w:t>epto. apoyos alimentarios y d</w:t>
            </w:r>
            <w:r>
              <w:rPr>
                <w:rFonts w:ascii="Arial" w:hAnsi="Arial" w:cs="Arial"/>
                <w:sz w:val="24"/>
                <w:szCs w:val="24"/>
              </w:rPr>
              <w:t>esarro</w:t>
            </w:r>
            <w:r w:rsidRPr="0069481A">
              <w:rPr>
                <w:rFonts w:ascii="Arial" w:hAnsi="Arial" w:cs="Arial"/>
                <w:sz w:val="24"/>
                <w:szCs w:val="24"/>
              </w:rPr>
              <w:t>llo nutricional</w:t>
            </w:r>
          </w:p>
        </w:tc>
        <w:tc>
          <w:tcPr>
            <w:tcW w:w="4192" w:type="dxa"/>
            <w:vAlign w:val="center"/>
          </w:tcPr>
          <w:p w:rsidR="00027593" w:rsidRDefault="0069481A" w:rsidP="009C0B76">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Valenzuela Flores Juan de Dios</w:t>
            </w:r>
          </w:p>
        </w:tc>
      </w:tr>
      <w:tr w:rsidR="00027593" w:rsidTr="009C0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27593" w:rsidRPr="00B517BD" w:rsidRDefault="00027593" w:rsidP="00027593">
            <w:pPr>
              <w:spacing w:before="120" w:after="120"/>
              <w:jc w:val="center"/>
              <w:rPr>
                <w:rFonts w:ascii="Arial" w:hAnsi="Arial" w:cs="Arial"/>
                <w:sz w:val="28"/>
                <w:szCs w:val="28"/>
              </w:rPr>
            </w:pPr>
            <w:r w:rsidRPr="00B517BD">
              <w:rPr>
                <w:rFonts w:ascii="Arial" w:hAnsi="Arial" w:cs="Arial"/>
                <w:sz w:val="28"/>
                <w:szCs w:val="28"/>
              </w:rPr>
              <w:t>121</w:t>
            </w:r>
          </w:p>
        </w:tc>
        <w:tc>
          <w:tcPr>
            <w:tcW w:w="3118" w:type="dxa"/>
            <w:vAlign w:val="center"/>
          </w:tcPr>
          <w:p w:rsidR="00027593" w:rsidRDefault="0069481A" w:rsidP="009C0B76">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69481A">
              <w:rPr>
                <w:rFonts w:ascii="Arial" w:hAnsi="Arial" w:cs="Arial"/>
                <w:sz w:val="24"/>
                <w:szCs w:val="24"/>
              </w:rPr>
              <w:t>Proc</w:t>
            </w:r>
            <w:proofErr w:type="spellEnd"/>
            <w:r w:rsidRPr="0069481A">
              <w:rPr>
                <w:rFonts w:ascii="Arial" w:hAnsi="Arial" w:cs="Arial"/>
                <w:sz w:val="24"/>
                <w:szCs w:val="24"/>
              </w:rPr>
              <w:t>. Protecc</w:t>
            </w:r>
            <w:r>
              <w:rPr>
                <w:rFonts w:ascii="Arial" w:hAnsi="Arial" w:cs="Arial"/>
                <w:sz w:val="24"/>
                <w:szCs w:val="24"/>
              </w:rPr>
              <w:t>ión</w:t>
            </w:r>
            <w:r w:rsidRPr="0069481A">
              <w:rPr>
                <w:rFonts w:ascii="Arial" w:hAnsi="Arial" w:cs="Arial"/>
                <w:sz w:val="24"/>
                <w:szCs w:val="24"/>
              </w:rPr>
              <w:t xml:space="preserve"> </w:t>
            </w:r>
            <w:r>
              <w:rPr>
                <w:rFonts w:ascii="Arial" w:hAnsi="Arial" w:cs="Arial"/>
                <w:sz w:val="24"/>
                <w:szCs w:val="24"/>
              </w:rPr>
              <w:t>d</w:t>
            </w:r>
            <w:r w:rsidRPr="0069481A">
              <w:rPr>
                <w:rFonts w:ascii="Arial" w:hAnsi="Arial" w:cs="Arial"/>
                <w:sz w:val="24"/>
                <w:szCs w:val="24"/>
              </w:rPr>
              <w:t xml:space="preserve">e niñas, niños y adolescentes del </w:t>
            </w:r>
            <w:r>
              <w:rPr>
                <w:rFonts w:ascii="Arial" w:hAnsi="Arial" w:cs="Arial"/>
                <w:sz w:val="24"/>
                <w:szCs w:val="24"/>
              </w:rPr>
              <w:t>Esta</w:t>
            </w:r>
            <w:r w:rsidRPr="0069481A">
              <w:rPr>
                <w:rFonts w:ascii="Arial" w:hAnsi="Arial" w:cs="Arial"/>
                <w:sz w:val="24"/>
                <w:szCs w:val="24"/>
              </w:rPr>
              <w:t>do.</w:t>
            </w:r>
          </w:p>
        </w:tc>
        <w:tc>
          <w:tcPr>
            <w:tcW w:w="4192" w:type="dxa"/>
            <w:vAlign w:val="center"/>
          </w:tcPr>
          <w:p w:rsidR="00027593" w:rsidRDefault="0069481A" w:rsidP="009C0B76">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Luna Pineda Consuelo</w:t>
            </w:r>
          </w:p>
        </w:tc>
      </w:tr>
      <w:tr w:rsidR="00027593" w:rsidTr="009C0B76">
        <w:tc>
          <w:tcPr>
            <w:cnfStyle w:val="001000000000" w:firstRow="0" w:lastRow="0" w:firstColumn="1" w:lastColumn="0" w:oddVBand="0" w:evenVBand="0" w:oddHBand="0" w:evenHBand="0" w:firstRowFirstColumn="0" w:firstRowLastColumn="0" w:lastRowFirstColumn="0" w:lastRowLastColumn="0"/>
            <w:tcW w:w="1668" w:type="dxa"/>
          </w:tcPr>
          <w:p w:rsidR="00027593" w:rsidRPr="00B517BD" w:rsidRDefault="00027593" w:rsidP="00027593">
            <w:pPr>
              <w:spacing w:before="120" w:after="120"/>
              <w:jc w:val="center"/>
              <w:rPr>
                <w:rFonts w:ascii="Arial" w:hAnsi="Arial" w:cs="Arial"/>
                <w:sz w:val="28"/>
                <w:szCs w:val="28"/>
              </w:rPr>
            </w:pPr>
            <w:r w:rsidRPr="00B517BD">
              <w:rPr>
                <w:rFonts w:ascii="Arial" w:hAnsi="Arial" w:cs="Arial"/>
                <w:sz w:val="28"/>
                <w:szCs w:val="28"/>
              </w:rPr>
              <w:t>124</w:t>
            </w:r>
          </w:p>
        </w:tc>
        <w:tc>
          <w:tcPr>
            <w:tcW w:w="3118" w:type="dxa"/>
            <w:vAlign w:val="center"/>
          </w:tcPr>
          <w:p w:rsidR="00027593" w:rsidRDefault="0069481A" w:rsidP="009C0B76">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w:t>
            </w:r>
            <w:r w:rsidRPr="0069481A">
              <w:rPr>
                <w:rFonts w:ascii="Arial" w:hAnsi="Arial" w:cs="Arial"/>
                <w:sz w:val="24"/>
                <w:szCs w:val="24"/>
              </w:rPr>
              <w:t>irección de fortalecimiento familiar y comunitario</w:t>
            </w:r>
          </w:p>
        </w:tc>
        <w:tc>
          <w:tcPr>
            <w:tcW w:w="4192" w:type="dxa"/>
            <w:vAlign w:val="center"/>
          </w:tcPr>
          <w:p w:rsidR="00027593" w:rsidRDefault="0069481A" w:rsidP="009C0B76">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Gaona Medina María Yolanda</w:t>
            </w:r>
          </w:p>
        </w:tc>
      </w:tr>
      <w:tr w:rsidR="00027593" w:rsidTr="009C0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27593" w:rsidRPr="00B517BD" w:rsidRDefault="00027593" w:rsidP="00027593">
            <w:pPr>
              <w:spacing w:before="120" w:after="120"/>
              <w:jc w:val="center"/>
              <w:rPr>
                <w:rFonts w:ascii="Arial" w:hAnsi="Arial" w:cs="Arial"/>
                <w:sz w:val="28"/>
                <w:szCs w:val="28"/>
              </w:rPr>
            </w:pPr>
            <w:r w:rsidRPr="00B517BD">
              <w:rPr>
                <w:rFonts w:ascii="Arial" w:hAnsi="Arial" w:cs="Arial"/>
                <w:sz w:val="28"/>
                <w:szCs w:val="28"/>
              </w:rPr>
              <w:t>126</w:t>
            </w:r>
          </w:p>
        </w:tc>
        <w:tc>
          <w:tcPr>
            <w:tcW w:w="3118" w:type="dxa"/>
            <w:vAlign w:val="center"/>
          </w:tcPr>
          <w:p w:rsidR="00027593" w:rsidRDefault="0069481A" w:rsidP="009C0B76">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9481A">
              <w:rPr>
                <w:rFonts w:ascii="Arial" w:hAnsi="Arial" w:cs="Arial"/>
                <w:sz w:val="24"/>
                <w:szCs w:val="24"/>
              </w:rPr>
              <w:t>Dirección de rehab</w:t>
            </w:r>
            <w:r>
              <w:rPr>
                <w:rFonts w:ascii="Arial" w:hAnsi="Arial" w:cs="Arial"/>
                <w:sz w:val="24"/>
                <w:szCs w:val="24"/>
              </w:rPr>
              <w:t>ilitación</w:t>
            </w:r>
            <w:r w:rsidRPr="0069481A">
              <w:rPr>
                <w:rFonts w:ascii="Arial" w:hAnsi="Arial" w:cs="Arial"/>
                <w:sz w:val="24"/>
                <w:szCs w:val="24"/>
              </w:rPr>
              <w:t xml:space="preserve"> y medicina social</w:t>
            </w:r>
          </w:p>
        </w:tc>
        <w:tc>
          <w:tcPr>
            <w:tcW w:w="4192" w:type="dxa"/>
            <w:vAlign w:val="center"/>
          </w:tcPr>
          <w:p w:rsidR="00027593" w:rsidRDefault="0069481A" w:rsidP="009C0B76">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González Muñoz Cesar Eduardo</w:t>
            </w:r>
          </w:p>
        </w:tc>
      </w:tr>
      <w:tr w:rsidR="00027593" w:rsidTr="009C0B76">
        <w:tc>
          <w:tcPr>
            <w:cnfStyle w:val="001000000000" w:firstRow="0" w:lastRow="0" w:firstColumn="1" w:lastColumn="0" w:oddVBand="0" w:evenVBand="0" w:oddHBand="0" w:evenHBand="0" w:firstRowFirstColumn="0" w:firstRowLastColumn="0" w:lastRowFirstColumn="0" w:lastRowLastColumn="0"/>
            <w:tcW w:w="1668" w:type="dxa"/>
          </w:tcPr>
          <w:p w:rsidR="00027593" w:rsidRPr="00B517BD" w:rsidRDefault="00027593" w:rsidP="00027593">
            <w:pPr>
              <w:spacing w:before="120" w:after="120"/>
              <w:jc w:val="center"/>
              <w:rPr>
                <w:rFonts w:ascii="Arial" w:hAnsi="Arial" w:cs="Arial"/>
                <w:sz w:val="28"/>
                <w:szCs w:val="28"/>
              </w:rPr>
            </w:pPr>
            <w:r w:rsidRPr="00B517BD">
              <w:rPr>
                <w:rFonts w:ascii="Arial" w:hAnsi="Arial" w:cs="Arial"/>
                <w:sz w:val="28"/>
                <w:szCs w:val="28"/>
              </w:rPr>
              <w:t>168</w:t>
            </w:r>
          </w:p>
        </w:tc>
        <w:tc>
          <w:tcPr>
            <w:tcW w:w="3118" w:type="dxa"/>
            <w:vAlign w:val="center"/>
          </w:tcPr>
          <w:p w:rsidR="00027593" w:rsidRDefault="0069481A" w:rsidP="009C0B76">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9481A">
              <w:rPr>
                <w:rFonts w:ascii="Arial" w:hAnsi="Arial" w:cs="Arial"/>
                <w:sz w:val="24"/>
                <w:szCs w:val="24"/>
              </w:rPr>
              <w:t>Subdirección General Operativa</w:t>
            </w:r>
          </w:p>
        </w:tc>
        <w:tc>
          <w:tcPr>
            <w:tcW w:w="4192" w:type="dxa"/>
            <w:vAlign w:val="center"/>
          </w:tcPr>
          <w:p w:rsidR="00027593" w:rsidRDefault="0069481A" w:rsidP="009C0B76">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Valenzuela Flores Juan de Dios</w:t>
            </w:r>
          </w:p>
        </w:tc>
      </w:tr>
      <w:tr w:rsidR="00027593" w:rsidTr="009C0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27593" w:rsidRPr="00B517BD" w:rsidRDefault="00027593" w:rsidP="00027593">
            <w:pPr>
              <w:spacing w:before="120" w:after="120"/>
              <w:jc w:val="center"/>
              <w:rPr>
                <w:rFonts w:ascii="Arial" w:hAnsi="Arial" w:cs="Arial"/>
                <w:sz w:val="28"/>
                <w:szCs w:val="28"/>
              </w:rPr>
            </w:pPr>
            <w:r w:rsidRPr="00B517BD">
              <w:rPr>
                <w:rFonts w:ascii="Arial" w:hAnsi="Arial" w:cs="Arial"/>
                <w:sz w:val="28"/>
                <w:szCs w:val="28"/>
              </w:rPr>
              <w:t>171</w:t>
            </w:r>
          </w:p>
        </w:tc>
        <w:tc>
          <w:tcPr>
            <w:tcW w:w="3118" w:type="dxa"/>
            <w:vAlign w:val="center"/>
          </w:tcPr>
          <w:p w:rsidR="00027593" w:rsidRDefault="0069481A" w:rsidP="009C0B76">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w:t>
            </w:r>
            <w:r w:rsidRPr="0069481A">
              <w:rPr>
                <w:rFonts w:ascii="Arial" w:hAnsi="Arial" w:cs="Arial"/>
                <w:sz w:val="24"/>
                <w:szCs w:val="24"/>
              </w:rPr>
              <w:t>oordinación de asistencia privada</w:t>
            </w:r>
          </w:p>
        </w:tc>
        <w:tc>
          <w:tcPr>
            <w:tcW w:w="4192" w:type="dxa"/>
            <w:vAlign w:val="center"/>
          </w:tcPr>
          <w:p w:rsidR="00027593" w:rsidRDefault="0069481A" w:rsidP="009C0B76">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Luna Pineda Consuelo</w:t>
            </w:r>
          </w:p>
        </w:tc>
      </w:tr>
    </w:tbl>
    <w:p w:rsidR="00923D29" w:rsidRPr="009C0B76" w:rsidRDefault="009C0B76" w:rsidP="009C0B76">
      <w:pPr>
        <w:spacing w:after="120" w:line="480" w:lineRule="auto"/>
        <w:ind w:firstLine="708"/>
        <w:jc w:val="center"/>
        <w:rPr>
          <w:rFonts w:ascii="Arial" w:hAnsi="Arial" w:cs="Arial"/>
          <w:sz w:val="20"/>
          <w:szCs w:val="24"/>
        </w:rPr>
      </w:pPr>
      <w:r w:rsidRPr="009C0B76">
        <w:rPr>
          <w:rFonts w:ascii="Arial" w:hAnsi="Arial" w:cs="Arial"/>
          <w:sz w:val="20"/>
          <w:szCs w:val="24"/>
        </w:rPr>
        <w:t xml:space="preserve">Fuente: </w:t>
      </w:r>
      <w:r>
        <w:rPr>
          <w:rFonts w:ascii="Arial" w:hAnsi="Arial" w:cs="Arial"/>
          <w:sz w:val="20"/>
          <w:szCs w:val="24"/>
        </w:rPr>
        <w:t>Gobierno del Estado de Baja California, 2018.</w:t>
      </w:r>
    </w:p>
    <w:p w:rsidR="00923D29" w:rsidRPr="00354990" w:rsidRDefault="00923D29" w:rsidP="00C5216B">
      <w:pPr>
        <w:pStyle w:val="Ttulo2"/>
        <w:spacing w:before="0" w:after="120" w:line="480" w:lineRule="auto"/>
        <w:rPr>
          <w:rFonts w:ascii="Arial" w:hAnsi="Arial" w:cs="Arial"/>
          <w:color w:val="943634" w:themeColor="accent2" w:themeShade="BF"/>
          <w:sz w:val="24"/>
          <w:szCs w:val="24"/>
        </w:rPr>
      </w:pPr>
      <w:bookmarkStart w:id="7" w:name="_Toc519319317"/>
      <w:r w:rsidRPr="00354990">
        <w:rPr>
          <w:color w:val="943634" w:themeColor="accent2" w:themeShade="BF"/>
        </w:rPr>
        <w:lastRenderedPageBreak/>
        <w:t>El presupuesto Autorizado, modificado y ejercido</w:t>
      </w:r>
      <w:r w:rsidR="00C5216B" w:rsidRPr="00354990">
        <w:rPr>
          <w:color w:val="943634" w:themeColor="accent2" w:themeShade="BF"/>
        </w:rPr>
        <w:t xml:space="preserve"> del FAMAS</w:t>
      </w:r>
      <w:bookmarkEnd w:id="7"/>
    </w:p>
    <w:p w:rsidR="00B517BD" w:rsidRDefault="00B517BD" w:rsidP="00923D29">
      <w:pPr>
        <w:spacing w:before="120" w:after="120" w:line="360" w:lineRule="auto"/>
        <w:jc w:val="both"/>
        <w:rPr>
          <w:rFonts w:ascii="Arial" w:hAnsi="Arial" w:cs="Arial"/>
          <w:sz w:val="24"/>
          <w:szCs w:val="24"/>
        </w:rPr>
      </w:pPr>
      <w:r w:rsidRPr="00B517BD">
        <w:rPr>
          <w:rFonts w:ascii="Arial" w:hAnsi="Arial" w:cs="Arial"/>
          <w:sz w:val="24"/>
          <w:szCs w:val="24"/>
        </w:rPr>
        <w:t>El monto de este fondo se determina en el PEF con recursos federales por una cantidad equivalente, sólo para efectos de referencia, al 0.814 por ciento de la R</w:t>
      </w:r>
      <w:r>
        <w:rPr>
          <w:rFonts w:ascii="Arial" w:hAnsi="Arial" w:cs="Arial"/>
          <w:sz w:val="24"/>
          <w:szCs w:val="24"/>
        </w:rPr>
        <w:t xml:space="preserve">ecursos </w:t>
      </w:r>
      <w:r w:rsidRPr="00B517BD">
        <w:rPr>
          <w:rFonts w:ascii="Arial" w:hAnsi="Arial" w:cs="Arial"/>
          <w:sz w:val="24"/>
          <w:szCs w:val="24"/>
        </w:rPr>
        <w:t>F</w:t>
      </w:r>
      <w:r>
        <w:rPr>
          <w:rFonts w:ascii="Arial" w:hAnsi="Arial" w:cs="Arial"/>
          <w:sz w:val="24"/>
          <w:szCs w:val="24"/>
        </w:rPr>
        <w:t xml:space="preserve">ederales </w:t>
      </w:r>
      <w:r w:rsidRPr="00B517BD">
        <w:rPr>
          <w:rFonts w:ascii="Arial" w:hAnsi="Arial" w:cs="Arial"/>
          <w:sz w:val="24"/>
          <w:szCs w:val="24"/>
        </w:rPr>
        <w:t>P</w:t>
      </w:r>
      <w:r>
        <w:rPr>
          <w:rFonts w:ascii="Arial" w:hAnsi="Arial" w:cs="Arial"/>
          <w:sz w:val="24"/>
          <w:szCs w:val="24"/>
        </w:rPr>
        <w:t>articipables</w:t>
      </w:r>
      <w:r w:rsidRPr="00B517BD">
        <w:rPr>
          <w:rFonts w:ascii="Arial" w:hAnsi="Arial" w:cs="Arial"/>
          <w:sz w:val="24"/>
          <w:szCs w:val="24"/>
        </w:rPr>
        <w:t xml:space="preserve">. Estos recursos deben destinarse exclusivamente a los siguientes propósitos: </w:t>
      </w:r>
    </w:p>
    <w:p w:rsidR="00923D29" w:rsidRPr="00923D29" w:rsidRDefault="00923D29" w:rsidP="00923D29">
      <w:pPr>
        <w:spacing w:before="120" w:after="120" w:line="240" w:lineRule="auto"/>
        <w:jc w:val="both"/>
        <w:rPr>
          <w:rFonts w:ascii="Arial" w:hAnsi="Arial" w:cs="Arial"/>
        </w:rPr>
      </w:pPr>
    </w:p>
    <w:p w:rsidR="00B517BD" w:rsidRPr="00923D29" w:rsidRDefault="000B7348" w:rsidP="00923D29">
      <w:pPr>
        <w:spacing w:before="120" w:after="120" w:line="240" w:lineRule="auto"/>
        <w:ind w:firstLine="708"/>
        <w:jc w:val="both"/>
        <w:rPr>
          <w:rFonts w:ascii="Arial" w:hAnsi="Arial" w:cs="Arial"/>
        </w:rPr>
      </w:pPr>
      <w:r w:rsidRPr="00923D29">
        <w:rPr>
          <w:rFonts w:ascii="Arial" w:hAnsi="Arial" w:cs="Arial"/>
          <w:noProof/>
          <w:lang w:eastAsia="es-MX"/>
        </w:rPr>
        <mc:AlternateContent>
          <mc:Choice Requires="wps">
            <w:drawing>
              <wp:inline distT="0" distB="0" distL="0" distR="0" wp14:anchorId="08BE36F0" wp14:editId="044E5182">
                <wp:extent cx="2175029" cy="2219417"/>
                <wp:effectExtent l="0" t="0" r="0" b="9525"/>
                <wp:docPr id="11" name="11 Rectángulo redondeado"/>
                <wp:cNvGraphicFramePr/>
                <a:graphic xmlns:a="http://schemas.openxmlformats.org/drawingml/2006/main">
                  <a:graphicData uri="http://schemas.microsoft.com/office/word/2010/wordprocessingShape">
                    <wps:wsp>
                      <wps:cNvSpPr/>
                      <wps:spPr>
                        <a:xfrm>
                          <a:off x="0" y="0"/>
                          <a:ext cx="2175029" cy="2219417"/>
                        </a:xfrm>
                        <a:prstGeom prst="roundRect">
                          <a:avLst/>
                        </a:prstGeom>
                        <a:solidFill>
                          <a:srgbClr val="C808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3330" w:rsidRDefault="00E13330" w:rsidP="009C0B76">
                            <w:pPr>
                              <w:pStyle w:val="Prrafodelista"/>
                              <w:numPr>
                                <w:ilvl w:val="0"/>
                                <w:numId w:val="20"/>
                              </w:numPr>
                              <w:spacing w:after="120" w:line="480" w:lineRule="auto"/>
                              <w:ind w:left="142" w:hanging="142"/>
                              <w:jc w:val="center"/>
                            </w:pPr>
                            <w:r w:rsidRPr="00923D29">
                              <w:rPr>
                                <w:rFonts w:ascii="Arial" w:hAnsi="Arial" w:cs="Arial"/>
                                <w:b/>
                                <w:sz w:val="22"/>
                                <w:szCs w:val="22"/>
                              </w:rPr>
                              <w:t xml:space="preserve">Otorgamiento de desayunos escolares, apoyos alimentarios y de asistencia social a la población en condiciones de pobreza extrema;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BE36F0" id="11 Rectángulo redondeado" o:spid="_x0000_s1028" style="width:171.25pt;height:17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" fillcolor="#c8080d" stroked="f" strokeweight="2pt">
                <v:textbox>
                  <w:txbxContent>
                    <w:p w:rsidR="00E13330" w:rsidRDefault="00E13330" w:rsidP="009C0B76">
                      <w:pPr>
                        <w:pStyle w:val="Prrafodelista"/>
                        <w:numPr>
                          <w:ilvl w:val="0"/>
                          <w:numId w:val="20"/>
                        </w:numPr>
                        <w:spacing w:after="120" w:line="480" w:lineRule="auto"/>
                        <w:ind w:left="142" w:hanging="142"/>
                        <w:jc w:val="center"/>
                      </w:pPr>
                      <w:r w:rsidRPr="00923D29">
                        <w:rPr>
                          <w:rFonts w:ascii="Arial" w:hAnsi="Arial" w:cs="Arial"/>
                          <w:b/>
                          <w:sz w:val="22"/>
                          <w:szCs w:val="22"/>
                        </w:rPr>
                        <w:t xml:space="preserve">Otorgamiento de desayunos escolares, apoyos alimentarios y de asistencia social a la población en condiciones de pobreza extrema; </w:t>
                      </w:r>
                    </w:p>
                  </w:txbxContent>
                </v:textbox>
                <w10:anchorlock/>
              </v:roundrect>
            </w:pict>
          </mc:Fallback>
        </mc:AlternateContent>
      </w:r>
      <w:r w:rsidRPr="00923D29">
        <w:rPr>
          <w:rFonts w:ascii="Arial" w:hAnsi="Arial" w:cs="Arial"/>
          <w:noProof/>
          <w:lang w:eastAsia="es-MX"/>
        </w:rPr>
        <mc:AlternateContent>
          <mc:Choice Requires="wps">
            <w:drawing>
              <wp:inline distT="0" distB="0" distL="0" distR="0" wp14:anchorId="4B99A42B" wp14:editId="603BEB72">
                <wp:extent cx="2121763" cy="2219417"/>
                <wp:effectExtent l="0" t="0" r="0" b="9525"/>
                <wp:docPr id="12" name="12 Rectángulo redondeado"/>
                <wp:cNvGraphicFramePr/>
                <a:graphic xmlns:a="http://schemas.openxmlformats.org/drawingml/2006/main">
                  <a:graphicData uri="http://schemas.microsoft.com/office/word/2010/wordprocessingShape">
                    <wps:wsp>
                      <wps:cNvSpPr/>
                      <wps:spPr>
                        <a:xfrm>
                          <a:off x="0" y="0"/>
                          <a:ext cx="2121763" cy="2219417"/>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3330" w:rsidRPr="000B7348" w:rsidRDefault="00E13330" w:rsidP="009C0B76">
                            <w:pPr>
                              <w:pStyle w:val="Prrafodelista"/>
                              <w:numPr>
                                <w:ilvl w:val="0"/>
                                <w:numId w:val="20"/>
                              </w:numPr>
                              <w:spacing w:after="120" w:line="480" w:lineRule="auto"/>
                              <w:ind w:left="426"/>
                              <w:jc w:val="center"/>
                              <w:rPr>
                                <w:rFonts w:ascii="Arial" w:hAnsi="Arial" w:cs="Arial"/>
                                <w:b/>
                                <w:sz w:val="22"/>
                                <w:szCs w:val="22"/>
                              </w:rPr>
                            </w:pPr>
                            <w:r w:rsidRPr="000B7348">
                              <w:rPr>
                                <w:rFonts w:ascii="Arial" w:hAnsi="Arial" w:cs="Arial"/>
                                <w:b/>
                                <w:sz w:val="22"/>
                                <w:szCs w:val="22"/>
                              </w:rPr>
                              <w:t>Apoyos a la población en desamparo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B99A42B" id="12 Rectángulo redondeado" o:spid="_x0000_s1029" style="width:167.05pt;height:17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" fillcolor="#943634 [2405]" stroked="f" strokeweight="2pt">
                <v:textbox>
                  <w:txbxContent>
                    <w:p w:rsidR="00E13330" w:rsidRPr="000B7348" w:rsidRDefault="00E13330" w:rsidP="009C0B76">
                      <w:pPr>
                        <w:pStyle w:val="Prrafodelista"/>
                        <w:numPr>
                          <w:ilvl w:val="0"/>
                          <w:numId w:val="20"/>
                        </w:numPr>
                        <w:spacing w:after="120" w:line="480" w:lineRule="auto"/>
                        <w:ind w:left="426"/>
                        <w:jc w:val="center"/>
                        <w:rPr>
                          <w:rFonts w:ascii="Arial" w:hAnsi="Arial" w:cs="Arial"/>
                          <w:b/>
                          <w:sz w:val="22"/>
                          <w:szCs w:val="22"/>
                        </w:rPr>
                      </w:pPr>
                      <w:r w:rsidRPr="000B7348">
                        <w:rPr>
                          <w:rFonts w:ascii="Arial" w:hAnsi="Arial" w:cs="Arial"/>
                          <w:b/>
                          <w:sz w:val="22"/>
                          <w:szCs w:val="22"/>
                        </w:rPr>
                        <w:t>Apoyos a la población en desamparo</w:t>
                      </w:r>
                    </w:p>
                  </w:txbxContent>
                </v:textbox>
                <w10:anchorlock/>
              </v:roundrect>
            </w:pict>
          </mc:Fallback>
        </mc:AlternateContent>
      </w:r>
    </w:p>
    <w:p w:rsidR="009E6B54" w:rsidRPr="00923D29" w:rsidRDefault="009E6B54" w:rsidP="00923D29">
      <w:pPr>
        <w:spacing w:before="120" w:after="120" w:line="240" w:lineRule="auto"/>
        <w:ind w:firstLine="708"/>
        <w:jc w:val="both"/>
        <w:rPr>
          <w:rFonts w:ascii="Arial" w:hAnsi="Arial" w:cs="Arial"/>
        </w:rPr>
      </w:pPr>
    </w:p>
    <w:p w:rsidR="002F4C35" w:rsidRDefault="00D44907" w:rsidP="00B92560">
      <w:pPr>
        <w:spacing w:after="120" w:line="480" w:lineRule="auto"/>
        <w:ind w:firstLine="708"/>
        <w:jc w:val="both"/>
        <w:rPr>
          <w:rFonts w:ascii="Arial" w:hAnsi="Arial" w:cs="Arial"/>
          <w:b/>
          <w:sz w:val="24"/>
          <w:szCs w:val="24"/>
        </w:rPr>
      </w:pPr>
      <w:r w:rsidRPr="00D44907">
        <w:rPr>
          <w:rFonts w:ascii="Arial" w:hAnsi="Arial" w:cs="Arial"/>
          <w:sz w:val="24"/>
          <w:szCs w:val="24"/>
        </w:rPr>
        <w:t>De acuerdo con el Artículo</w:t>
      </w:r>
      <w:r>
        <w:rPr>
          <w:rFonts w:ascii="Arial" w:hAnsi="Arial" w:cs="Arial"/>
          <w:sz w:val="24"/>
          <w:szCs w:val="24"/>
        </w:rPr>
        <w:t xml:space="preserve"> </w:t>
      </w:r>
      <w:r w:rsidRPr="00D44907">
        <w:rPr>
          <w:rFonts w:ascii="Arial" w:hAnsi="Arial" w:cs="Arial"/>
          <w:sz w:val="24"/>
          <w:szCs w:val="24"/>
        </w:rPr>
        <w:t>1</w:t>
      </w:r>
      <w:r>
        <w:rPr>
          <w:rFonts w:ascii="Arial" w:hAnsi="Arial" w:cs="Arial"/>
          <w:sz w:val="24"/>
          <w:szCs w:val="24"/>
        </w:rPr>
        <w:t>º de la L</w:t>
      </w:r>
      <w:r w:rsidRPr="00D44907">
        <w:rPr>
          <w:rFonts w:ascii="Arial" w:hAnsi="Arial" w:cs="Arial"/>
          <w:sz w:val="24"/>
          <w:szCs w:val="24"/>
        </w:rPr>
        <w:t xml:space="preserve">ey de Ingresos del Estado de Baja California </w:t>
      </w:r>
      <w:r>
        <w:rPr>
          <w:rFonts w:ascii="Arial" w:hAnsi="Arial" w:cs="Arial"/>
          <w:sz w:val="24"/>
          <w:szCs w:val="24"/>
        </w:rPr>
        <w:t>p</w:t>
      </w:r>
      <w:r w:rsidRPr="00D44907">
        <w:rPr>
          <w:rFonts w:ascii="Arial" w:hAnsi="Arial" w:cs="Arial"/>
          <w:sz w:val="24"/>
          <w:szCs w:val="24"/>
        </w:rPr>
        <w:t>ara el ejercicio fiscal del año 2017</w:t>
      </w:r>
      <w:r w:rsidR="002F4C35">
        <w:rPr>
          <w:rFonts w:ascii="Arial" w:hAnsi="Arial" w:cs="Arial"/>
          <w:sz w:val="24"/>
          <w:szCs w:val="24"/>
        </w:rPr>
        <w:t>, Publicado en el No. 59 del Tomo CXXIII del Periódico Oficial del Estado de Baja California</w:t>
      </w:r>
      <w:r>
        <w:rPr>
          <w:rFonts w:ascii="Arial" w:hAnsi="Arial" w:cs="Arial"/>
          <w:sz w:val="24"/>
          <w:szCs w:val="24"/>
        </w:rPr>
        <w:t xml:space="preserve">, </w:t>
      </w:r>
      <w:r w:rsidR="002F4C35">
        <w:rPr>
          <w:rFonts w:ascii="Arial" w:hAnsi="Arial" w:cs="Arial"/>
          <w:sz w:val="24"/>
          <w:szCs w:val="24"/>
        </w:rPr>
        <w:t xml:space="preserve">en el sentido de </w:t>
      </w:r>
      <w:r>
        <w:rPr>
          <w:rFonts w:ascii="Arial" w:hAnsi="Arial" w:cs="Arial"/>
          <w:sz w:val="24"/>
          <w:szCs w:val="24"/>
        </w:rPr>
        <w:t>los</w:t>
      </w:r>
      <w:r w:rsidRPr="00D44907">
        <w:rPr>
          <w:rFonts w:ascii="Arial" w:hAnsi="Arial" w:cs="Arial"/>
          <w:sz w:val="24"/>
          <w:szCs w:val="24"/>
        </w:rPr>
        <w:t xml:space="preserve"> ingresos que la Hacienda Pública del Estado percibir</w:t>
      </w:r>
      <w:r>
        <w:rPr>
          <w:rFonts w:ascii="Arial" w:hAnsi="Arial" w:cs="Arial"/>
          <w:sz w:val="24"/>
          <w:szCs w:val="24"/>
        </w:rPr>
        <w:t>ía</w:t>
      </w:r>
      <w:r w:rsidRPr="00D44907">
        <w:rPr>
          <w:rFonts w:ascii="Arial" w:hAnsi="Arial" w:cs="Arial"/>
          <w:sz w:val="24"/>
          <w:szCs w:val="24"/>
        </w:rPr>
        <w:t xml:space="preserve"> durante el Ejercicio Fiscal comprendido del primero de enero al treinta y uno de diciembre del año dos mil diecisiete, </w:t>
      </w:r>
      <w:r>
        <w:rPr>
          <w:rFonts w:ascii="Arial" w:hAnsi="Arial" w:cs="Arial"/>
          <w:sz w:val="24"/>
          <w:szCs w:val="24"/>
        </w:rPr>
        <w:t xml:space="preserve">respecto al Fondo de </w:t>
      </w:r>
      <w:r w:rsidRPr="00D44907">
        <w:rPr>
          <w:rFonts w:ascii="Arial" w:hAnsi="Arial" w:cs="Arial"/>
          <w:sz w:val="24"/>
          <w:szCs w:val="24"/>
        </w:rPr>
        <w:t xml:space="preserve">Aportaciones </w:t>
      </w:r>
      <w:r>
        <w:rPr>
          <w:rFonts w:ascii="Arial" w:hAnsi="Arial" w:cs="Arial"/>
          <w:sz w:val="24"/>
          <w:szCs w:val="24"/>
        </w:rPr>
        <w:t xml:space="preserve">del </w:t>
      </w:r>
      <w:r w:rsidRPr="00D44907">
        <w:rPr>
          <w:rFonts w:ascii="Arial" w:hAnsi="Arial" w:cs="Arial"/>
          <w:sz w:val="24"/>
          <w:szCs w:val="24"/>
        </w:rPr>
        <w:t>Ramo 33</w:t>
      </w:r>
      <w:r>
        <w:rPr>
          <w:rFonts w:ascii="Arial" w:hAnsi="Arial" w:cs="Arial"/>
          <w:sz w:val="24"/>
          <w:szCs w:val="24"/>
        </w:rPr>
        <w:t>, correspondientes al</w:t>
      </w:r>
      <w:r w:rsidRPr="00B92560">
        <w:rPr>
          <w:rFonts w:ascii="Arial" w:hAnsi="Arial" w:cs="Arial"/>
          <w:sz w:val="24"/>
          <w:szCs w:val="24"/>
        </w:rPr>
        <w:t xml:space="preserve"> </w:t>
      </w:r>
      <w:r w:rsidRPr="00D44907">
        <w:rPr>
          <w:rFonts w:ascii="Arial" w:hAnsi="Arial" w:cs="Arial"/>
          <w:sz w:val="24"/>
          <w:szCs w:val="24"/>
        </w:rPr>
        <w:t>FAM Asistencia Social</w:t>
      </w:r>
      <w:r>
        <w:rPr>
          <w:rFonts w:ascii="Arial" w:hAnsi="Arial" w:cs="Arial"/>
          <w:sz w:val="24"/>
          <w:szCs w:val="24"/>
        </w:rPr>
        <w:t xml:space="preserve">, </w:t>
      </w:r>
      <w:r w:rsidR="002F4C35">
        <w:rPr>
          <w:rFonts w:ascii="Arial" w:hAnsi="Arial" w:cs="Arial"/>
          <w:sz w:val="24"/>
          <w:szCs w:val="24"/>
        </w:rPr>
        <w:t>se tiene</w:t>
      </w:r>
      <w:r>
        <w:rPr>
          <w:rFonts w:ascii="Arial" w:hAnsi="Arial" w:cs="Arial"/>
          <w:sz w:val="24"/>
          <w:szCs w:val="24"/>
        </w:rPr>
        <w:t xml:space="preserve"> una </w:t>
      </w:r>
      <w:r w:rsidR="00B92560">
        <w:rPr>
          <w:rFonts w:ascii="Arial" w:hAnsi="Arial" w:cs="Arial"/>
          <w:sz w:val="24"/>
          <w:szCs w:val="24"/>
        </w:rPr>
        <w:t>a</w:t>
      </w:r>
      <w:r>
        <w:rPr>
          <w:rFonts w:ascii="Arial" w:hAnsi="Arial" w:cs="Arial"/>
          <w:sz w:val="24"/>
          <w:szCs w:val="24"/>
        </w:rPr>
        <w:t xml:space="preserve">signación de </w:t>
      </w:r>
      <w:r w:rsidRPr="002F4C35">
        <w:rPr>
          <w:rFonts w:ascii="Arial" w:hAnsi="Arial" w:cs="Arial"/>
          <w:b/>
          <w:sz w:val="24"/>
          <w:szCs w:val="24"/>
        </w:rPr>
        <w:t>$</w:t>
      </w:r>
      <w:r w:rsidR="00B92560" w:rsidRPr="002F4C35">
        <w:rPr>
          <w:rFonts w:ascii="Arial" w:hAnsi="Arial" w:cs="Arial"/>
          <w:b/>
          <w:sz w:val="24"/>
          <w:szCs w:val="24"/>
        </w:rPr>
        <w:t>196´</w:t>
      </w:r>
      <w:r w:rsidRPr="002F4C35">
        <w:rPr>
          <w:rFonts w:ascii="Arial" w:hAnsi="Arial" w:cs="Arial"/>
          <w:b/>
          <w:sz w:val="24"/>
          <w:szCs w:val="24"/>
        </w:rPr>
        <w:t>365,416</w:t>
      </w:r>
      <w:r w:rsidR="002F4C35" w:rsidRPr="002F4C35">
        <w:rPr>
          <w:rFonts w:ascii="Arial" w:hAnsi="Arial" w:cs="Arial"/>
          <w:b/>
          <w:sz w:val="24"/>
          <w:szCs w:val="24"/>
        </w:rPr>
        <w:t>.</w:t>
      </w:r>
      <w:r w:rsidR="002F4C35">
        <w:rPr>
          <w:rFonts w:ascii="Arial" w:hAnsi="Arial" w:cs="Arial"/>
          <w:b/>
          <w:sz w:val="24"/>
          <w:szCs w:val="24"/>
        </w:rPr>
        <w:t>00 (</w:t>
      </w:r>
      <w:r w:rsidR="002F4C35" w:rsidRPr="002F4C35">
        <w:rPr>
          <w:rFonts w:ascii="Arial" w:hAnsi="Arial" w:cs="Arial"/>
          <w:b/>
          <w:sz w:val="24"/>
          <w:szCs w:val="24"/>
        </w:rPr>
        <w:t>Ciento n</w:t>
      </w:r>
      <w:r w:rsidR="00B05B64">
        <w:rPr>
          <w:rFonts w:ascii="Arial" w:hAnsi="Arial" w:cs="Arial"/>
          <w:b/>
          <w:sz w:val="24"/>
          <w:szCs w:val="24"/>
        </w:rPr>
        <w:t>oventa y seis</w:t>
      </w:r>
      <w:r w:rsidR="002F4C35" w:rsidRPr="002F4C35">
        <w:rPr>
          <w:rFonts w:ascii="Arial" w:hAnsi="Arial" w:cs="Arial"/>
          <w:b/>
          <w:sz w:val="24"/>
          <w:szCs w:val="24"/>
        </w:rPr>
        <w:t xml:space="preserve"> millones, </w:t>
      </w:r>
      <w:r w:rsidR="00B22D59">
        <w:rPr>
          <w:rFonts w:ascii="Arial" w:hAnsi="Arial" w:cs="Arial"/>
          <w:b/>
          <w:sz w:val="24"/>
          <w:szCs w:val="24"/>
        </w:rPr>
        <w:t>trescientos sesenta</w:t>
      </w:r>
      <w:r w:rsidR="002F4C35" w:rsidRPr="002F4C35">
        <w:rPr>
          <w:rFonts w:ascii="Arial" w:hAnsi="Arial" w:cs="Arial"/>
          <w:b/>
          <w:sz w:val="24"/>
          <w:szCs w:val="24"/>
        </w:rPr>
        <w:t xml:space="preserve"> y c</w:t>
      </w:r>
      <w:r w:rsidR="00B22D59">
        <w:rPr>
          <w:rFonts w:ascii="Arial" w:hAnsi="Arial" w:cs="Arial"/>
          <w:b/>
          <w:sz w:val="24"/>
          <w:szCs w:val="24"/>
        </w:rPr>
        <w:t>inc</w:t>
      </w:r>
      <w:r w:rsidR="002F4C35" w:rsidRPr="002F4C35">
        <w:rPr>
          <w:rFonts w:ascii="Arial" w:hAnsi="Arial" w:cs="Arial"/>
          <w:b/>
          <w:sz w:val="24"/>
          <w:szCs w:val="24"/>
        </w:rPr>
        <w:t xml:space="preserve">o mil </w:t>
      </w:r>
      <w:r w:rsidR="00B22D59">
        <w:rPr>
          <w:rFonts w:ascii="Arial" w:hAnsi="Arial" w:cs="Arial"/>
          <w:b/>
          <w:sz w:val="24"/>
          <w:szCs w:val="24"/>
        </w:rPr>
        <w:t>cuatrocientos dieciséis</w:t>
      </w:r>
      <w:r w:rsidR="002F4C35" w:rsidRPr="002F4C35">
        <w:rPr>
          <w:rFonts w:ascii="Arial" w:hAnsi="Arial" w:cs="Arial"/>
          <w:b/>
          <w:sz w:val="24"/>
          <w:szCs w:val="24"/>
        </w:rPr>
        <w:t xml:space="preserve"> pesos 00/100 M.N.).</w:t>
      </w:r>
    </w:p>
    <w:p w:rsidR="00B517BD" w:rsidRDefault="002F4C35" w:rsidP="00D44907">
      <w:pPr>
        <w:spacing w:after="120" w:line="480" w:lineRule="auto"/>
        <w:ind w:firstLine="708"/>
        <w:jc w:val="both"/>
        <w:rPr>
          <w:rFonts w:ascii="Arial" w:hAnsi="Arial" w:cs="Arial"/>
          <w:sz w:val="24"/>
          <w:szCs w:val="24"/>
        </w:rPr>
      </w:pPr>
      <w:r>
        <w:rPr>
          <w:rFonts w:ascii="Arial" w:hAnsi="Arial" w:cs="Arial"/>
          <w:sz w:val="24"/>
          <w:szCs w:val="24"/>
        </w:rPr>
        <w:lastRenderedPageBreak/>
        <w:t xml:space="preserve">La información </w:t>
      </w:r>
      <w:r w:rsidR="009E6B54">
        <w:rPr>
          <w:rFonts w:ascii="Arial" w:hAnsi="Arial" w:cs="Arial"/>
          <w:sz w:val="24"/>
          <w:szCs w:val="24"/>
        </w:rPr>
        <w:t xml:space="preserve">identificado en los </w:t>
      </w:r>
      <w:r w:rsidR="009E6B54" w:rsidRPr="009E6B54">
        <w:rPr>
          <w:rFonts w:ascii="Arial" w:hAnsi="Arial" w:cs="Arial"/>
          <w:sz w:val="24"/>
          <w:szCs w:val="24"/>
        </w:rPr>
        <w:t>Informes sobre la Situación Económica, las Finanzas Públicas y la Deuda Pública</w:t>
      </w:r>
      <w:r w:rsidR="009E6B54">
        <w:rPr>
          <w:rFonts w:ascii="Arial" w:hAnsi="Arial" w:cs="Arial"/>
          <w:sz w:val="24"/>
          <w:szCs w:val="24"/>
        </w:rPr>
        <w:t xml:space="preserve">, al cuarto trimestre 2017, se muestran los </w:t>
      </w:r>
      <w:r>
        <w:rPr>
          <w:rFonts w:ascii="Arial" w:hAnsi="Arial" w:cs="Arial"/>
          <w:sz w:val="24"/>
          <w:szCs w:val="24"/>
        </w:rPr>
        <w:t xml:space="preserve">momentos contables </w:t>
      </w:r>
      <w:r w:rsidR="009E6B54">
        <w:rPr>
          <w:rFonts w:ascii="Arial" w:hAnsi="Arial" w:cs="Arial"/>
          <w:sz w:val="24"/>
          <w:szCs w:val="24"/>
        </w:rPr>
        <w:t>d</w:t>
      </w:r>
      <w:r>
        <w:rPr>
          <w:rFonts w:ascii="Arial" w:hAnsi="Arial" w:cs="Arial"/>
          <w:sz w:val="24"/>
          <w:szCs w:val="24"/>
        </w:rPr>
        <w:t xml:space="preserve">el FAM Asistencia Social </w:t>
      </w:r>
      <w:r w:rsidR="009E6B54">
        <w:rPr>
          <w:rFonts w:ascii="Arial" w:hAnsi="Arial" w:cs="Arial"/>
          <w:sz w:val="24"/>
          <w:szCs w:val="24"/>
        </w:rPr>
        <w:t>con un</w:t>
      </w:r>
      <w:r>
        <w:rPr>
          <w:rFonts w:ascii="Arial" w:hAnsi="Arial" w:cs="Arial"/>
          <w:sz w:val="24"/>
          <w:szCs w:val="24"/>
        </w:rPr>
        <w:t xml:space="preserve"> Monto Aprobado de </w:t>
      </w:r>
      <w:r w:rsidRPr="002F4C35">
        <w:rPr>
          <w:rFonts w:ascii="Arial" w:hAnsi="Arial" w:cs="Arial"/>
          <w:b/>
          <w:sz w:val="24"/>
          <w:szCs w:val="24"/>
        </w:rPr>
        <w:t>$196´794,711.00 (Ciento n</w:t>
      </w:r>
      <w:r w:rsidR="00B05B64">
        <w:rPr>
          <w:rFonts w:ascii="Arial" w:hAnsi="Arial" w:cs="Arial"/>
          <w:b/>
          <w:sz w:val="24"/>
          <w:szCs w:val="24"/>
        </w:rPr>
        <w:t>oventa y seis</w:t>
      </w:r>
      <w:r w:rsidRPr="002F4C35">
        <w:rPr>
          <w:rFonts w:ascii="Arial" w:hAnsi="Arial" w:cs="Arial"/>
          <w:b/>
          <w:sz w:val="24"/>
          <w:szCs w:val="24"/>
        </w:rPr>
        <w:t xml:space="preserve"> millones, setecientos noventa y cuatro mil setecientos once pesos 00/100 M.N.)</w:t>
      </w:r>
      <w:r>
        <w:rPr>
          <w:rFonts w:ascii="Arial" w:hAnsi="Arial" w:cs="Arial"/>
          <w:b/>
          <w:sz w:val="24"/>
          <w:szCs w:val="24"/>
        </w:rPr>
        <w:t>.</w:t>
      </w:r>
    </w:p>
    <w:p w:rsidR="002F4C35" w:rsidRPr="003537FE" w:rsidRDefault="003537FE" w:rsidP="003537FE">
      <w:pPr>
        <w:spacing w:after="120" w:line="240" w:lineRule="auto"/>
        <w:jc w:val="center"/>
        <w:rPr>
          <w:rFonts w:cstheme="minorHAnsi"/>
          <w:b/>
          <w:bCs/>
          <w:color w:val="943634" w:themeColor="accent2" w:themeShade="BF"/>
          <w:sz w:val="26"/>
          <w:szCs w:val="26"/>
        </w:rPr>
      </w:pPr>
      <w:r w:rsidRPr="003537FE">
        <w:rPr>
          <w:rFonts w:cstheme="minorHAnsi"/>
          <w:b/>
          <w:bCs/>
          <w:color w:val="943634" w:themeColor="accent2" w:themeShade="BF"/>
          <w:sz w:val="26"/>
          <w:szCs w:val="26"/>
        </w:rPr>
        <w:t>Momentos contables Fondo de Aportaciones Múltiples para la Asistencia Social</w:t>
      </w:r>
    </w:p>
    <w:tbl>
      <w:tblPr>
        <w:tblStyle w:val="Listaoscura-nfasis2"/>
        <w:tblW w:w="9054" w:type="dxa"/>
        <w:jc w:val="center"/>
        <w:tblLook w:val="04A0" w:firstRow="1" w:lastRow="0" w:firstColumn="1" w:lastColumn="0" w:noHBand="0" w:noVBand="1"/>
      </w:tblPr>
      <w:tblGrid>
        <w:gridCol w:w="2420"/>
        <w:gridCol w:w="2450"/>
        <w:gridCol w:w="1984"/>
        <w:gridCol w:w="2200"/>
      </w:tblGrid>
      <w:tr w:rsidR="00B517BD" w:rsidRPr="002F4C35" w:rsidTr="002F4C35">
        <w:trPr>
          <w:cnfStyle w:val="100000000000" w:firstRow="1" w:lastRow="0" w:firstColumn="0" w:lastColumn="0" w:oddVBand="0" w:evenVBand="0" w:oddHBand="0" w:evenHBand="0" w:firstRowFirstColumn="0" w:firstRowLastColumn="0" w:lastRowFirstColumn="0" w:lastRowLastColumn="0"/>
          <w:trHeight w:val="847"/>
          <w:jc w:val="center"/>
        </w:trPr>
        <w:tc>
          <w:tcPr>
            <w:cnfStyle w:val="001000000000" w:firstRow="0" w:lastRow="0" w:firstColumn="1" w:lastColumn="0" w:oddVBand="0" w:evenVBand="0" w:oddHBand="0" w:evenHBand="0" w:firstRowFirstColumn="0" w:firstRowLastColumn="0" w:lastRowFirstColumn="0" w:lastRowLastColumn="0"/>
            <w:tcW w:w="2420" w:type="dxa"/>
            <w:noWrap/>
            <w:hideMark/>
          </w:tcPr>
          <w:p w:rsidR="00B517BD" w:rsidRPr="002F4C35" w:rsidRDefault="002F4C35" w:rsidP="002F4C35">
            <w:pPr>
              <w:jc w:val="center"/>
              <w:rPr>
                <w:rFonts w:ascii="Arial" w:eastAsia="Times New Roman" w:hAnsi="Arial" w:cs="Arial"/>
                <w:sz w:val="24"/>
                <w:szCs w:val="24"/>
                <w:lang w:eastAsia="es-MX"/>
              </w:rPr>
            </w:pPr>
            <w:r w:rsidRPr="002F4C35">
              <w:rPr>
                <w:rFonts w:ascii="Arial" w:eastAsia="Times New Roman" w:hAnsi="Arial" w:cs="Arial"/>
                <w:sz w:val="24"/>
                <w:szCs w:val="24"/>
                <w:lang w:eastAsia="es-MX"/>
              </w:rPr>
              <w:t xml:space="preserve">MONTO </w:t>
            </w:r>
            <w:r w:rsidR="00B517BD" w:rsidRPr="002F4C35">
              <w:rPr>
                <w:rFonts w:ascii="Arial" w:eastAsia="Times New Roman" w:hAnsi="Arial" w:cs="Arial"/>
                <w:sz w:val="24"/>
                <w:szCs w:val="24"/>
                <w:lang w:eastAsia="es-MX"/>
              </w:rPr>
              <w:t>APROBADO</w:t>
            </w:r>
          </w:p>
        </w:tc>
        <w:tc>
          <w:tcPr>
            <w:tcW w:w="2450" w:type="dxa"/>
            <w:noWrap/>
            <w:hideMark/>
          </w:tcPr>
          <w:p w:rsidR="00B517BD" w:rsidRPr="002F4C35" w:rsidRDefault="002F4C35" w:rsidP="002F4C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MX"/>
              </w:rPr>
            </w:pPr>
            <w:r w:rsidRPr="002F4C35">
              <w:rPr>
                <w:rFonts w:ascii="Arial" w:eastAsia="Times New Roman" w:hAnsi="Arial" w:cs="Arial"/>
                <w:sz w:val="24"/>
                <w:szCs w:val="24"/>
                <w:lang w:eastAsia="es-MX"/>
              </w:rPr>
              <w:t xml:space="preserve">MONTO </w:t>
            </w:r>
            <w:r w:rsidR="00B517BD" w:rsidRPr="002F4C35">
              <w:rPr>
                <w:rFonts w:ascii="Arial" w:eastAsia="Times New Roman" w:hAnsi="Arial" w:cs="Arial"/>
                <w:sz w:val="24"/>
                <w:szCs w:val="24"/>
                <w:lang w:eastAsia="es-MX"/>
              </w:rPr>
              <w:t>MODIFICADO</w:t>
            </w:r>
          </w:p>
        </w:tc>
        <w:tc>
          <w:tcPr>
            <w:tcW w:w="1984" w:type="dxa"/>
          </w:tcPr>
          <w:p w:rsidR="00B517BD" w:rsidRPr="002F4C35" w:rsidRDefault="002F4C35" w:rsidP="002F4C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MX"/>
              </w:rPr>
            </w:pPr>
            <w:r w:rsidRPr="002F4C35">
              <w:rPr>
                <w:rFonts w:ascii="Arial" w:eastAsia="Times New Roman" w:hAnsi="Arial" w:cs="Arial"/>
                <w:sz w:val="24"/>
                <w:szCs w:val="24"/>
                <w:lang w:eastAsia="es-MX"/>
              </w:rPr>
              <w:t xml:space="preserve">MONTO </w:t>
            </w:r>
            <w:r w:rsidR="00B517BD" w:rsidRPr="002F4C35">
              <w:rPr>
                <w:rFonts w:ascii="Arial" w:eastAsia="Times New Roman" w:hAnsi="Arial" w:cs="Arial"/>
                <w:sz w:val="24"/>
                <w:szCs w:val="24"/>
                <w:lang w:eastAsia="es-MX"/>
              </w:rPr>
              <w:t>EJERCIDO</w:t>
            </w:r>
          </w:p>
        </w:tc>
        <w:tc>
          <w:tcPr>
            <w:tcW w:w="2200" w:type="dxa"/>
            <w:noWrap/>
            <w:hideMark/>
          </w:tcPr>
          <w:p w:rsidR="00B517BD" w:rsidRPr="002F4C35" w:rsidRDefault="002F4C35" w:rsidP="002F4C3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MX"/>
              </w:rPr>
            </w:pPr>
            <w:r w:rsidRPr="002F4C35">
              <w:rPr>
                <w:rFonts w:ascii="Arial" w:eastAsia="Times New Roman" w:hAnsi="Arial" w:cs="Arial"/>
                <w:sz w:val="24"/>
                <w:szCs w:val="24"/>
                <w:lang w:eastAsia="es-MX"/>
              </w:rPr>
              <w:t xml:space="preserve">MONTO </w:t>
            </w:r>
            <w:r w:rsidR="00B517BD" w:rsidRPr="002F4C35">
              <w:rPr>
                <w:rFonts w:ascii="Arial" w:eastAsia="Times New Roman" w:hAnsi="Arial" w:cs="Arial"/>
                <w:sz w:val="24"/>
                <w:szCs w:val="24"/>
                <w:lang w:eastAsia="es-MX"/>
              </w:rPr>
              <w:t>PAGADO</w:t>
            </w:r>
          </w:p>
        </w:tc>
      </w:tr>
      <w:tr w:rsidR="00B517BD" w:rsidRPr="002F4C35" w:rsidTr="002F4C35">
        <w:trPr>
          <w:cnfStyle w:val="000000100000" w:firstRow="0" w:lastRow="0" w:firstColumn="0" w:lastColumn="0" w:oddVBand="0" w:evenVBand="0" w:oddHBand="1" w:evenHBand="0" w:firstRowFirstColumn="0" w:firstRowLastColumn="0" w:lastRowFirstColumn="0" w:lastRowLastColumn="0"/>
          <w:trHeight w:val="1222"/>
          <w:jc w:val="center"/>
        </w:trPr>
        <w:tc>
          <w:tcPr>
            <w:cnfStyle w:val="001000000000" w:firstRow="0" w:lastRow="0" w:firstColumn="1" w:lastColumn="0" w:oddVBand="0" w:evenVBand="0" w:oddHBand="0" w:evenHBand="0" w:firstRowFirstColumn="0" w:firstRowLastColumn="0" w:lastRowFirstColumn="0" w:lastRowLastColumn="0"/>
            <w:tcW w:w="2420" w:type="dxa"/>
            <w:noWrap/>
            <w:vAlign w:val="center"/>
            <w:hideMark/>
          </w:tcPr>
          <w:p w:rsidR="00B517BD" w:rsidRPr="002F4C35" w:rsidRDefault="00B517BD" w:rsidP="009E1445">
            <w:pPr>
              <w:jc w:val="right"/>
              <w:rPr>
                <w:rFonts w:ascii="Arial" w:eastAsia="Times New Roman" w:hAnsi="Arial" w:cs="Arial"/>
                <w:b/>
                <w:sz w:val="24"/>
                <w:szCs w:val="24"/>
                <w:lang w:eastAsia="es-MX"/>
              </w:rPr>
            </w:pPr>
            <w:r w:rsidRPr="002F4C35">
              <w:rPr>
                <w:rFonts w:ascii="Arial" w:eastAsia="Times New Roman" w:hAnsi="Arial" w:cs="Arial"/>
                <w:b/>
                <w:sz w:val="24"/>
                <w:szCs w:val="24"/>
                <w:lang w:eastAsia="es-MX"/>
              </w:rPr>
              <w:t>196,794,711.00</w:t>
            </w:r>
          </w:p>
        </w:tc>
        <w:tc>
          <w:tcPr>
            <w:tcW w:w="2450" w:type="dxa"/>
            <w:noWrap/>
            <w:vAlign w:val="center"/>
            <w:hideMark/>
          </w:tcPr>
          <w:p w:rsidR="00B517BD" w:rsidRPr="002F4C35" w:rsidRDefault="00B517BD" w:rsidP="009E14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s-MX"/>
              </w:rPr>
            </w:pPr>
            <w:r w:rsidRPr="002F4C35">
              <w:rPr>
                <w:rFonts w:ascii="Arial" w:eastAsia="Times New Roman" w:hAnsi="Arial" w:cs="Arial"/>
                <w:b/>
                <w:sz w:val="24"/>
                <w:szCs w:val="24"/>
                <w:lang w:eastAsia="es-MX"/>
              </w:rPr>
              <w:t>196,794,711.00</w:t>
            </w:r>
          </w:p>
        </w:tc>
        <w:tc>
          <w:tcPr>
            <w:tcW w:w="1984" w:type="dxa"/>
            <w:vAlign w:val="center"/>
          </w:tcPr>
          <w:p w:rsidR="00B517BD" w:rsidRPr="002F4C35" w:rsidRDefault="00B517BD" w:rsidP="002F4C3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s-MX"/>
              </w:rPr>
            </w:pPr>
            <w:r w:rsidRPr="002F4C35">
              <w:rPr>
                <w:rFonts w:ascii="Arial" w:hAnsi="Arial" w:cs="Arial"/>
                <w:b/>
                <w:sz w:val="24"/>
                <w:szCs w:val="24"/>
              </w:rPr>
              <w:t>196,778,510.89</w:t>
            </w:r>
          </w:p>
        </w:tc>
        <w:tc>
          <w:tcPr>
            <w:tcW w:w="2200" w:type="dxa"/>
            <w:noWrap/>
            <w:vAlign w:val="center"/>
            <w:hideMark/>
          </w:tcPr>
          <w:p w:rsidR="00B517BD" w:rsidRPr="002F4C35" w:rsidRDefault="00B517BD" w:rsidP="009E14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es-MX"/>
              </w:rPr>
            </w:pPr>
            <w:r w:rsidRPr="002F4C35">
              <w:rPr>
                <w:rFonts w:ascii="Arial" w:eastAsia="Times New Roman" w:hAnsi="Arial" w:cs="Arial"/>
                <w:b/>
                <w:sz w:val="24"/>
                <w:szCs w:val="24"/>
                <w:lang w:eastAsia="es-MX"/>
              </w:rPr>
              <w:t>196,794,711.00</w:t>
            </w:r>
          </w:p>
        </w:tc>
      </w:tr>
    </w:tbl>
    <w:p w:rsidR="00B517BD" w:rsidRPr="009C0B76" w:rsidRDefault="009C0B76" w:rsidP="009C0B76">
      <w:pPr>
        <w:spacing w:after="120" w:line="480" w:lineRule="auto"/>
        <w:ind w:firstLine="709"/>
        <w:jc w:val="center"/>
        <w:rPr>
          <w:rFonts w:ascii="Arial" w:hAnsi="Arial" w:cs="Arial"/>
          <w:sz w:val="20"/>
          <w:szCs w:val="24"/>
        </w:rPr>
      </w:pPr>
      <w:r>
        <w:rPr>
          <w:rFonts w:ascii="Arial" w:hAnsi="Arial" w:cs="Arial"/>
          <w:sz w:val="20"/>
          <w:szCs w:val="24"/>
        </w:rPr>
        <w:t>Fuente: Nivel Financiero, SFU, 2018.</w:t>
      </w:r>
    </w:p>
    <w:p w:rsidR="00C5216B" w:rsidRPr="00354990" w:rsidRDefault="00C5216B" w:rsidP="002460CD">
      <w:pPr>
        <w:pStyle w:val="Ttulo1"/>
        <w:rPr>
          <w:color w:val="943634" w:themeColor="accent2" w:themeShade="BF"/>
        </w:rPr>
      </w:pPr>
      <w:bookmarkStart w:id="8" w:name="_Toc519319318"/>
      <w:r w:rsidRPr="00354990">
        <w:rPr>
          <w:color w:val="943634" w:themeColor="accent2" w:themeShade="BF"/>
        </w:rPr>
        <w:t>Objetivo y rubros a atender, obras o productos que genera del FAMAS</w:t>
      </w:r>
      <w:bookmarkEnd w:id="8"/>
      <w:r w:rsidRPr="00354990">
        <w:rPr>
          <w:color w:val="943634" w:themeColor="accent2" w:themeShade="BF"/>
        </w:rPr>
        <w:t xml:space="preserve"> </w:t>
      </w:r>
    </w:p>
    <w:p w:rsidR="000B7348" w:rsidRPr="00354990" w:rsidRDefault="000B7348" w:rsidP="002460CD">
      <w:pPr>
        <w:pStyle w:val="Ttulo2"/>
        <w:rPr>
          <w:color w:val="943634" w:themeColor="accent2" w:themeShade="BF"/>
        </w:rPr>
      </w:pPr>
      <w:bookmarkStart w:id="9" w:name="_Toc519319319"/>
      <w:r w:rsidRPr="00354990">
        <w:rPr>
          <w:color w:val="943634" w:themeColor="accent2" w:themeShade="BF"/>
        </w:rPr>
        <w:t>Objetivo General</w:t>
      </w:r>
      <w:r w:rsidR="00930A4A" w:rsidRPr="00354990">
        <w:rPr>
          <w:color w:val="943634" w:themeColor="accent2" w:themeShade="BF"/>
        </w:rPr>
        <w:t xml:space="preserve"> del FAM Asistencia Social</w:t>
      </w:r>
      <w:bookmarkEnd w:id="9"/>
      <w:r w:rsidRPr="00354990">
        <w:rPr>
          <w:color w:val="943634" w:themeColor="accent2" w:themeShade="BF"/>
        </w:rPr>
        <w:t xml:space="preserve"> </w:t>
      </w:r>
    </w:p>
    <w:tbl>
      <w:tblPr>
        <w:tblStyle w:val="Sombreadoclaro-nfasis2"/>
        <w:tblW w:w="8935" w:type="dxa"/>
        <w:tblInd w:w="108" w:type="dxa"/>
        <w:tblLook w:val="04A0" w:firstRow="1" w:lastRow="0" w:firstColumn="1" w:lastColumn="0" w:noHBand="0" w:noVBand="1"/>
      </w:tblPr>
      <w:tblGrid>
        <w:gridCol w:w="8935"/>
      </w:tblGrid>
      <w:tr w:rsidR="000B7348" w:rsidRPr="00354990" w:rsidTr="00354990">
        <w:trPr>
          <w:cnfStyle w:val="100000000000" w:firstRow="1" w:lastRow="0" w:firstColumn="0" w:lastColumn="0" w:oddVBand="0" w:evenVBand="0" w:oddHBand="0" w:evenHBand="0" w:firstRowFirstColumn="0" w:firstRowLastColumn="0" w:lastRowFirstColumn="0" w:lastRowLastColumn="0"/>
          <w:trHeight w:val="2714"/>
        </w:trPr>
        <w:tc>
          <w:tcPr>
            <w:cnfStyle w:val="001000000000" w:firstRow="0" w:lastRow="0" w:firstColumn="1" w:lastColumn="0" w:oddVBand="0" w:evenVBand="0" w:oddHBand="0" w:evenHBand="0" w:firstRowFirstColumn="0" w:firstRowLastColumn="0" w:lastRowFirstColumn="0" w:lastRowLastColumn="0"/>
            <w:tcW w:w="8935" w:type="dxa"/>
            <w:tcBorders>
              <w:top w:val="thinThickSmallGap" w:sz="24" w:space="0" w:color="943634" w:themeColor="accent2" w:themeShade="BF"/>
              <w:bottom w:val="thinThickSmallGap" w:sz="24" w:space="0" w:color="943634" w:themeColor="accent2" w:themeShade="BF"/>
            </w:tcBorders>
            <w:vAlign w:val="center"/>
          </w:tcPr>
          <w:p w:rsidR="000B7348" w:rsidRPr="00354990" w:rsidRDefault="009E6B54" w:rsidP="009564A3">
            <w:pPr>
              <w:spacing w:before="240" w:after="120" w:line="480" w:lineRule="auto"/>
              <w:jc w:val="both"/>
              <w:rPr>
                <w:rFonts w:ascii="Arial" w:hAnsi="Arial" w:cs="Arial"/>
                <w:i/>
                <w:sz w:val="24"/>
                <w:szCs w:val="24"/>
              </w:rPr>
            </w:pPr>
            <w:r w:rsidRPr="00354990">
              <w:rPr>
                <w:rFonts w:ascii="Arial" w:hAnsi="Arial" w:cs="Arial"/>
                <w:i/>
                <w:sz w:val="24"/>
                <w:szCs w:val="24"/>
              </w:rPr>
              <w:t>“</w:t>
            </w:r>
            <w:r w:rsidR="000B7348" w:rsidRPr="00354990">
              <w:rPr>
                <w:rFonts w:ascii="Arial" w:hAnsi="Arial" w:cs="Arial"/>
                <w:i/>
                <w:sz w:val="24"/>
                <w:szCs w:val="24"/>
              </w:rPr>
              <w:t>Contribuir a la seguridad alimentaria de la población atendida mediante la implementación de programas alimentarios con esquemas de calidad nutricia, acciones de orientación alimentaria, aseguramiento de la calidad alimen</w:t>
            </w:r>
            <w:r w:rsidRPr="00354990">
              <w:rPr>
                <w:rFonts w:ascii="Arial" w:hAnsi="Arial" w:cs="Arial"/>
                <w:i/>
                <w:sz w:val="24"/>
                <w:szCs w:val="24"/>
              </w:rPr>
              <w:t>taria y producción de alimentos”</w:t>
            </w:r>
          </w:p>
        </w:tc>
      </w:tr>
    </w:tbl>
    <w:p w:rsidR="00354990" w:rsidRDefault="00354990" w:rsidP="00354990"/>
    <w:p w:rsidR="00851386" w:rsidRPr="00354990" w:rsidRDefault="00851386" w:rsidP="002460CD">
      <w:pPr>
        <w:pStyle w:val="Ttulo2"/>
        <w:rPr>
          <w:color w:val="943634" w:themeColor="accent2" w:themeShade="BF"/>
        </w:rPr>
      </w:pPr>
      <w:bookmarkStart w:id="10" w:name="_Toc519319320"/>
      <w:r w:rsidRPr="00354990">
        <w:rPr>
          <w:color w:val="943634" w:themeColor="accent2" w:themeShade="BF"/>
        </w:rPr>
        <w:lastRenderedPageBreak/>
        <w:t>Objetivos específicos</w:t>
      </w:r>
      <w:bookmarkEnd w:id="10"/>
    </w:p>
    <w:p w:rsidR="00F1262B" w:rsidRDefault="006A7940" w:rsidP="00F32BC1">
      <w:pPr>
        <w:rPr>
          <w:rFonts w:ascii="Arial" w:hAnsi="Arial" w:cs="Arial"/>
          <w:szCs w:val="24"/>
        </w:rPr>
      </w:pPr>
      <w:r>
        <w:rPr>
          <w:noProof/>
          <w:lang w:eastAsia="es-MX"/>
        </w:rPr>
        <w:drawing>
          <wp:inline distT="0" distB="0" distL="0" distR="0" wp14:anchorId="16EFC13F" wp14:editId="06D55BD1">
            <wp:extent cx="5613991" cy="4221126"/>
            <wp:effectExtent l="0" t="0" r="25400" b="8255"/>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460CD" w:rsidRPr="009C0B76" w:rsidRDefault="009C0B76" w:rsidP="009C0B76">
      <w:pPr>
        <w:jc w:val="center"/>
        <w:rPr>
          <w:rFonts w:ascii="Arial" w:hAnsi="Arial" w:cs="Arial"/>
          <w:sz w:val="20"/>
          <w:szCs w:val="24"/>
        </w:rPr>
      </w:pPr>
      <w:r>
        <w:rPr>
          <w:rFonts w:ascii="Arial" w:hAnsi="Arial" w:cs="Arial"/>
          <w:sz w:val="20"/>
          <w:szCs w:val="24"/>
        </w:rPr>
        <w:t>Fuente: Transparencia presupuestaria, portal de la SHCP, 2018.</w:t>
      </w:r>
    </w:p>
    <w:p w:rsidR="00C5216B" w:rsidRPr="00354990" w:rsidRDefault="00C5216B" w:rsidP="009564A3">
      <w:pPr>
        <w:pStyle w:val="Ttulo2"/>
        <w:spacing w:before="0" w:after="120" w:line="480" w:lineRule="auto"/>
        <w:rPr>
          <w:rFonts w:ascii="Arial" w:hAnsi="Arial" w:cs="Arial"/>
          <w:color w:val="943634" w:themeColor="accent2" w:themeShade="BF"/>
          <w:sz w:val="24"/>
          <w:szCs w:val="24"/>
        </w:rPr>
      </w:pPr>
      <w:bookmarkStart w:id="11" w:name="_Toc519319321"/>
      <w:r w:rsidRPr="00354990">
        <w:rPr>
          <w:color w:val="943634" w:themeColor="accent2" w:themeShade="BF"/>
        </w:rPr>
        <w:t>Obras o productos que genera del FAMAS</w:t>
      </w:r>
      <w:bookmarkEnd w:id="11"/>
    </w:p>
    <w:p w:rsidR="00820BB9" w:rsidRDefault="00E64699" w:rsidP="009564A3">
      <w:pPr>
        <w:spacing w:after="120" w:line="480" w:lineRule="auto"/>
        <w:jc w:val="both"/>
        <w:rPr>
          <w:rFonts w:ascii="Arial" w:hAnsi="Arial" w:cs="Arial"/>
          <w:sz w:val="24"/>
          <w:szCs w:val="24"/>
        </w:rPr>
      </w:pPr>
      <w:r>
        <w:rPr>
          <w:rFonts w:ascii="Arial" w:hAnsi="Arial" w:cs="Arial"/>
          <w:sz w:val="24"/>
          <w:szCs w:val="24"/>
        </w:rPr>
        <w:t>A través del FAM Asistencia Social</w:t>
      </w:r>
      <w:r w:rsidR="00820BB9">
        <w:rPr>
          <w:rFonts w:ascii="Arial" w:hAnsi="Arial" w:cs="Arial"/>
          <w:sz w:val="24"/>
          <w:szCs w:val="24"/>
        </w:rPr>
        <w:t>,</w:t>
      </w:r>
      <w:r>
        <w:rPr>
          <w:rFonts w:ascii="Arial" w:hAnsi="Arial" w:cs="Arial"/>
          <w:sz w:val="24"/>
          <w:szCs w:val="24"/>
        </w:rPr>
        <w:t xml:space="preserve"> </w:t>
      </w:r>
      <w:r w:rsidR="00820BB9">
        <w:rPr>
          <w:rFonts w:ascii="Arial" w:hAnsi="Arial" w:cs="Arial"/>
          <w:sz w:val="24"/>
          <w:szCs w:val="24"/>
        </w:rPr>
        <w:t xml:space="preserve">se busca contribuir al logro de la Estrategia Nacional: </w:t>
      </w:r>
      <w:r w:rsidR="00820BB9" w:rsidRPr="00820BB9">
        <w:rPr>
          <w:rFonts w:ascii="Arial" w:hAnsi="Arial" w:cs="Arial"/>
          <w:b/>
          <w:sz w:val="24"/>
          <w:szCs w:val="24"/>
        </w:rPr>
        <w:t>“MÉXICO INCLUYENTE</w:t>
      </w:r>
      <w:r w:rsidR="00820BB9">
        <w:rPr>
          <w:rFonts w:ascii="Arial" w:hAnsi="Arial" w:cs="Arial"/>
          <w:b/>
          <w:sz w:val="24"/>
          <w:szCs w:val="24"/>
        </w:rPr>
        <w:t>”</w:t>
      </w:r>
      <w:r w:rsidR="00820BB9">
        <w:rPr>
          <w:rFonts w:ascii="Arial" w:hAnsi="Arial" w:cs="Arial"/>
          <w:sz w:val="24"/>
          <w:szCs w:val="24"/>
        </w:rPr>
        <w:t>, cuyo objetivo es: “</w:t>
      </w:r>
      <w:r w:rsidR="00820BB9" w:rsidRPr="00820BB9">
        <w:rPr>
          <w:rFonts w:ascii="Arial" w:hAnsi="Arial" w:cs="Arial"/>
          <w:b/>
          <w:i/>
          <w:sz w:val="24"/>
          <w:szCs w:val="24"/>
        </w:rPr>
        <w:t>Asegurar una alimentación y nutrición adecuada de los mexicanos, en particular para aquellos en extrema pobreza o con carencia alimentaria severa</w:t>
      </w:r>
      <w:r w:rsidR="00820BB9">
        <w:rPr>
          <w:rFonts w:ascii="Arial" w:hAnsi="Arial" w:cs="Arial"/>
          <w:b/>
          <w:i/>
          <w:sz w:val="24"/>
          <w:szCs w:val="24"/>
        </w:rPr>
        <w:t>”.</w:t>
      </w:r>
      <w:r w:rsidR="00820BB9">
        <w:rPr>
          <w:rFonts w:ascii="Arial" w:hAnsi="Arial" w:cs="Arial"/>
          <w:sz w:val="24"/>
          <w:szCs w:val="24"/>
        </w:rPr>
        <w:t xml:space="preserve"> Por lo que se plantea el cumplimiento de </w:t>
      </w:r>
      <w:r w:rsidR="00A227EC">
        <w:rPr>
          <w:rFonts w:ascii="Arial" w:hAnsi="Arial" w:cs="Arial"/>
          <w:sz w:val="24"/>
          <w:szCs w:val="24"/>
        </w:rPr>
        <w:t xml:space="preserve">objetivos </w:t>
      </w:r>
      <w:r w:rsidR="003932EE">
        <w:rPr>
          <w:rFonts w:ascii="Arial" w:hAnsi="Arial" w:cs="Arial"/>
          <w:sz w:val="24"/>
          <w:szCs w:val="24"/>
        </w:rPr>
        <w:t>a nivel Fin</w:t>
      </w:r>
      <w:r w:rsidR="00A227EC">
        <w:rPr>
          <w:rFonts w:ascii="Arial" w:hAnsi="Arial" w:cs="Arial"/>
          <w:sz w:val="24"/>
          <w:szCs w:val="24"/>
        </w:rPr>
        <w:t xml:space="preserve"> y Propósito, </w:t>
      </w:r>
      <w:r w:rsidR="00820BB9">
        <w:rPr>
          <w:rFonts w:ascii="Arial" w:hAnsi="Arial" w:cs="Arial"/>
          <w:sz w:val="24"/>
          <w:szCs w:val="24"/>
        </w:rPr>
        <w:t xml:space="preserve">mismos que se presentan de acuerdo a </w:t>
      </w:r>
      <w:r w:rsidR="00A227EC">
        <w:rPr>
          <w:rFonts w:ascii="Arial" w:hAnsi="Arial" w:cs="Arial"/>
          <w:sz w:val="24"/>
          <w:szCs w:val="24"/>
        </w:rPr>
        <w:t xml:space="preserve">la Matriz de Indicadores Federal, </w:t>
      </w:r>
      <w:r w:rsidR="00820BB9">
        <w:rPr>
          <w:rFonts w:ascii="Arial" w:hAnsi="Arial" w:cs="Arial"/>
          <w:sz w:val="24"/>
          <w:szCs w:val="24"/>
        </w:rPr>
        <w:t>a fin de g</w:t>
      </w:r>
      <w:r w:rsidR="00820BB9" w:rsidRPr="00820BB9">
        <w:rPr>
          <w:rFonts w:ascii="Arial" w:hAnsi="Arial" w:cs="Arial"/>
          <w:sz w:val="24"/>
          <w:szCs w:val="24"/>
        </w:rPr>
        <w:t>arantizar el ejercicio efectivo de los derechos sociales para toda la población</w:t>
      </w:r>
      <w:r w:rsidR="00820BB9">
        <w:rPr>
          <w:rFonts w:ascii="Arial" w:hAnsi="Arial" w:cs="Arial"/>
          <w:sz w:val="24"/>
          <w:szCs w:val="24"/>
        </w:rPr>
        <w:t>.</w:t>
      </w:r>
    </w:p>
    <w:p w:rsidR="00820BB9" w:rsidRDefault="009507E1" w:rsidP="00F32BC1">
      <w:pPr>
        <w:spacing w:after="120" w:line="480" w:lineRule="auto"/>
        <w:ind w:left="142"/>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037562B3" wp14:editId="49581F75">
            <wp:extent cx="5539562" cy="1148316"/>
            <wp:effectExtent l="38100" t="0" r="42545" b="1397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636EC" w:rsidRPr="00CD755E" w:rsidRDefault="005636EC" w:rsidP="00CD755E">
      <w:pPr>
        <w:spacing w:after="0" w:line="480" w:lineRule="auto"/>
        <w:jc w:val="both"/>
        <w:rPr>
          <w:rFonts w:ascii="Arial" w:hAnsi="Arial" w:cs="Arial"/>
          <w:sz w:val="24"/>
          <w:szCs w:val="24"/>
        </w:rPr>
      </w:pPr>
      <w:r w:rsidRPr="00CD755E">
        <w:rPr>
          <w:rFonts w:ascii="Arial" w:hAnsi="Arial" w:cs="Arial"/>
          <w:sz w:val="24"/>
          <w:szCs w:val="24"/>
        </w:rPr>
        <w:t>Mediante la entrega de 2´917,994 despensas-dotaciones distribuidas en el periodo de acuerdo a los criterios de calidad nutricia de los Lineami</w:t>
      </w:r>
      <w:r w:rsidR="00F32BC1" w:rsidRPr="00CD755E">
        <w:rPr>
          <w:rFonts w:ascii="Arial" w:hAnsi="Arial" w:cs="Arial"/>
          <w:sz w:val="24"/>
          <w:szCs w:val="24"/>
        </w:rPr>
        <w:t>entos de la EIASA se busca que:</w:t>
      </w:r>
    </w:p>
    <w:p w:rsidR="005636EC" w:rsidRPr="00CD755E" w:rsidRDefault="005636EC" w:rsidP="00CD755E">
      <w:r>
        <w:rPr>
          <w:noProof/>
          <w:lang w:eastAsia="es-MX"/>
        </w:rPr>
        <w:drawing>
          <wp:inline distT="0" distB="0" distL="0" distR="0" wp14:anchorId="7F739186" wp14:editId="0FA2B5AC">
            <wp:extent cx="5486400" cy="1382233"/>
            <wp:effectExtent l="38100" t="19050" r="57150" b="4699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F66769" w:rsidRPr="00F66769" w:rsidRDefault="00F66769" w:rsidP="00CD755E"/>
    <w:p w:rsidR="009507E1" w:rsidRPr="00354990" w:rsidRDefault="00C5216B" w:rsidP="00C5216B">
      <w:pPr>
        <w:pStyle w:val="Ttulo3"/>
        <w:spacing w:before="0" w:after="120" w:line="480" w:lineRule="auto"/>
        <w:rPr>
          <w:color w:val="943634" w:themeColor="accent2" w:themeShade="BF"/>
        </w:rPr>
      </w:pPr>
      <w:bookmarkStart w:id="12" w:name="_Toc519319322"/>
      <w:r w:rsidRPr="00354990">
        <w:rPr>
          <w:color w:val="943634" w:themeColor="accent2" w:themeShade="BF"/>
        </w:rPr>
        <w:t>Problemática a atender</w:t>
      </w:r>
      <w:bookmarkEnd w:id="12"/>
    </w:p>
    <w:p w:rsidR="00820BB9" w:rsidRDefault="008E0D19" w:rsidP="00C5216B">
      <w:pPr>
        <w:spacing w:after="120" w:line="48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36224" behindDoc="0" locked="0" layoutInCell="1" allowOverlap="1">
                <wp:simplePos x="0" y="0"/>
                <wp:positionH relativeFrom="column">
                  <wp:posOffset>3449320</wp:posOffset>
                </wp:positionH>
                <wp:positionV relativeFrom="paragraph">
                  <wp:posOffset>20320</wp:posOffset>
                </wp:positionV>
                <wp:extent cx="2178685" cy="2136775"/>
                <wp:effectExtent l="0" t="0" r="0" b="0"/>
                <wp:wrapSquare wrapText="bothSides"/>
                <wp:docPr id="22" name="22 Rectángulo redondeado"/>
                <wp:cNvGraphicFramePr/>
                <a:graphic xmlns:a="http://schemas.openxmlformats.org/drawingml/2006/main">
                  <a:graphicData uri="http://schemas.microsoft.com/office/word/2010/wordprocessingShape">
                    <wps:wsp>
                      <wps:cNvSpPr/>
                      <wps:spPr>
                        <a:xfrm>
                          <a:off x="0" y="0"/>
                          <a:ext cx="2178685" cy="213677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3330" w:rsidRPr="008E0D19" w:rsidRDefault="00E13330" w:rsidP="008E0D19">
                            <w:pPr>
                              <w:spacing w:after="0" w:line="240" w:lineRule="auto"/>
                              <w:jc w:val="center"/>
                              <w:rPr>
                                <w:rFonts w:ascii="Berlin Sans FB" w:hAnsi="Berlin Sans FB"/>
                                <w:b/>
                                <w:color w:val="632423" w:themeColor="accent2" w:themeShade="80"/>
                                <w:sz w:val="28"/>
                              </w:rPr>
                            </w:pPr>
                            <w:r w:rsidRPr="008E0D19">
                              <w:rPr>
                                <w:rFonts w:ascii="Berlin Sans FB" w:hAnsi="Berlin Sans FB"/>
                                <w:b/>
                                <w:color w:val="632423" w:themeColor="accent2" w:themeShade="80"/>
                                <w:sz w:val="28"/>
                              </w:rPr>
                              <w:t xml:space="preserve">En Baja California, 1.25 Millones de personas con carencias sociales, de las cuales 530 mil </w:t>
                            </w:r>
                            <w:r>
                              <w:rPr>
                                <w:rFonts w:ascii="Berlin Sans FB" w:hAnsi="Berlin Sans FB"/>
                                <w:b/>
                                <w:color w:val="632423" w:themeColor="accent2" w:themeShade="80"/>
                                <w:sz w:val="28"/>
                              </w:rPr>
                              <w:t xml:space="preserve"> presentan </w:t>
                            </w:r>
                            <w:r w:rsidRPr="008E0D19">
                              <w:rPr>
                                <w:rFonts w:ascii="Berlin Sans FB" w:hAnsi="Berlin Sans FB"/>
                                <w:b/>
                                <w:color w:val="632423" w:themeColor="accent2" w:themeShade="80"/>
                                <w:sz w:val="28"/>
                              </w:rPr>
                              <w:t>carencias alimentarias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2 Rectángulo redondeado" o:spid="_x0000_s1030" style="position:absolute;left:0;text-align:left;margin-left:271.6pt;margin-top:1.6pt;width:171.55pt;height:16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" fillcolor="#c0504d [3205]" stroked="f" strokeweight="2pt">
                <v:textbox>
                  <w:txbxContent>
                    <w:p w:rsidR="00E13330" w:rsidRPr="008E0D19" w:rsidRDefault="00E13330" w:rsidP="008E0D19">
                      <w:pPr>
                        <w:spacing w:after="0" w:line="240" w:lineRule="auto"/>
                        <w:jc w:val="center"/>
                        <w:rPr>
                          <w:rFonts w:ascii="Berlin Sans FB" w:hAnsi="Berlin Sans FB"/>
                          <w:b/>
                          <w:color w:val="632423" w:themeColor="accent2" w:themeShade="80"/>
                          <w:sz w:val="28"/>
                        </w:rPr>
                      </w:pPr>
                      <w:r w:rsidRPr="008E0D19">
                        <w:rPr>
                          <w:rFonts w:ascii="Berlin Sans FB" w:hAnsi="Berlin Sans FB"/>
                          <w:b/>
                          <w:color w:val="632423" w:themeColor="accent2" w:themeShade="80"/>
                          <w:sz w:val="28"/>
                        </w:rPr>
                        <w:t xml:space="preserve">En Baja California, 1.25 Millones de personas con carencias sociales, de las cuales 530 mil </w:t>
                      </w:r>
                      <w:r>
                        <w:rPr>
                          <w:rFonts w:ascii="Berlin Sans FB" w:hAnsi="Berlin Sans FB"/>
                          <w:b/>
                          <w:color w:val="632423" w:themeColor="accent2" w:themeShade="80"/>
                          <w:sz w:val="28"/>
                        </w:rPr>
                        <w:t xml:space="preserve"> presentan </w:t>
                      </w:r>
                      <w:r w:rsidRPr="008E0D19">
                        <w:rPr>
                          <w:rFonts w:ascii="Berlin Sans FB" w:hAnsi="Berlin Sans FB"/>
                          <w:b/>
                          <w:color w:val="632423" w:themeColor="accent2" w:themeShade="80"/>
                          <w:sz w:val="28"/>
                        </w:rPr>
                        <w:t>carencias alimentarias</w:t>
                      </w:r>
                    </w:p>
                  </w:txbxContent>
                </v:textbox>
                <w10:wrap type="square"/>
              </v:roundrect>
            </w:pict>
          </mc:Fallback>
        </mc:AlternateContent>
      </w:r>
      <w:r w:rsidR="00C5216B">
        <w:rPr>
          <w:rFonts w:ascii="Arial" w:hAnsi="Arial" w:cs="Arial"/>
          <w:sz w:val="24"/>
          <w:szCs w:val="24"/>
        </w:rPr>
        <w:t>D</w:t>
      </w:r>
      <w:r w:rsidR="00820BB9" w:rsidRPr="00820BB9">
        <w:rPr>
          <w:rFonts w:ascii="Arial" w:hAnsi="Arial" w:cs="Arial"/>
          <w:sz w:val="24"/>
          <w:szCs w:val="24"/>
        </w:rPr>
        <w:t>e acuerdo con el CONEVAL, los indicadores de pobreza para Baja California 2016, mostraban un panorama desalentador</w:t>
      </w:r>
      <w:r w:rsidR="00820BB9">
        <w:rPr>
          <w:rFonts w:ascii="Arial" w:hAnsi="Arial" w:cs="Arial"/>
          <w:sz w:val="24"/>
          <w:szCs w:val="24"/>
        </w:rPr>
        <w:t>,</w:t>
      </w:r>
      <w:r w:rsidR="00820BB9" w:rsidRPr="00820BB9">
        <w:rPr>
          <w:rFonts w:ascii="Arial" w:hAnsi="Arial" w:cs="Arial"/>
          <w:sz w:val="24"/>
          <w:szCs w:val="24"/>
        </w:rPr>
        <w:t xml:space="preserve"> con una </w:t>
      </w:r>
      <w:r w:rsidR="00820BB9" w:rsidRPr="008E0D19">
        <w:rPr>
          <w:rFonts w:ascii="Arial" w:hAnsi="Arial" w:cs="Arial"/>
          <w:b/>
          <w:i/>
          <w:sz w:val="24"/>
          <w:szCs w:val="24"/>
        </w:rPr>
        <w:t>población vulnerable por carencias sociales,</w:t>
      </w:r>
      <w:r w:rsidR="00820BB9" w:rsidRPr="00820BB9">
        <w:rPr>
          <w:rFonts w:ascii="Arial" w:hAnsi="Arial" w:cs="Arial"/>
          <w:sz w:val="24"/>
          <w:szCs w:val="24"/>
        </w:rPr>
        <w:t xml:space="preserve"> de alrededor de </w:t>
      </w:r>
      <w:r w:rsidR="00820BB9" w:rsidRPr="008E0D19">
        <w:rPr>
          <w:rFonts w:ascii="Arial" w:hAnsi="Arial" w:cs="Arial"/>
          <w:b/>
          <w:i/>
          <w:sz w:val="24"/>
          <w:szCs w:val="24"/>
        </w:rPr>
        <w:t>un millón doscientas veinticinco mil personas,</w:t>
      </w:r>
      <w:r w:rsidR="00820BB9" w:rsidRPr="00820BB9">
        <w:rPr>
          <w:rFonts w:ascii="Arial" w:hAnsi="Arial" w:cs="Arial"/>
          <w:sz w:val="24"/>
          <w:szCs w:val="24"/>
        </w:rPr>
        <w:t xml:space="preserve"> de las cuales se estima que </w:t>
      </w:r>
      <w:r w:rsidR="00820BB9">
        <w:rPr>
          <w:rFonts w:ascii="Arial" w:hAnsi="Arial" w:cs="Arial"/>
          <w:sz w:val="24"/>
          <w:szCs w:val="24"/>
        </w:rPr>
        <w:t>aproximadamente</w:t>
      </w:r>
      <w:r w:rsidR="00820BB9" w:rsidRPr="00820BB9">
        <w:rPr>
          <w:rFonts w:ascii="Arial" w:hAnsi="Arial" w:cs="Arial"/>
          <w:sz w:val="24"/>
          <w:szCs w:val="24"/>
        </w:rPr>
        <w:t xml:space="preserve"> quinientas treinta mil personas </w:t>
      </w:r>
      <w:r w:rsidR="00820BB9" w:rsidRPr="00820BB9">
        <w:rPr>
          <w:rFonts w:ascii="Arial" w:hAnsi="Arial" w:cs="Arial"/>
          <w:sz w:val="24"/>
          <w:szCs w:val="24"/>
        </w:rPr>
        <w:lastRenderedPageBreak/>
        <w:t xml:space="preserve">tienen carencias por acceso a la alimentación </w:t>
      </w:r>
      <w:r w:rsidR="00820BB9">
        <w:rPr>
          <w:rFonts w:ascii="Arial" w:hAnsi="Arial" w:cs="Arial"/>
          <w:sz w:val="24"/>
          <w:szCs w:val="24"/>
        </w:rPr>
        <w:t xml:space="preserve">lo </w:t>
      </w:r>
      <w:r w:rsidR="00820BB9" w:rsidRPr="00820BB9">
        <w:rPr>
          <w:rFonts w:ascii="Arial" w:hAnsi="Arial" w:cs="Arial"/>
          <w:sz w:val="24"/>
          <w:szCs w:val="24"/>
        </w:rPr>
        <w:t>que representa alrededor del 19% de la población total de la Entidad.</w:t>
      </w:r>
    </w:p>
    <w:p w:rsidR="008E0D19" w:rsidRDefault="008E0D19" w:rsidP="00C5216B">
      <w:pPr>
        <w:spacing w:after="120" w:line="480" w:lineRule="auto"/>
        <w:jc w:val="both"/>
        <w:rPr>
          <w:rFonts w:ascii="Arial" w:hAnsi="Arial" w:cs="Arial"/>
          <w:sz w:val="24"/>
          <w:szCs w:val="24"/>
        </w:rPr>
      </w:pPr>
      <w:r>
        <w:rPr>
          <w:rFonts w:ascii="Arial" w:hAnsi="Arial" w:cs="Arial"/>
          <w:sz w:val="24"/>
          <w:szCs w:val="24"/>
        </w:rPr>
        <w:t xml:space="preserve">A través de la estrategia, se busca </w:t>
      </w:r>
      <w:r w:rsidRPr="008E0D19">
        <w:rPr>
          <w:rFonts w:ascii="Arial" w:hAnsi="Arial" w:cs="Arial"/>
          <w:sz w:val="24"/>
          <w:szCs w:val="24"/>
        </w:rPr>
        <w:t>Contribuir a mejorar la calidad de vida de los individuos, las familias y las comunidades que viven en condiciones de riesgo y vulnerabilidad, propiciando el desarrollo integral de la familia a través de la integración de una alimentación correcta con los recursos y a</w:t>
      </w:r>
      <w:r>
        <w:rPr>
          <w:rFonts w:ascii="Arial" w:hAnsi="Arial" w:cs="Arial"/>
          <w:sz w:val="24"/>
          <w:szCs w:val="24"/>
        </w:rPr>
        <w:t>limentos que tienen disponibles; fo</w:t>
      </w:r>
      <w:r w:rsidRPr="008E0D19">
        <w:rPr>
          <w:rFonts w:ascii="Arial" w:hAnsi="Arial" w:cs="Arial"/>
          <w:sz w:val="24"/>
          <w:szCs w:val="24"/>
        </w:rPr>
        <w:t>mentando la seguridad alimentaria de los individuos, familias y comunidades en condiciones de riesgo y vulnerabilidad, a través de la entrega de apoyos alimentarios en el contexto de salud y alimentación actual.</w:t>
      </w:r>
    </w:p>
    <w:p w:rsidR="003D52FA" w:rsidRDefault="003D52FA" w:rsidP="003D52FA">
      <w:pPr>
        <w:spacing w:after="120" w:line="480" w:lineRule="auto"/>
        <w:jc w:val="both"/>
        <w:rPr>
          <w:rFonts w:ascii="Arial" w:hAnsi="Arial" w:cs="Arial"/>
          <w:sz w:val="24"/>
          <w:szCs w:val="24"/>
        </w:rPr>
      </w:pPr>
      <w:r>
        <w:rPr>
          <w:rFonts w:ascii="Arial" w:hAnsi="Arial" w:cs="Arial"/>
          <w:noProof/>
          <w:sz w:val="24"/>
          <w:szCs w:val="24"/>
          <w:lang w:eastAsia="es-MX"/>
        </w:rPr>
        <w:drawing>
          <wp:inline distT="0" distB="0" distL="0" distR="0" wp14:anchorId="1F16B221" wp14:editId="44BC6D23">
            <wp:extent cx="5486400" cy="2569779"/>
            <wp:effectExtent l="0" t="57150" r="0" b="254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820BB9" w:rsidRDefault="00820BB9" w:rsidP="00820BB9">
      <w:pPr>
        <w:spacing w:after="120" w:line="480" w:lineRule="auto"/>
        <w:ind w:firstLine="708"/>
        <w:jc w:val="both"/>
        <w:rPr>
          <w:rFonts w:ascii="Arial" w:hAnsi="Arial" w:cs="Arial"/>
          <w:sz w:val="24"/>
          <w:szCs w:val="24"/>
        </w:rPr>
      </w:pPr>
      <w:r>
        <w:rPr>
          <w:rFonts w:ascii="Arial" w:hAnsi="Arial" w:cs="Arial"/>
          <w:sz w:val="24"/>
          <w:szCs w:val="24"/>
        </w:rPr>
        <w:t>D</w:t>
      </w:r>
      <w:r w:rsidRPr="00820BB9">
        <w:rPr>
          <w:rFonts w:ascii="Arial" w:hAnsi="Arial" w:cs="Arial"/>
          <w:sz w:val="24"/>
          <w:szCs w:val="24"/>
        </w:rPr>
        <w:t xml:space="preserve">e acuerdo al tamaño de </w:t>
      </w:r>
      <w:r>
        <w:rPr>
          <w:rFonts w:ascii="Arial" w:hAnsi="Arial" w:cs="Arial"/>
          <w:sz w:val="24"/>
          <w:szCs w:val="24"/>
        </w:rPr>
        <w:t>la</w:t>
      </w:r>
      <w:r w:rsidRPr="00820BB9">
        <w:rPr>
          <w:rFonts w:ascii="Arial" w:hAnsi="Arial" w:cs="Arial"/>
          <w:sz w:val="24"/>
          <w:szCs w:val="24"/>
        </w:rPr>
        <w:t xml:space="preserve"> población</w:t>
      </w:r>
      <w:r>
        <w:rPr>
          <w:rFonts w:ascii="Arial" w:hAnsi="Arial" w:cs="Arial"/>
          <w:sz w:val="24"/>
          <w:szCs w:val="24"/>
        </w:rPr>
        <w:t xml:space="preserve"> de los municipios de Baja California; la </w:t>
      </w:r>
      <w:r w:rsidRPr="00820BB9">
        <w:rPr>
          <w:rFonts w:ascii="Arial" w:hAnsi="Arial" w:cs="Arial"/>
          <w:sz w:val="24"/>
          <w:szCs w:val="24"/>
        </w:rPr>
        <w:t>población en situación de pobrez</w:t>
      </w:r>
      <w:r>
        <w:rPr>
          <w:rFonts w:ascii="Arial" w:hAnsi="Arial" w:cs="Arial"/>
          <w:sz w:val="24"/>
          <w:szCs w:val="24"/>
        </w:rPr>
        <w:t xml:space="preserve">a, </w:t>
      </w:r>
      <w:r w:rsidRPr="00820BB9">
        <w:rPr>
          <w:rFonts w:ascii="Arial" w:hAnsi="Arial" w:cs="Arial"/>
          <w:sz w:val="24"/>
          <w:szCs w:val="24"/>
        </w:rPr>
        <w:t xml:space="preserve">se concentra el 37.8% de a en el Municipio de Playas de Rosarito; 33.5% en Ensenada; 29.5% en Tijuana; el 26.6% en Tecate y un 25.7% de la población del municipio de Mexicali; es importante </w:t>
      </w:r>
      <w:r w:rsidRPr="00820BB9">
        <w:rPr>
          <w:rFonts w:ascii="Arial" w:hAnsi="Arial" w:cs="Arial"/>
          <w:sz w:val="24"/>
          <w:szCs w:val="24"/>
        </w:rPr>
        <w:lastRenderedPageBreak/>
        <w:t>mencionar que, las persona se encuentra en situación de pobreza cuando tiene al menos una carencia social (en los indicadores de rezago educativo, acceso a servicios de salud, acceso a la seguridad social, calidad y espacios de la vivienda, servicios básicos en la vivienda y acceso a la alimentación) y si su ingreso es insuficiente para adquirir los bienes y servicios que requiere para satisfacer sus necesidades alimentarias y no alimentarias.</w:t>
      </w:r>
    </w:p>
    <w:p w:rsidR="00F32BC1" w:rsidRDefault="00F32BC1" w:rsidP="00F32BC1">
      <w:pPr>
        <w:spacing w:after="120" w:line="480" w:lineRule="auto"/>
        <w:ind w:firstLine="708"/>
        <w:jc w:val="both"/>
        <w:rPr>
          <w:rFonts w:ascii="Arial" w:hAnsi="Arial" w:cs="Arial"/>
          <w:sz w:val="24"/>
          <w:szCs w:val="24"/>
        </w:rPr>
      </w:pPr>
      <w:r w:rsidRPr="00C67991">
        <w:rPr>
          <w:rFonts w:ascii="Arial" w:hAnsi="Arial" w:cs="Arial"/>
          <w:sz w:val="24"/>
          <w:szCs w:val="24"/>
        </w:rPr>
        <w:t>La Estrategia Integral de Asistencia Social Alimentaria (EIASA) e</w:t>
      </w:r>
      <w:r>
        <w:rPr>
          <w:rFonts w:ascii="Arial" w:hAnsi="Arial" w:cs="Arial"/>
          <w:sz w:val="24"/>
          <w:szCs w:val="24"/>
        </w:rPr>
        <w:t>stá conformada por 4 programas</w:t>
      </w:r>
    </w:p>
    <w:p w:rsidR="00F32BC1" w:rsidRDefault="00F32BC1" w:rsidP="00F32BC1">
      <w:pPr>
        <w:spacing w:after="120" w:line="480" w:lineRule="auto"/>
        <w:ind w:left="142"/>
        <w:jc w:val="center"/>
        <w:rPr>
          <w:rFonts w:ascii="Arial" w:hAnsi="Arial" w:cs="Arial"/>
          <w:sz w:val="24"/>
          <w:szCs w:val="24"/>
        </w:rPr>
      </w:pPr>
      <w:r>
        <w:rPr>
          <w:rFonts w:ascii="Arial" w:hAnsi="Arial" w:cs="Arial"/>
          <w:noProof/>
          <w:sz w:val="24"/>
          <w:szCs w:val="24"/>
          <w:lang w:eastAsia="es-MX"/>
        </w:rPr>
        <w:drawing>
          <wp:inline distT="0" distB="0" distL="0" distR="0" wp14:anchorId="5114A1F3" wp14:editId="1F95D606">
            <wp:extent cx="5348177" cy="2955851"/>
            <wp:effectExtent l="0" t="19050" r="0" b="7366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9507E1" w:rsidRDefault="009507E1" w:rsidP="00820BB9">
      <w:pPr>
        <w:spacing w:after="120" w:line="480" w:lineRule="auto"/>
        <w:ind w:firstLine="708"/>
        <w:jc w:val="both"/>
        <w:rPr>
          <w:rFonts w:ascii="Arial" w:hAnsi="Arial" w:cs="Arial"/>
          <w:sz w:val="24"/>
          <w:szCs w:val="24"/>
        </w:rPr>
      </w:pPr>
      <w:r>
        <w:rPr>
          <w:rFonts w:ascii="Arial" w:hAnsi="Arial" w:cs="Arial"/>
          <w:sz w:val="24"/>
          <w:szCs w:val="24"/>
        </w:rPr>
        <w:t xml:space="preserve">Mientras que las </w:t>
      </w:r>
      <w:r w:rsidRPr="00D504B8">
        <w:rPr>
          <w:rFonts w:ascii="Arial" w:hAnsi="Arial" w:cs="Arial"/>
          <w:sz w:val="24"/>
          <w:szCs w:val="24"/>
        </w:rPr>
        <w:t>personas se encuentra en situación de pobreza extrema</w:t>
      </w:r>
      <w:r>
        <w:rPr>
          <w:rFonts w:ascii="Arial" w:hAnsi="Arial" w:cs="Arial"/>
          <w:sz w:val="24"/>
          <w:szCs w:val="24"/>
        </w:rPr>
        <w:t>,</w:t>
      </w:r>
      <w:r w:rsidRPr="00D504B8">
        <w:rPr>
          <w:rFonts w:ascii="Arial" w:hAnsi="Arial" w:cs="Arial"/>
          <w:sz w:val="24"/>
          <w:szCs w:val="24"/>
        </w:rPr>
        <w:t xml:space="preserve"> cuando tiene tres o más carencias sociales, de seis posibles y, además, su ingreso total es menor que la línea de bienestar mínimo. La población en esta situación dispone de un ingreso tan bajo que aun si lo dedicase por completo a la </w:t>
      </w:r>
      <w:r w:rsidRPr="00D504B8">
        <w:rPr>
          <w:rFonts w:ascii="Arial" w:hAnsi="Arial" w:cs="Arial"/>
          <w:sz w:val="24"/>
          <w:szCs w:val="24"/>
        </w:rPr>
        <w:lastRenderedPageBreak/>
        <w:t>adquisición de alimentos, no podría acceder a aquellos que componen la canasta alimentaria.</w:t>
      </w:r>
      <w:r>
        <w:rPr>
          <w:rFonts w:ascii="Arial" w:hAnsi="Arial" w:cs="Arial"/>
          <w:sz w:val="24"/>
          <w:szCs w:val="24"/>
        </w:rPr>
        <w:t xml:space="preserve"> Los mayores porcentajes respecto a la población en pobreza extrema se encuentran en los municipios de Ensenada 3.5% y Playas de Rosarito con 2.8%</w:t>
      </w:r>
      <w:r w:rsidR="00843E7D">
        <w:rPr>
          <w:rFonts w:ascii="Arial" w:hAnsi="Arial" w:cs="Arial"/>
          <w:sz w:val="24"/>
          <w:szCs w:val="24"/>
        </w:rPr>
        <w:t>.</w:t>
      </w:r>
    </w:p>
    <w:p w:rsidR="00BF3150" w:rsidRPr="00354990" w:rsidRDefault="00BF3150" w:rsidP="002460CD">
      <w:pPr>
        <w:pStyle w:val="Ttulo2"/>
        <w:spacing w:before="0" w:after="120" w:line="360" w:lineRule="auto"/>
        <w:rPr>
          <w:color w:val="943634" w:themeColor="accent2" w:themeShade="BF"/>
          <w:lang w:val="es-ES" w:eastAsia="es-MX"/>
        </w:rPr>
      </w:pPr>
      <w:bookmarkStart w:id="13" w:name="_Toc519319323"/>
      <w:r w:rsidRPr="00354990">
        <w:rPr>
          <w:color w:val="943634" w:themeColor="accent2" w:themeShade="BF"/>
          <w:lang w:val="es-ES" w:eastAsia="es-MX"/>
        </w:rPr>
        <w:t xml:space="preserve">Población objetivo y </w:t>
      </w:r>
      <w:r w:rsidR="00542657" w:rsidRPr="00354990">
        <w:rPr>
          <w:color w:val="943634" w:themeColor="accent2" w:themeShade="BF"/>
          <w:lang w:val="es-ES" w:eastAsia="es-MX"/>
        </w:rPr>
        <w:t xml:space="preserve">población </w:t>
      </w:r>
      <w:r w:rsidRPr="00354990">
        <w:rPr>
          <w:color w:val="943634" w:themeColor="accent2" w:themeShade="BF"/>
          <w:lang w:val="es-ES" w:eastAsia="es-MX"/>
        </w:rPr>
        <w:t>atendida</w:t>
      </w:r>
      <w:bookmarkEnd w:id="13"/>
    </w:p>
    <w:p w:rsidR="002460CD" w:rsidRDefault="002460CD" w:rsidP="002460CD">
      <w:pPr>
        <w:spacing w:after="120" w:line="360" w:lineRule="auto"/>
        <w:jc w:val="both"/>
        <w:rPr>
          <w:rFonts w:ascii="Arial" w:hAnsi="Arial" w:cs="Arial"/>
          <w:sz w:val="24"/>
          <w:szCs w:val="24"/>
        </w:rPr>
      </w:pPr>
      <w:r w:rsidRPr="002460CD">
        <w:rPr>
          <w:rFonts w:ascii="Arial" w:hAnsi="Arial" w:cs="Arial"/>
          <w:sz w:val="24"/>
          <w:szCs w:val="24"/>
        </w:rPr>
        <w:t>Uno de los servicios de asistencia social que a lo largo de su historia ha proporcionado el DIF es la entrega de apoyos alimentarios y orientación alimentaria, a población de escasos recursos y a población de zonas marginadas.</w:t>
      </w:r>
    </w:p>
    <w:p w:rsidR="00661D87" w:rsidRDefault="00661D87" w:rsidP="00661D87">
      <w:pPr>
        <w:spacing w:after="120" w:line="360" w:lineRule="auto"/>
        <w:jc w:val="both"/>
        <w:rPr>
          <w:rFonts w:ascii="Arial" w:hAnsi="Arial" w:cs="Arial"/>
          <w:b/>
          <w:bCs/>
          <w:sz w:val="24"/>
          <w:szCs w:val="24"/>
        </w:rPr>
      </w:pPr>
    </w:p>
    <w:p w:rsidR="00661D87" w:rsidRPr="00661D87" w:rsidRDefault="003537FE" w:rsidP="003537FE">
      <w:pPr>
        <w:spacing w:after="120" w:line="240" w:lineRule="auto"/>
        <w:jc w:val="center"/>
        <w:rPr>
          <w:rFonts w:cstheme="minorHAnsi"/>
          <w:color w:val="943634" w:themeColor="accent2" w:themeShade="BF"/>
          <w:sz w:val="26"/>
          <w:szCs w:val="26"/>
        </w:rPr>
      </w:pPr>
      <w:r>
        <w:rPr>
          <w:rFonts w:cstheme="minorHAnsi"/>
          <w:b/>
          <w:bCs/>
          <w:color w:val="943634" w:themeColor="accent2" w:themeShade="BF"/>
          <w:sz w:val="26"/>
          <w:szCs w:val="26"/>
        </w:rPr>
        <w:t xml:space="preserve">Gráfico. </w:t>
      </w:r>
      <w:r w:rsidRPr="00661D87">
        <w:rPr>
          <w:rFonts w:cstheme="minorHAnsi"/>
          <w:b/>
          <w:bCs/>
          <w:color w:val="943634" w:themeColor="accent2" w:themeShade="BF"/>
          <w:sz w:val="26"/>
          <w:szCs w:val="26"/>
        </w:rPr>
        <w:t>Porcentaje de población en pobreza por Municipio</w:t>
      </w:r>
      <w:r w:rsidR="00510731">
        <w:rPr>
          <w:rFonts w:cstheme="minorHAnsi"/>
          <w:b/>
          <w:bCs/>
          <w:color w:val="943634" w:themeColor="accent2" w:themeShade="BF"/>
          <w:sz w:val="26"/>
          <w:szCs w:val="26"/>
        </w:rPr>
        <w:t>.</w:t>
      </w:r>
    </w:p>
    <w:p w:rsidR="00661D87" w:rsidRDefault="00661D87" w:rsidP="00661D87">
      <w:pPr>
        <w:spacing w:after="120" w:line="360" w:lineRule="auto"/>
        <w:jc w:val="center"/>
        <w:rPr>
          <w:rFonts w:ascii="Arial" w:hAnsi="Arial" w:cs="Arial"/>
          <w:sz w:val="24"/>
          <w:szCs w:val="24"/>
        </w:rPr>
      </w:pPr>
      <w:r>
        <w:rPr>
          <w:noProof/>
          <w:lang w:eastAsia="es-MX"/>
        </w:rPr>
        <w:drawing>
          <wp:inline distT="0" distB="0" distL="0" distR="0" wp14:anchorId="60215B8F" wp14:editId="1087A705">
            <wp:extent cx="5502166" cy="3042745"/>
            <wp:effectExtent l="0" t="0" r="3810" b="571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658D3" w:rsidRPr="00A5088A" w:rsidRDefault="00A5088A" w:rsidP="00A5088A">
      <w:pPr>
        <w:spacing w:after="120" w:line="480" w:lineRule="auto"/>
        <w:ind w:firstLine="708"/>
        <w:jc w:val="center"/>
        <w:rPr>
          <w:rFonts w:ascii="Arial" w:hAnsi="Arial" w:cs="Arial"/>
          <w:sz w:val="20"/>
          <w:szCs w:val="24"/>
        </w:rPr>
      </w:pPr>
      <w:r>
        <w:rPr>
          <w:rFonts w:ascii="Arial" w:hAnsi="Arial" w:cs="Arial"/>
          <w:sz w:val="20"/>
          <w:szCs w:val="24"/>
        </w:rPr>
        <w:t xml:space="preserve">Fuente: CONEVAL, </w:t>
      </w:r>
      <w:r w:rsidR="00510731">
        <w:rPr>
          <w:rFonts w:ascii="Arial" w:hAnsi="Arial" w:cs="Arial"/>
          <w:sz w:val="20"/>
          <w:szCs w:val="24"/>
        </w:rPr>
        <w:t xml:space="preserve">pobreza en Baja California por Municipio, </w:t>
      </w:r>
      <w:r>
        <w:rPr>
          <w:rFonts w:ascii="Arial" w:hAnsi="Arial" w:cs="Arial"/>
          <w:sz w:val="20"/>
          <w:szCs w:val="24"/>
        </w:rPr>
        <w:t>201</w:t>
      </w:r>
      <w:r w:rsidR="00510731">
        <w:rPr>
          <w:rFonts w:ascii="Arial" w:hAnsi="Arial" w:cs="Arial"/>
          <w:sz w:val="20"/>
          <w:szCs w:val="24"/>
        </w:rPr>
        <w:t>5</w:t>
      </w:r>
      <w:r>
        <w:rPr>
          <w:rFonts w:ascii="Arial" w:hAnsi="Arial" w:cs="Arial"/>
          <w:sz w:val="20"/>
          <w:szCs w:val="24"/>
        </w:rPr>
        <w:t>.</w:t>
      </w:r>
    </w:p>
    <w:p w:rsidR="00661D87" w:rsidRDefault="00661D87" w:rsidP="00710029">
      <w:pPr>
        <w:spacing w:after="120" w:line="480" w:lineRule="auto"/>
        <w:ind w:firstLine="709"/>
        <w:jc w:val="both"/>
        <w:rPr>
          <w:rFonts w:ascii="Arial" w:hAnsi="Arial" w:cs="Arial"/>
          <w:sz w:val="24"/>
          <w:szCs w:val="24"/>
        </w:rPr>
      </w:pPr>
      <w:r w:rsidRPr="00E658D3">
        <w:rPr>
          <w:rFonts w:ascii="Arial" w:hAnsi="Arial" w:cs="Arial"/>
          <w:sz w:val="24"/>
          <w:szCs w:val="24"/>
        </w:rPr>
        <w:t>En 2016 todos los indicadores</w:t>
      </w:r>
      <w:r w:rsidR="00E658D3">
        <w:rPr>
          <w:rFonts w:ascii="Arial" w:hAnsi="Arial" w:cs="Arial"/>
          <w:sz w:val="24"/>
          <w:szCs w:val="24"/>
        </w:rPr>
        <w:t xml:space="preserve"> </w:t>
      </w:r>
      <w:r w:rsidRPr="00E658D3">
        <w:rPr>
          <w:rFonts w:ascii="Arial" w:hAnsi="Arial" w:cs="Arial"/>
          <w:sz w:val="24"/>
          <w:szCs w:val="24"/>
        </w:rPr>
        <w:t xml:space="preserve">de carencias sociales </w:t>
      </w:r>
      <w:r w:rsidR="00E658D3">
        <w:rPr>
          <w:rFonts w:ascii="Arial" w:hAnsi="Arial" w:cs="Arial"/>
          <w:sz w:val="24"/>
          <w:szCs w:val="24"/>
        </w:rPr>
        <w:t>a nivel Nacional,</w:t>
      </w:r>
      <w:r w:rsidR="00E658D3" w:rsidRPr="00E658D3">
        <w:rPr>
          <w:rFonts w:ascii="Arial" w:hAnsi="Arial" w:cs="Arial"/>
          <w:sz w:val="24"/>
          <w:szCs w:val="24"/>
        </w:rPr>
        <w:t xml:space="preserve"> </w:t>
      </w:r>
      <w:r w:rsidRPr="00E658D3">
        <w:rPr>
          <w:rFonts w:ascii="Arial" w:hAnsi="Arial" w:cs="Arial"/>
          <w:sz w:val="24"/>
          <w:szCs w:val="24"/>
        </w:rPr>
        <w:t xml:space="preserve">disminuyeron y se encuentran en su mínimo histórico, esto ocurre tanto en </w:t>
      </w:r>
      <w:r w:rsidRPr="00E658D3">
        <w:rPr>
          <w:rFonts w:ascii="Arial" w:hAnsi="Arial" w:cs="Arial"/>
          <w:sz w:val="24"/>
          <w:szCs w:val="24"/>
        </w:rPr>
        <w:lastRenderedPageBreak/>
        <w:t xml:space="preserve">términos porcentuales como en números absolutos. El número promedio de carencias de la población en pobreza ha disminuido consistentemente, de 2.6, en 2010, a su valor mínimo histórico de 2.2, en 2016. Además, el porcentaje de la población con 3 o más carencias (18.7%) es el menor registrado desde 2010 (28.2%), lo que representa una disminución de 9.4 millones de personas. Esto es resultado de la priorización y focalización de este tipo de intervenciones en los sectores más vulnerables de la población. </w:t>
      </w:r>
    </w:p>
    <w:p w:rsidR="00CF2375" w:rsidRPr="00E658D3" w:rsidRDefault="00CF2375" w:rsidP="00E658D3">
      <w:pPr>
        <w:spacing w:after="120" w:line="480" w:lineRule="auto"/>
        <w:ind w:firstLine="708"/>
        <w:jc w:val="both"/>
        <w:rPr>
          <w:rFonts w:ascii="Arial" w:hAnsi="Arial" w:cs="Arial"/>
          <w:sz w:val="24"/>
          <w:szCs w:val="24"/>
        </w:rPr>
      </w:pPr>
    </w:p>
    <w:p w:rsidR="00E658D3" w:rsidRPr="00CF2375" w:rsidRDefault="003537FE" w:rsidP="003537FE">
      <w:pPr>
        <w:spacing w:after="120" w:line="240" w:lineRule="auto"/>
        <w:jc w:val="center"/>
        <w:rPr>
          <w:rFonts w:cstheme="minorHAnsi"/>
          <w:b/>
          <w:bCs/>
          <w:color w:val="943634" w:themeColor="accent2" w:themeShade="BF"/>
          <w:sz w:val="26"/>
          <w:szCs w:val="26"/>
        </w:rPr>
      </w:pPr>
      <w:r w:rsidRPr="00CF2375">
        <w:rPr>
          <w:rFonts w:cstheme="minorHAnsi"/>
          <w:b/>
          <w:bCs/>
          <w:color w:val="943634" w:themeColor="accent2" w:themeShade="BF"/>
          <w:sz w:val="26"/>
          <w:szCs w:val="26"/>
        </w:rPr>
        <w:t>Población Objetivo y Población Atendida</w:t>
      </w:r>
    </w:p>
    <w:tbl>
      <w:tblPr>
        <w:tblStyle w:val="Cuadrculaclara-nfasis2"/>
        <w:tblW w:w="8897" w:type="dxa"/>
        <w:jc w:val="center"/>
        <w:tblLook w:val="04A0" w:firstRow="1" w:lastRow="0" w:firstColumn="1" w:lastColumn="0" w:noHBand="0" w:noVBand="1"/>
      </w:tblPr>
      <w:tblGrid>
        <w:gridCol w:w="5760"/>
        <w:gridCol w:w="3137"/>
      </w:tblGrid>
      <w:tr w:rsidR="00F448DE" w:rsidRPr="002825A9" w:rsidTr="003F3B0F">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760" w:type="dxa"/>
            <w:noWrap/>
            <w:hideMark/>
          </w:tcPr>
          <w:p w:rsidR="002825A9" w:rsidRPr="002825A9" w:rsidRDefault="002825A9" w:rsidP="002825A9">
            <w:pPr>
              <w:rPr>
                <w:rFonts w:ascii="Calibri" w:eastAsia="Times New Roman" w:hAnsi="Calibri" w:cs="Calibri"/>
                <w:color w:val="000000"/>
                <w:lang w:eastAsia="es-MX"/>
              </w:rPr>
            </w:pPr>
            <w:r w:rsidRPr="002825A9">
              <w:rPr>
                <w:rFonts w:ascii="Calibri" w:eastAsia="Times New Roman" w:hAnsi="Calibri" w:cs="Calibri"/>
                <w:color w:val="000000"/>
                <w:lang w:eastAsia="es-MX"/>
              </w:rPr>
              <w:t>Población Objetivo</w:t>
            </w:r>
          </w:p>
        </w:tc>
        <w:tc>
          <w:tcPr>
            <w:tcW w:w="3137" w:type="dxa"/>
            <w:noWrap/>
            <w:hideMark/>
          </w:tcPr>
          <w:p w:rsidR="002825A9" w:rsidRPr="002825A9" w:rsidRDefault="002825A9" w:rsidP="002825A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MX"/>
              </w:rPr>
            </w:pPr>
            <w:r w:rsidRPr="002825A9">
              <w:rPr>
                <w:rFonts w:ascii="Calibri" w:eastAsia="Times New Roman" w:hAnsi="Calibri" w:cs="Calibri"/>
                <w:color w:val="000000"/>
                <w:lang w:eastAsia="es-MX"/>
              </w:rPr>
              <w:t>Población Atendida</w:t>
            </w:r>
          </w:p>
        </w:tc>
      </w:tr>
      <w:tr w:rsidR="002825A9" w:rsidRPr="002825A9" w:rsidTr="003F3B0F">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8897" w:type="dxa"/>
            <w:gridSpan w:val="2"/>
            <w:noWrap/>
            <w:hideMark/>
          </w:tcPr>
          <w:p w:rsidR="002825A9" w:rsidRPr="002825A9" w:rsidRDefault="002825A9" w:rsidP="002825A9">
            <w:pPr>
              <w:jc w:val="center"/>
              <w:rPr>
                <w:rFonts w:ascii="Calibri" w:eastAsia="Times New Roman" w:hAnsi="Calibri" w:cs="Calibri"/>
                <w:color w:val="000000"/>
                <w:lang w:eastAsia="es-MX"/>
              </w:rPr>
            </w:pPr>
            <w:r w:rsidRPr="002825A9">
              <w:rPr>
                <w:rFonts w:ascii="Calibri" w:eastAsia="Times New Roman" w:hAnsi="Calibri" w:cs="Calibri"/>
                <w:color w:val="000000"/>
                <w:lang w:eastAsia="es-MX"/>
              </w:rPr>
              <w:t>Asistencia Social</w:t>
            </w:r>
          </w:p>
        </w:tc>
      </w:tr>
      <w:tr w:rsidR="002825A9" w:rsidRPr="002825A9" w:rsidTr="002460CD">
        <w:trPr>
          <w:cnfStyle w:val="000000100000" w:firstRow="0" w:lastRow="0" w:firstColumn="0" w:lastColumn="0" w:oddVBand="0" w:evenVBand="0" w:oddHBand="1" w:evenHBand="0" w:firstRowFirstColumn="0" w:firstRowLastColumn="0" w:lastRowFirstColumn="0" w:lastRowLastColumn="0"/>
          <w:trHeight w:val="1476"/>
          <w:jc w:val="center"/>
        </w:trPr>
        <w:tc>
          <w:tcPr>
            <w:cnfStyle w:val="001000000000" w:firstRow="0" w:lastRow="0" w:firstColumn="1" w:lastColumn="0" w:oddVBand="0" w:evenVBand="0" w:oddHBand="0" w:evenHBand="0" w:firstRowFirstColumn="0" w:firstRowLastColumn="0" w:lastRowFirstColumn="0" w:lastRowLastColumn="0"/>
            <w:tcW w:w="5760" w:type="dxa"/>
            <w:vAlign w:val="center"/>
            <w:hideMark/>
          </w:tcPr>
          <w:p w:rsidR="002825A9" w:rsidRPr="002825A9" w:rsidRDefault="002825A9" w:rsidP="00F448DE">
            <w:pPr>
              <w:rPr>
                <w:rFonts w:ascii="Calibri" w:eastAsia="Times New Roman" w:hAnsi="Calibri" w:cs="Calibri"/>
                <w:color w:val="000000"/>
                <w:lang w:eastAsia="es-MX"/>
              </w:rPr>
            </w:pPr>
            <w:r w:rsidRPr="002825A9">
              <w:rPr>
                <w:rFonts w:ascii="Calibri" w:eastAsia="Times New Roman" w:hAnsi="Calibri" w:cs="Calibri"/>
                <w:color w:val="000000"/>
                <w:lang w:eastAsia="es-MX"/>
              </w:rPr>
              <w:t>Desayunos escolares: Niñas, niños y adolescentes en condiciones de riesgo y vulnerabilidad, que asisten a planteles oficiales del Sistema Educativo Nacional, ubicados en zonas indígenas, rurales y urbano-marginadas, preferentemente.</w:t>
            </w:r>
          </w:p>
        </w:tc>
        <w:tc>
          <w:tcPr>
            <w:tcW w:w="3137" w:type="dxa"/>
            <w:noWrap/>
            <w:vAlign w:val="center"/>
            <w:hideMark/>
          </w:tcPr>
          <w:p w:rsidR="0026087A" w:rsidRPr="0026087A" w:rsidRDefault="0026087A" w:rsidP="002608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lang w:eastAsia="es-MX"/>
              </w:rPr>
            </w:pPr>
            <w:r w:rsidRPr="0026087A">
              <w:rPr>
                <w:rFonts w:ascii="Calibri" w:eastAsia="Times New Roman" w:hAnsi="Calibri" w:cs="Calibri"/>
                <w:b/>
                <w:color w:val="000000"/>
                <w:sz w:val="24"/>
                <w:lang w:eastAsia="es-MX"/>
              </w:rPr>
              <w:t xml:space="preserve">857,020 </w:t>
            </w:r>
          </w:p>
          <w:p w:rsidR="002825A9" w:rsidRPr="0026087A" w:rsidRDefault="0026087A" w:rsidP="002608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lang w:eastAsia="es-MX"/>
              </w:rPr>
            </w:pPr>
            <w:r w:rsidRPr="0026087A">
              <w:rPr>
                <w:rFonts w:ascii="Calibri" w:eastAsia="Times New Roman" w:hAnsi="Calibri" w:cs="Calibri"/>
                <w:b/>
                <w:color w:val="000000"/>
                <w:sz w:val="24"/>
                <w:lang w:eastAsia="es-MX"/>
              </w:rPr>
              <w:t>Raciones mensuales</w:t>
            </w:r>
          </w:p>
          <w:p w:rsidR="0026087A" w:rsidRPr="0026087A" w:rsidRDefault="0026087A" w:rsidP="002608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lang w:eastAsia="es-MX"/>
              </w:rPr>
            </w:pPr>
            <w:r w:rsidRPr="0026087A">
              <w:rPr>
                <w:rFonts w:ascii="Calibri" w:eastAsia="Times New Roman" w:hAnsi="Calibri" w:cs="Calibri"/>
                <w:b/>
                <w:color w:val="000000"/>
                <w:sz w:val="24"/>
                <w:lang w:eastAsia="es-MX"/>
              </w:rPr>
              <w:t>a 55,702 beneficiarios</w:t>
            </w:r>
          </w:p>
        </w:tc>
      </w:tr>
      <w:tr w:rsidR="00F448DE" w:rsidRPr="002825A9" w:rsidTr="002460CD">
        <w:trPr>
          <w:cnfStyle w:val="000000010000" w:firstRow="0" w:lastRow="0" w:firstColumn="0" w:lastColumn="0" w:oddVBand="0" w:evenVBand="0" w:oddHBand="0" w:evenHBand="1" w:firstRowFirstColumn="0" w:firstRowLastColumn="0" w:lastRowFirstColumn="0" w:lastRowLastColumn="0"/>
          <w:trHeight w:val="1823"/>
          <w:jc w:val="center"/>
        </w:trPr>
        <w:tc>
          <w:tcPr>
            <w:cnfStyle w:val="001000000000" w:firstRow="0" w:lastRow="0" w:firstColumn="1" w:lastColumn="0" w:oddVBand="0" w:evenVBand="0" w:oddHBand="0" w:evenHBand="0" w:firstRowFirstColumn="0" w:firstRowLastColumn="0" w:lastRowFirstColumn="0" w:lastRowLastColumn="0"/>
            <w:tcW w:w="5760" w:type="dxa"/>
            <w:vAlign w:val="center"/>
            <w:hideMark/>
          </w:tcPr>
          <w:p w:rsidR="002825A9" w:rsidRPr="002825A9" w:rsidRDefault="002825A9" w:rsidP="00152CF3">
            <w:pPr>
              <w:rPr>
                <w:rFonts w:ascii="Calibri" w:eastAsia="Times New Roman" w:hAnsi="Calibri" w:cs="Calibri"/>
                <w:color w:val="000000"/>
                <w:lang w:eastAsia="es-MX"/>
              </w:rPr>
            </w:pPr>
            <w:r w:rsidRPr="002825A9">
              <w:rPr>
                <w:rFonts w:ascii="Calibri" w:eastAsia="Times New Roman" w:hAnsi="Calibri" w:cs="Calibri"/>
                <w:color w:val="000000"/>
                <w:lang w:eastAsia="es-MX"/>
              </w:rPr>
              <w:t>Atención alimentaria a menores de 5 años en</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riesgo, no escolarizados: Niñas y niños entre seis</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meses y 4 años 11 meses, no escolarizados, en</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condiciones de riesgo y vulnerabilidad, que habiten</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en zonas indígenas, rurales y urbano-marginadas</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preferentemente, y que no reciban apoyo de otros</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programas alimentarios.</w:t>
            </w:r>
          </w:p>
        </w:tc>
        <w:tc>
          <w:tcPr>
            <w:tcW w:w="3137" w:type="dxa"/>
            <w:noWrap/>
            <w:vAlign w:val="center"/>
            <w:hideMark/>
          </w:tcPr>
          <w:p w:rsidR="0026087A" w:rsidRPr="0026087A" w:rsidRDefault="0026087A" w:rsidP="002608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4"/>
                <w:lang w:eastAsia="es-MX"/>
              </w:rPr>
            </w:pPr>
            <w:r w:rsidRPr="0026087A">
              <w:rPr>
                <w:rFonts w:ascii="Calibri" w:eastAsia="Times New Roman" w:hAnsi="Calibri" w:cs="Calibri"/>
                <w:b/>
                <w:color w:val="000000"/>
                <w:sz w:val="24"/>
                <w:lang w:eastAsia="es-MX"/>
              </w:rPr>
              <w:t>263,500</w:t>
            </w:r>
          </w:p>
          <w:p w:rsidR="0026087A" w:rsidRPr="0026087A" w:rsidRDefault="0026087A" w:rsidP="002608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4"/>
                <w:lang w:eastAsia="es-MX"/>
              </w:rPr>
            </w:pPr>
            <w:r w:rsidRPr="0026087A">
              <w:rPr>
                <w:rFonts w:ascii="Calibri" w:eastAsia="Times New Roman" w:hAnsi="Calibri" w:cs="Calibri"/>
                <w:b/>
                <w:color w:val="000000"/>
                <w:sz w:val="24"/>
                <w:lang w:eastAsia="es-MX"/>
              </w:rPr>
              <w:t>Raciones Mensuales</w:t>
            </w:r>
          </w:p>
          <w:p w:rsidR="0026087A" w:rsidRPr="0026087A" w:rsidRDefault="0026087A" w:rsidP="002608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4"/>
                <w:lang w:eastAsia="es-MX"/>
              </w:rPr>
            </w:pPr>
            <w:r w:rsidRPr="0026087A">
              <w:rPr>
                <w:rFonts w:ascii="Calibri" w:eastAsia="Times New Roman" w:hAnsi="Calibri" w:cs="Calibri"/>
                <w:b/>
                <w:color w:val="000000"/>
                <w:sz w:val="24"/>
                <w:lang w:eastAsia="es-MX"/>
              </w:rPr>
              <w:t>a 13,174 beneficiarios</w:t>
            </w:r>
          </w:p>
        </w:tc>
      </w:tr>
      <w:tr w:rsidR="002825A9" w:rsidRPr="002825A9" w:rsidTr="002460CD">
        <w:trPr>
          <w:cnfStyle w:val="000000100000" w:firstRow="0" w:lastRow="0" w:firstColumn="0" w:lastColumn="0" w:oddVBand="0" w:evenVBand="0" w:oddHBand="1" w:evenHBand="0" w:firstRowFirstColumn="0" w:firstRowLastColumn="0" w:lastRowFirstColumn="0" w:lastRowLastColumn="0"/>
          <w:trHeight w:val="2003"/>
          <w:jc w:val="center"/>
        </w:trPr>
        <w:tc>
          <w:tcPr>
            <w:cnfStyle w:val="001000000000" w:firstRow="0" w:lastRow="0" w:firstColumn="1" w:lastColumn="0" w:oddVBand="0" w:evenVBand="0" w:oddHBand="0" w:evenHBand="0" w:firstRowFirstColumn="0" w:firstRowLastColumn="0" w:lastRowFirstColumn="0" w:lastRowLastColumn="0"/>
            <w:tcW w:w="5760" w:type="dxa"/>
            <w:vAlign w:val="center"/>
            <w:hideMark/>
          </w:tcPr>
          <w:p w:rsidR="002825A9" w:rsidRPr="002825A9" w:rsidRDefault="002825A9" w:rsidP="00152CF3">
            <w:pPr>
              <w:rPr>
                <w:rFonts w:ascii="Calibri" w:eastAsia="Times New Roman" w:hAnsi="Calibri" w:cs="Calibri"/>
                <w:color w:val="000000"/>
                <w:lang w:eastAsia="es-MX"/>
              </w:rPr>
            </w:pPr>
            <w:r w:rsidRPr="002825A9">
              <w:rPr>
                <w:rFonts w:ascii="Calibri" w:eastAsia="Times New Roman" w:hAnsi="Calibri" w:cs="Calibri"/>
                <w:color w:val="000000"/>
                <w:lang w:eastAsia="es-MX"/>
              </w:rPr>
              <w:t>Asistencia alimentaria a sujetos vulnerables:</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Grupos de riesgo, sujetos de asistencia social</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alimentaria, preferentemente niñas, niños y</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adolescentes, mujeres embarazadas, mujeres en</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periodo de lactancia, personas con discapacidad,</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adultos mayores y personas vulnerables por</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ingresos.</w:t>
            </w:r>
          </w:p>
        </w:tc>
        <w:tc>
          <w:tcPr>
            <w:tcW w:w="3137" w:type="dxa"/>
            <w:noWrap/>
            <w:vAlign w:val="center"/>
            <w:hideMark/>
          </w:tcPr>
          <w:p w:rsidR="0026087A" w:rsidRPr="0026087A" w:rsidRDefault="0026087A" w:rsidP="002608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lang w:eastAsia="es-MX"/>
              </w:rPr>
            </w:pPr>
            <w:r w:rsidRPr="0026087A">
              <w:rPr>
                <w:rFonts w:ascii="Calibri" w:eastAsia="Times New Roman" w:hAnsi="Calibri" w:cs="Calibri"/>
                <w:b/>
                <w:color w:val="000000"/>
                <w:sz w:val="24"/>
                <w:lang w:eastAsia="es-MX"/>
              </w:rPr>
              <w:t>131,780</w:t>
            </w:r>
          </w:p>
          <w:p w:rsidR="0026087A" w:rsidRPr="0026087A" w:rsidRDefault="0026087A" w:rsidP="002608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lang w:eastAsia="es-MX"/>
              </w:rPr>
            </w:pPr>
            <w:r w:rsidRPr="0026087A">
              <w:rPr>
                <w:rFonts w:ascii="Calibri" w:eastAsia="Times New Roman" w:hAnsi="Calibri" w:cs="Calibri"/>
                <w:b/>
                <w:color w:val="000000"/>
                <w:sz w:val="24"/>
                <w:lang w:eastAsia="es-MX"/>
              </w:rPr>
              <w:t>Raciones mensuales</w:t>
            </w:r>
          </w:p>
          <w:p w:rsidR="0026087A" w:rsidRPr="0026087A" w:rsidRDefault="0026087A" w:rsidP="002608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lang w:eastAsia="es-MX"/>
              </w:rPr>
            </w:pPr>
            <w:r w:rsidRPr="0026087A">
              <w:rPr>
                <w:rFonts w:ascii="Calibri" w:eastAsia="Times New Roman" w:hAnsi="Calibri" w:cs="Calibri"/>
                <w:b/>
                <w:color w:val="000000"/>
                <w:sz w:val="24"/>
                <w:lang w:eastAsia="es-MX"/>
              </w:rPr>
              <w:t>a 13,174 beneficiarios</w:t>
            </w:r>
          </w:p>
        </w:tc>
      </w:tr>
      <w:tr w:rsidR="00F448DE" w:rsidRPr="002825A9" w:rsidTr="000375F2">
        <w:trPr>
          <w:cnfStyle w:val="000000010000" w:firstRow="0" w:lastRow="0" w:firstColumn="0" w:lastColumn="0" w:oddVBand="0" w:evenVBand="0" w:oddHBand="0" w:evenHBand="1" w:firstRowFirstColumn="0" w:firstRowLastColumn="0" w:lastRowFirstColumn="0" w:lastRowLastColumn="0"/>
          <w:trHeight w:val="2009"/>
          <w:jc w:val="center"/>
        </w:trPr>
        <w:tc>
          <w:tcPr>
            <w:cnfStyle w:val="001000000000" w:firstRow="0" w:lastRow="0" w:firstColumn="1" w:lastColumn="0" w:oddVBand="0" w:evenVBand="0" w:oddHBand="0" w:evenHBand="0" w:firstRowFirstColumn="0" w:firstRowLastColumn="0" w:lastRowFirstColumn="0" w:lastRowLastColumn="0"/>
            <w:tcW w:w="5760" w:type="dxa"/>
            <w:vAlign w:val="center"/>
            <w:hideMark/>
          </w:tcPr>
          <w:p w:rsidR="002825A9" w:rsidRPr="002825A9" w:rsidRDefault="002825A9" w:rsidP="00152CF3">
            <w:pPr>
              <w:rPr>
                <w:rFonts w:ascii="Calibri" w:eastAsia="Times New Roman" w:hAnsi="Calibri" w:cs="Calibri"/>
                <w:color w:val="000000"/>
                <w:lang w:eastAsia="es-MX"/>
              </w:rPr>
            </w:pPr>
            <w:r w:rsidRPr="002825A9">
              <w:rPr>
                <w:rFonts w:ascii="Calibri" w:eastAsia="Times New Roman" w:hAnsi="Calibri" w:cs="Calibri"/>
                <w:color w:val="000000"/>
                <w:lang w:eastAsia="es-MX"/>
              </w:rPr>
              <w:lastRenderedPageBreak/>
              <w:t>Asistencia alimentaria a familias en desamparo: Personas que han sido afectadas por la ocurrencia de fenómenos naturales destructivos y que por sus</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condiciones de vulnerabilidad requieren de apoyo institucional para enfrentarlos. En cuyo caso se</w:t>
            </w:r>
            <w:r w:rsidR="00152CF3">
              <w:rPr>
                <w:rFonts w:ascii="Calibri" w:eastAsia="Times New Roman" w:hAnsi="Calibri" w:cs="Calibri"/>
                <w:color w:val="000000"/>
                <w:lang w:eastAsia="es-MX"/>
              </w:rPr>
              <w:t xml:space="preserve"> </w:t>
            </w:r>
            <w:r w:rsidRPr="002825A9">
              <w:rPr>
                <w:rFonts w:ascii="Calibri" w:eastAsia="Times New Roman" w:hAnsi="Calibri" w:cs="Calibri"/>
                <w:color w:val="000000"/>
                <w:lang w:eastAsia="es-MX"/>
              </w:rPr>
              <w:t>proporcionará el primer alimento en coordinación con las instituciones a cargo de la atención de la emergencia.</w:t>
            </w:r>
          </w:p>
        </w:tc>
        <w:tc>
          <w:tcPr>
            <w:tcW w:w="3137" w:type="dxa"/>
            <w:noWrap/>
            <w:vAlign w:val="center"/>
            <w:hideMark/>
          </w:tcPr>
          <w:p w:rsidR="0026087A" w:rsidRPr="0026087A" w:rsidRDefault="0026087A" w:rsidP="002608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4"/>
                <w:lang w:eastAsia="es-MX"/>
              </w:rPr>
            </w:pPr>
            <w:r w:rsidRPr="0026087A">
              <w:rPr>
                <w:rFonts w:ascii="Calibri" w:eastAsia="Times New Roman" w:hAnsi="Calibri" w:cs="Calibri"/>
                <w:b/>
                <w:color w:val="000000"/>
                <w:sz w:val="24"/>
                <w:lang w:eastAsia="es-MX"/>
              </w:rPr>
              <w:t>14,340</w:t>
            </w:r>
          </w:p>
          <w:p w:rsidR="002825A9" w:rsidRPr="0026087A" w:rsidRDefault="0026087A" w:rsidP="002608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4"/>
                <w:lang w:eastAsia="es-MX"/>
              </w:rPr>
            </w:pPr>
            <w:r w:rsidRPr="0026087A">
              <w:rPr>
                <w:rFonts w:ascii="Calibri" w:eastAsia="Times New Roman" w:hAnsi="Calibri" w:cs="Calibri"/>
                <w:b/>
                <w:color w:val="000000"/>
                <w:sz w:val="24"/>
                <w:lang w:eastAsia="es-MX"/>
              </w:rPr>
              <w:t>Raciones mensuales</w:t>
            </w:r>
          </w:p>
          <w:p w:rsidR="0026087A" w:rsidRPr="0026087A" w:rsidRDefault="0026087A" w:rsidP="0026087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000000"/>
                <w:sz w:val="24"/>
                <w:lang w:eastAsia="es-MX"/>
              </w:rPr>
            </w:pPr>
            <w:r w:rsidRPr="0026087A">
              <w:rPr>
                <w:rFonts w:ascii="Calibri" w:eastAsia="Times New Roman" w:hAnsi="Calibri" w:cs="Calibri"/>
                <w:b/>
                <w:color w:val="000000"/>
                <w:sz w:val="24"/>
                <w:lang w:eastAsia="es-MX"/>
              </w:rPr>
              <w:t>a 478 beneficiarios</w:t>
            </w:r>
          </w:p>
        </w:tc>
      </w:tr>
      <w:tr w:rsidR="0026087A" w:rsidRPr="002825A9" w:rsidTr="002460CD">
        <w:trPr>
          <w:cnfStyle w:val="000000100000" w:firstRow="0" w:lastRow="0" w:firstColumn="0" w:lastColumn="0" w:oddVBand="0" w:evenVBand="0" w:oddHBand="1" w:evenHBand="0" w:firstRowFirstColumn="0" w:firstRowLastColumn="0" w:lastRowFirstColumn="0" w:lastRowLastColumn="0"/>
          <w:trHeight w:val="1965"/>
          <w:jc w:val="center"/>
        </w:trPr>
        <w:tc>
          <w:tcPr>
            <w:cnfStyle w:val="001000000000" w:firstRow="0" w:lastRow="0" w:firstColumn="1" w:lastColumn="0" w:oddVBand="0" w:evenVBand="0" w:oddHBand="0" w:evenHBand="0" w:firstRowFirstColumn="0" w:firstRowLastColumn="0" w:lastRowFirstColumn="0" w:lastRowLastColumn="0"/>
            <w:tcW w:w="5760" w:type="dxa"/>
            <w:vAlign w:val="center"/>
          </w:tcPr>
          <w:p w:rsidR="0026087A" w:rsidRPr="002825A9" w:rsidRDefault="0026087A" w:rsidP="002460CD">
            <w:pPr>
              <w:rPr>
                <w:rFonts w:ascii="Calibri" w:eastAsia="Times New Roman" w:hAnsi="Calibri" w:cs="Calibri"/>
                <w:color w:val="000000"/>
                <w:lang w:eastAsia="es-MX"/>
              </w:rPr>
            </w:pPr>
            <w:r w:rsidRPr="0026087A">
              <w:rPr>
                <w:rFonts w:ascii="Calibri" w:eastAsia="Times New Roman" w:hAnsi="Calibri" w:cs="Calibri"/>
                <w:color w:val="000000"/>
                <w:lang w:eastAsia="es-MX"/>
              </w:rPr>
              <w:t>Proporción de</w:t>
            </w:r>
            <w:r>
              <w:rPr>
                <w:rFonts w:ascii="Calibri" w:eastAsia="Times New Roman" w:hAnsi="Calibri" w:cs="Calibri"/>
                <w:color w:val="000000"/>
                <w:lang w:eastAsia="es-MX"/>
              </w:rPr>
              <w:t xml:space="preserve"> </w:t>
            </w:r>
            <w:r w:rsidRPr="0026087A">
              <w:rPr>
                <w:rFonts w:ascii="Calibri" w:eastAsia="Times New Roman" w:hAnsi="Calibri" w:cs="Calibri"/>
                <w:color w:val="000000"/>
                <w:lang w:eastAsia="es-MX"/>
              </w:rPr>
              <w:t>despensas</w:t>
            </w:r>
            <w:r>
              <w:rPr>
                <w:rFonts w:ascii="Calibri" w:eastAsia="Times New Roman" w:hAnsi="Calibri" w:cs="Calibri"/>
                <w:color w:val="000000"/>
                <w:lang w:eastAsia="es-MX"/>
              </w:rPr>
              <w:t xml:space="preserve"> </w:t>
            </w:r>
            <w:r w:rsidRPr="0026087A">
              <w:rPr>
                <w:rFonts w:ascii="Calibri" w:eastAsia="Times New Roman" w:hAnsi="Calibri" w:cs="Calibri"/>
                <w:color w:val="000000"/>
                <w:lang w:eastAsia="es-MX"/>
              </w:rPr>
              <w:t>dotaciones</w:t>
            </w:r>
            <w:r>
              <w:rPr>
                <w:rFonts w:ascii="Calibri" w:eastAsia="Times New Roman" w:hAnsi="Calibri" w:cs="Calibri"/>
                <w:color w:val="000000"/>
                <w:lang w:eastAsia="es-MX"/>
              </w:rPr>
              <w:t xml:space="preserve"> </w:t>
            </w:r>
            <w:r w:rsidRPr="0026087A">
              <w:rPr>
                <w:rFonts w:ascii="Calibri" w:eastAsia="Times New Roman" w:hAnsi="Calibri" w:cs="Calibri"/>
                <w:color w:val="000000"/>
                <w:lang w:eastAsia="es-MX"/>
              </w:rPr>
              <w:t>entregadas que</w:t>
            </w:r>
            <w:r>
              <w:rPr>
                <w:rFonts w:ascii="Calibri" w:eastAsia="Times New Roman" w:hAnsi="Calibri" w:cs="Calibri"/>
                <w:color w:val="000000"/>
                <w:lang w:eastAsia="es-MX"/>
              </w:rPr>
              <w:t xml:space="preserve"> </w:t>
            </w:r>
            <w:r w:rsidRPr="0026087A">
              <w:rPr>
                <w:rFonts w:ascii="Calibri" w:eastAsia="Times New Roman" w:hAnsi="Calibri" w:cs="Calibri"/>
                <w:color w:val="000000"/>
                <w:lang w:eastAsia="es-MX"/>
              </w:rPr>
              <w:t>cumplen con los</w:t>
            </w:r>
            <w:r>
              <w:rPr>
                <w:rFonts w:ascii="Calibri" w:eastAsia="Times New Roman" w:hAnsi="Calibri" w:cs="Calibri"/>
                <w:color w:val="000000"/>
                <w:lang w:eastAsia="es-MX"/>
              </w:rPr>
              <w:t xml:space="preserve"> </w:t>
            </w:r>
            <w:r w:rsidRPr="0026087A">
              <w:rPr>
                <w:rFonts w:ascii="Calibri" w:eastAsia="Times New Roman" w:hAnsi="Calibri" w:cs="Calibri"/>
                <w:color w:val="000000"/>
                <w:lang w:eastAsia="es-MX"/>
              </w:rPr>
              <w:t>criterios de calidad</w:t>
            </w:r>
            <w:r>
              <w:rPr>
                <w:rFonts w:ascii="Calibri" w:eastAsia="Times New Roman" w:hAnsi="Calibri" w:cs="Calibri"/>
                <w:color w:val="000000"/>
                <w:lang w:eastAsia="es-MX"/>
              </w:rPr>
              <w:t xml:space="preserve"> </w:t>
            </w:r>
            <w:r w:rsidRPr="0026087A">
              <w:rPr>
                <w:rFonts w:ascii="Calibri" w:eastAsia="Times New Roman" w:hAnsi="Calibri" w:cs="Calibri"/>
                <w:color w:val="000000"/>
                <w:lang w:eastAsia="es-MX"/>
              </w:rPr>
              <w:t>nutricia</w:t>
            </w:r>
            <w:r w:rsidR="002460CD">
              <w:rPr>
                <w:rFonts w:ascii="Calibri" w:eastAsia="Times New Roman" w:hAnsi="Calibri" w:cs="Calibri"/>
                <w:color w:val="000000"/>
                <w:lang w:eastAsia="es-MX"/>
              </w:rPr>
              <w:t xml:space="preserve">, </w:t>
            </w:r>
            <w:r w:rsidR="002460CD" w:rsidRPr="002825A9">
              <w:rPr>
                <w:rFonts w:ascii="Calibri" w:eastAsia="Times New Roman" w:hAnsi="Calibri" w:cs="Calibri"/>
                <w:color w:val="000000"/>
                <w:lang w:eastAsia="es-MX"/>
              </w:rPr>
              <w:t>preferentemente niñas, niños y</w:t>
            </w:r>
            <w:r w:rsidR="002460CD">
              <w:rPr>
                <w:rFonts w:ascii="Calibri" w:eastAsia="Times New Roman" w:hAnsi="Calibri" w:cs="Calibri"/>
                <w:color w:val="000000"/>
                <w:lang w:eastAsia="es-MX"/>
              </w:rPr>
              <w:t xml:space="preserve"> </w:t>
            </w:r>
            <w:r w:rsidR="002460CD" w:rsidRPr="002825A9">
              <w:rPr>
                <w:rFonts w:ascii="Calibri" w:eastAsia="Times New Roman" w:hAnsi="Calibri" w:cs="Calibri"/>
                <w:color w:val="000000"/>
                <w:lang w:eastAsia="es-MX"/>
              </w:rPr>
              <w:t>adolescentes, mujeres embarazadas, mujeres en</w:t>
            </w:r>
            <w:r w:rsidR="002460CD">
              <w:rPr>
                <w:rFonts w:ascii="Calibri" w:eastAsia="Times New Roman" w:hAnsi="Calibri" w:cs="Calibri"/>
                <w:color w:val="000000"/>
                <w:lang w:eastAsia="es-MX"/>
              </w:rPr>
              <w:t xml:space="preserve"> </w:t>
            </w:r>
            <w:r w:rsidR="002460CD" w:rsidRPr="002825A9">
              <w:rPr>
                <w:rFonts w:ascii="Calibri" w:eastAsia="Times New Roman" w:hAnsi="Calibri" w:cs="Calibri"/>
                <w:color w:val="000000"/>
                <w:lang w:eastAsia="es-MX"/>
              </w:rPr>
              <w:t>periodo de lactancia, personas con discapacidad,</w:t>
            </w:r>
            <w:r w:rsidR="002460CD">
              <w:rPr>
                <w:rFonts w:ascii="Calibri" w:eastAsia="Times New Roman" w:hAnsi="Calibri" w:cs="Calibri"/>
                <w:color w:val="000000"/>
                <w:lang w:eastAsia="es-MX"/>
              </w:rPr>
              <w:t xml:space="preserve"> </w:t>
            </w:r>
            <w:r w:rsidR="002460CD" w:rsidRPr="002825A9">
              <w:rPr>
                <w:rFonts w:ascii="Calibri" w:eastAsia="Times New Roman" w:hAnsi="Calibri" w:cs="Calibri"/>
                <w:color w:val="000000"/>
                <w:lang w:eastAsia="es-MX"/>
              </w:rPr>
              <w:t>adultos mayores y personas vulnerables por</w:t>
            </w:r>
            <w:r w:rsidR="002460CD">
              <w:rPr>
                <w:rFonts w:ascii="Calibri" w:eastAsia="Times New Roman" w:hAnsi="Calibri" w:cs="Calibri"/>
                <w:color w:val="000000"/>
                <w:lang w:eastAsia="es-MX"/>
              </w:rPr>
              <w:t xml:space="preserve"> </w:t>
            </w:r>
            <w:r w:rsidR="002460CD" w:rsidRPr="002825A9">
              <w:rPr>
                <w:rFonts w:ascii="Calibri" w:eastAsia="Times New Roman" w:hAnsi="Calibri" w:cs="Calibri"/>
                <w:color w:val="000000"/>
                <w:lang w:eastAsia="es-MX"/>
              </w:rPr>
              <w:t>ingresos.</w:t>
            </w:r>
          </w:p>
        </w:tc>
        <w:tc>
          <w:tcPr>
            <w:tcW w:w="3137" w:type="dxa"/>
            <w:noWrap/>
            <w:vAlign w:val="center"/>
          </w:tcPr>
          <w:p w:rsidR="0026087A" w:rsidRDefault="0026087A" w:rsidP="002608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lang w:eastAsia="es-MX"/>
              </w:rPr>
            </w:pPr>
            <w:r>
              <w:rPr>
                <w:rFonts w:ascii="Calibri" w:eastAsia="Times New Roman" w:hAnsi="Calibri" w:cs="Calibri"/>
                <w:b/>
                <w:color w:val="000000"/>
                <w:sz w:val="24"/>
                <w:lang w:eastAsia="es-MX"/>
              </w:rPr>
              <w:t>25,248</w:t>
            </w:r>
          </w:p>
          <w:p w:rsidR="0026087A" w:rsidRDefault="0026087A" w:rsidP="0026087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lang w:eastAsia="es-MX"/>
              </w:rPr>
            </w:pPr>
            <w:r>
              <w:rPr>
                <w:rFonts w:ascii="Calibri" w:eastAsia="Times New Roman" w:hAnsi="Calibri" w:cs="Calibri"/>
                <w:b/>
                <w:color w:val="000000"/>
                <w:sz w:val="24"/>
                <w:lang w:eastAsia="es-MX"/>
              </w:rPr>
              <w:t>Despensas</w:t>
            </w:r>
            <w:r w:rsidR="002460CD">
              <w:rPr>
                <w:rFonts w:ascii="Calibri" w:eastAsia="Times New Roman" w:hAnsi="Calibri" w:cs="Calibri"/>
                <w:b/>
                <w:color w:val="000000"/>
                <w:sz w:val="24"/>
                <w:lang w:eastAsia="es-MX"/>
              </w:rPr>
              <w:t xml:space="preserve"> mensuales</w:t>
            </w:r>
          </w:p>
          <w:p w:rsidR="002460CD" w:rsidRPr="0026087A" w:rsidRDefault="002460CD" w:rsidP="002460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24"/>
                <w:lang w:eastAsia="es-MX"/>
              </w:rPr>
            </w:pPr>
            <w:r>
              <w:rPr>
                <w:rFonts w:ascii="Calibri" w:eastAsia="Times New Roman" w:hAnsi="Calibri" w:cs="Calibri"/>
                <w:b/>
                <w:color w:val="000000"/>
                <w:sz w:val="24"/>
                <w:lang w:eastAsia="es-MX"/>
              </w:rPr>
              <w:t>a 25,248 beneficiarios</w:t>
            </w:r>
          </w:p>
        </w:tc>
      </w:tr>
    </w:tbl>
    <w:p w:rsidR="003F3B0F" w:rsidRDefault="003F3B0F" w:rsidP="003F3B0F">
      <w:pPr>
        <w:autoSpaceDE w:val="0"/>
        <w:autoSpaceDN w:val="0"/>
        <w:adjustRightInd w:val="0"/>
        <w:spacing w:after="0" w:line="240" w:lineRule="auto"/>
        <w:contextualSpacing/>
        <w:jc w:val="both"/>
        <w:rPr>
          <w:rFonts w:ascii="Arial" w:hAnsi="Arial" w:cs="Arial"/>
          <w:sz w:val="20"/>
          <w:szCs w:val="24"/>
        </w:rPr>
      </w:pPr>
    </w:p>
    <w:p w:rsidR="003F3B0F" w:rsidRPr="003F3B0F" w:rsidRDefault="003F3B0F" w:rsidP="003F3B0F">
      <w:pPr>
        <w:autoSpaceDE w:val="0"/>
        <w:autoSpaceDN w:val="0"/>
        <w:adjustRightInd w:val="0"/>
        <w:spacing w:after="0" w:line="240" w:lineRule="auto"/>
        <w:contextualSpacing/>
        <w:jc w:val="center"/>
        <w:rPr>
          <w:rFonts w:ascii="Arial" w:hAnsi="Arial" w:cs="Arial"/>
          <w:sz w:val="20"/>
          <w:szCs w:val="24"/>
        </w:rPr>
      </w:pPr>
      <w:r w:rsidRPr="003F3B0F">
        <w:rPr>
          <w:rFonts w:ascii="Arial" w:hAnsi="Arial" w:cs="Arial"/>
          <w:sz w:val="20"/>
          <w:szCs w:val="24"/>
        </w:rPr>
        <w:t>Fuente: Elaboración propia con información de SALUD (2017). Lineamientos de la Estrategia Integral de Asistencia Social Alimentaria 2017. Sistema Nacional para el Desarrollo Integral de la Familia. Dirección General de Alimentación y Desarrollo Comunitario.</w:t>
      </w:r>
    </w:p>
    <w:p w:rsidR="002825A9" w:rsidRDefault="002825A9" w:rsidP="00152CF3">
      <w:pPr>
        <w:pStyle w:val="Prrafodelista"/>
        <w:spacing w:after="120" w:line="480" w:lineRule="auto"/>
        <w:ind w:left="0"/>
        <w:jc w:val="both"/>
        <w:rPr>
          <w:rFonts w:ascii="Arial" w:hAnsi="Arial" w:cs="Arial"/>
          <w:szCs w:val="24"/>
          <w:lang w:val="es-ES"/>
        </w:rPr>
      </w:pPr>
    </w:p>
    <w:p w:rsidR="00F448DE" w:rsidRPr="00354990" w:rsidRDefault="00F448DE" w:rsidP="002460CD">
      <w:pPr>
        <w:pStyle w:val="Ttulo2"/>
        <w:spacing w:before="0" w:after="120" w:line="360" w:lineRule="auto"/>
        <w:rPr>
          <w:color w:val="943634" w:themeColor="accent2" w:themeShade="BF"/>
          <w:lang w:val="es-ES" w:eastAsia="es-MX"/>
        </w:rPr>
      </w:pPr>
      <w:bookmarkStart w:id="14" w:name="_Toc519319324"/>
      <w:r w:rsidRPr="00354990">
        <w:rPr>
          <w:color w:val="943634" w:themeColor="accent2" w:themeShade="BF"/>
          <w:lang w:val="es-ES" w:eastAsia="es-MX"/>
        </w:rPr>
        <w:t>Relación con otros programas estatales y federales</w:t>
      </w:r>
      <w:bookmarkEnd w:id="14"/>
    </w:p>
    <w:p w:rsidR="00F448DE" w:rsidRDefault="00F448DE" w:rsidP="002460CD">
      <w:pPr>
        <w:pStyle w:val="Prrafodelista"/>
        <w:spacing w:after="120" w:line="360" w:lineRule="auto"/>
        <w:ind w:left="0"/>
        <w:jc w:val="both"/>
        <w:rPr>
          <w:rFonts w:ascii="Arial" w:hAnsi="Arial" w:cs="Arial"/>
          <w:szCs w:val="24"/>
          <w:lang w:val="es-ES"/>
        </w:rPr>
      </w:pPr>
    </w:p>
    <w:p w:rsidR="002137E5" w:rsidRDefault="00F448DE" w:rsidP="002137E5">
      <w:pPr>
        <w:spacing w:after="120" w:line="360" w:lineRule="auto"/>
        <w:jc w:val="both"/>
        <w:rPr>
          <w:rFonts w:ascii="Arial" w:hAnsi="Arial" w:cs="Arial"/>
          <w:sz w:val="24"/>
          <w:szCs w:val="24"/>
        </w:rPr>
      </w:pPr>
      <w:r w:rsidRPr="00F448DE">
        <w:rPr>
          <w:rFonts w:ascii="Arial" w:hAnsi="Arial" w:cs="Arial"/>
          <w:sz w:val="24"/>
          <w:szCs w:val="24"/>
        </w:rPr>
        <w:t>E</w:t>
      </w:r>
      <w:r>
        <w:rPr>
          <w:rFonts w:ascii="Arial" w:hAnsi="Arial" w:cs="Arial"/>
          <w:sz w:val="24"/>
          <w:szCs w:val="24"/>
        </w:rPr>
        <w:t>l FAM Asistencia Social, contribu</w:t>
      </w:r>
      <w:r w:rsidRPr="00F448DE">
        <w:rPr>
          <w:rFonts w:ascii="Arial" w:hAnsi="Arial" w:cs="Arial"/>
          <w:sz w:val="24"/>
          <w:szCs w:val="24"/>
        </w:rPr>
        <w:t>ye</w:t>
      </w:r>
      <w:r>
        <w:rPr>
          <w:rFonts w:ascii="Arial" w:hAnsi="Arial" w:cs="Arial"/>
          <w:sz w:val="24"/>
          <w:szCs w:val="24"/>
        </w:rPr>
        <w:t xml:space="preserve"> al logro de la </w:t>
      </w:r>
      <w:r w:rsidRPr="00BE2FFB">
        <w:rPr>
          <w:rFonts w:ascii="Arial" w:hAnsi="Arial" w:cs="Arial"/>
          <w:b/>
          <w:i/>
          <w:sz w:val="24"/>
          <w:szCs w:val="24"/>
        </w:rPr>
        <w:t>Estrategia Nacional: “MÉXICO INCLUYENTE”,</w:t>
      </w:r>
      <w:r>
        <w:rPr>
          <w:rFonts w:ascii="Arial" w:hAnsi="Arial" w:cs="Arial"/>
          <w:sz w:val="24"/>
          <w:szCs w:val="24"/>
        </w:rPr>
        <w:t xml:space="preserve"> cuyo objetivo es: “</w:t>
      </w:r>
      <w:r w:rsidRPr="00F448DE">
        <w:rPr>
          <w:rFonts w:ascii="Arial" w:hAnsi="Arial" w:cs="Arial"/>
          <w:sz w:val="24"/>
          <w:szCs w:val="24"/>
        </w:rPr>
        <w:t>Asegurar una alimentación y nutrición adecuada de los mexicanos, en particular para aquellos en extrema pobreza o con carencia alimentaria severa”.</w:t>
      </w:r>
    </w:p>
    <w:p w:rsidR="002137E5" w:rsidRDefault="002137E5" w:rsidP="002137E5">
      <w:pPr>
        <w:spacing w:after="120" w:line="480" w:lineRule="auto"/>
        <w:ind w:firstLine="708"/>
        <w:jc w:val="both"/>
        <w:rPr>
          <w:rFonts w:ascii="Arial" w:hAnsi="Arial" w:cs="Arial"/>
          <w:sz w:val="24"/>
          <w:szCs w:val="24"/>
        </w:rPr>
      </w:pPr>
      <w:r>
        <w:rPr>
          <w:rFonts w:ascii="Arial" w:hAnsi="Arial" w:cs="Arial"/>
          <w:sz w:val="24"/>
          <w:szCs w:val="24"/>
        </w:rPr>
        <w:t xml:space="preserve">El FAM Asistencia Social, se encuentra integrado a los Programas Presupuestarios:  </w:t>
      </w:r>
    </w:p>
    <w:p w:rsidR="002137E5" w:rsidRDefault="002137E5" w:rsidP="002137E5">
      <w:pPr>
        <w:pStyle w:val="Prrafodelista"/>
        <w:numPr>
          <w:ilvl w:val="0"/>
          <w:numId w:val="35"/>
        </w:numPr>
        <w:spacing w:after="120" w:line="480" w:lineRule="auto"/>
        <w:jc w:val="both"/>
        <w:rPr>
          <w:rFonts w:ascii="Arial" w:hAnsi="Arial" w:cs="Arial"/>
          <w:szCs w:val="24"/>
        </w:rPr>
      </w:pPr>
      <w:r w:rsidRPr="002137E5">
        <w:rPr>
          <w:rFonts w:ascii="Arial" w:hAnsi="Arial" w:cs="Arial"/>
          <w:szCs w:val="24"/>
        </w:rPr>
        <w:t xml:space="preserve">Infraestructura Educativa Básica y </w:t>
      </w:r>
    </w:p>
    <w:p w:rsidR="002137E5" w:rsidRPr="002137E5" w:rsidRDefault="002137E5" w:rsidP="002137E5">
      <w:pPr>
        <w:pStyle w:val="Prrafodelista"/>
        <w:numPr>
          <w:ilvl w:val="0"/>
          <w:numId w:val="35"/>
        </w:numPr>
        <w:spacing w:after="120" w:line="480" w:lineRule="auto"/>
        <w:jc w:val="both"/>
        <w:rPr>
          <w:rFonts w:ascii="Arial" w:hAnsi="Arial" w:cs="Arial"/>
          <w:szCs w:val="24"/>
        </w:rPr>
      </w:pPr>
      <w:r w:rsidRPr="002137E5">
        <w:rPr>
          <w:rFonts w:ascii="Arial" w:hAnsi="Arial" w:cs="Arial"/>
          <w:szCs w:val="24"/>
        </w:rPr>
        <w:t>Infraestructura Educativa Superior</w:t>
      </w:r>
    </w:p>
    <w:p w:rsidR="002137E5" w:rsidRPr="00354990" w:rsidRDefault="002137E5" w:rsidP="002137E5">
      <w:pPr>
        <w:pStyle w:val="Ttulo2"/>
        <w:spacing w:before="0" w:after="120" w:line="360" w:lineRule="auto"/>
        <w:rPr>
          <w:color w:val="943634" w:themeColor="accent2" w:themeShade="BF"/>
          <w:lang w:val="es-ES" w:eastAsia="es-MX"/>
        </w:rPr>
      </w:pPr>
      <w:bookmarkStart w:id="15" w:name="_Toc519319325"/>
      <w:r>
        <w:rPr>
          <w:color w:val="943634" w:themeColor="accent2" w:themeShade="BF"/>
          <w:lang w:val="es-ES" w:eastAsia="es-MX"/>
        </w:rPr>
        <w:lastRenderedPageBreak/>
        <w:t>Alineación con los Planes Nacional y Estatal</w:t>
      </w:r>
      <w:bookmarkEnd w:id="15"/>
      <w:r>
        <w:rPr>
          <w:color w:val="943634" w:themeColor="accent2" w:themeShade="BF"/>
          <w:lang w:val="es-ES" w:eastAsia="es-MX"/>
        </w:rPr>
        <w:t xml:space="preserve"> </w:t>
      </w:r>
    </w:p>
    <w:p w:rsidR="009A6DA3" w:rsidRDefault="00710029" w:rsidP="00710029">
      <w:pPr>
        <w:spacing w:after="120" w:line="480" w:lineRule="auto"/>
        <w:jc w:val="both"/>
        <w:rPr>
          <w:rFonts w:ascii="Arial" w:hAnsi="Arial" w:cs="Arial"/>
          <w:sz w:val="24"/>
          <w:szCs w:val="24"/>
        </w:rPr>
      </w:pPr>
      <w:r>
        <w:rPr>
          <w:rFonts w:ascii="Arial" w:hAnsi="Arial" w:cs="Arial"/>
          <w:sz w:val="24"/>
          <w:szCs w:val="24"/>
        </w:rPr>
        <w:t>El FAM, se alinea al</w:t>
      </w:r>
      <w:r w:rsidRPr="00710029">
        <w:rPr>
          <w:rFonts w:ascii="Arial" w:hAnsi="Arial" w:cs="Arial"/>
          <w:sz w:val="24"/>
          <w:szCs w:val="24"/>
        </w:rPr>
        <w:t xml:space="preserve"> Plan Naciona</w:t>
      </w:r>
      <w:r>
        <w:rPr>
          <w:rFonts w:ascii="Arial" w:hAnsi="Arial" w:cs="Arial"/>
          <w:sz w:val="24"/>
          <w:szCs w:val="24"/>
        </w:rPr>
        <w:t xml:space="preserve">l de Desarrollo 2013-2018 (PND). </w:t>
      </w:r>
      <w:r w:rsidRPr="00710029">
        <w:rPr>
          <w:rFonts w:ascii="Arial" w:hAnsi="Arial" w:cs="Arial"/>
          <w:sz w:val="24"/>
          <w:szCs w:val="24"/>
        </w:rPr>
        <w:t>El PND establece que una elevada proporción de la población carece de acceso pleno y efectivo a los bienes públicos que le corresponden por ley, y enfrenta condiciones de vulnerabilidad inaceptables, representa, además, un poderoso freno a la expansión del mercado interno y al incremento de la productividad, lo que afecta sensiblemente el potencial de crecimiento económico del país.</w:t>
      </w:r>
    </w:p>
    <w:p w:rsidR="009A6DA3" w:rsidRDefault="00710029" w:rsidP="009A6DA3">
      <w:pPr>
        <w:spacing w:after="120" w:line="480" w:lineRule="auto"/>
        <w:ind w:firstLine="708"/>
        <w:jc w:val="both"/>
        <w:rPr>
          <w:rFonts w:ascii="Arial" w:hAnsi="Arial" w:cs="Arial"/>
          <w:sz w:val="24"/>
          <w:szCs w:val="24"/>
        </w:rPr>
      </w:pPr>
      <w:r w:rsidRPr="00710029">
        <w:rPr>
          <w:rFonts w:ascii="Arial" w:hAnsi="Arial" w:cs="Arial"/>
          <w:sz w:val="24"/>
          <w:szCs w:val="24"/>
        </w:rPr>
        <w:t>El PND establece un “México incluyente” con el propósito de enfocar la acción del Estado en garantizar el ejercicio de los derechos sociales y cerrar las brechas de desigualdad social que aún nos dividen. El objetivo es que el país se integre por una sociedad con equidad, cohesión social e igualdad sustantiva. Esto implica hacer efectivo el ejercicio de los derechos sociales de todos los mexicanos a través del acceso a servicios básicos, agua potable, drenaje, saneamiento, electricidad, seguridad social, educación, alimentación y vivienda digna como base de un capital humano que les permita desarrollarse plenamente como individuos.</w:t>
      </w:r>
    </w:p>
    <w:p w:rsidR="00710029" w:rsidRDefault="00710029" w:rsidP="009A6DA3">
      <w:pPr>
        <w:spacing w:after="120" w:line="480" w:lineRule="auto"/>
        <w:ind w:firstLine="708"/>
        <w:jc w:val="both"/>
        <w:rPr>
          <w:rFonts w:ascii="Arial" w:hAnsi="Arial" w:cs="Arial"/>
          <w:sz w:val="24"/>
          <w:szCs w:val="24"/>
        </w:rPr>
      </w:pPr>
      <w:r w:rsidRPr="00710029">
        <w:rPr>
          <w:rFonts w:ascii="Arial" w:hAnsi="Arial" w:cs="Arial"/>
          <w:sz w:val="24"/>
          <w:szCs w:val="24"/>
        </w:rPr>
        <w:t>El PND establece como línea de acción de la Estrategia 2.1.1. Asegurar una alimentación y nutrición adecuada de los mexicanos, en particular para aquellos en extrema pobreza o con carencia alimentaria severa, incorporar componentes de carácter productivo a las acciones y programas sociales, con objeto de mejorar los ingresos de los mexicanos, proveerles empleo y garantizar el acceso a los alimentos indispensables para el ejercicio de sus derechos.</w:t>
      </w:r>
    </w:p>
    <w:p w:rsidR="00710029" w:rsidRDefault="00710029" w:rsidP="00710029">
      <w:pPr>
        <w:spacing w:after="120" w:line="480" w:lineRule="auto"/>
        <w:ind w:firstLine="708"/>
        <w:jc w:val="both"/>
        <w:rPr>
          <w:rFonts w:ascii="Arial" w:hAnsi="Arial" w:cs="Arial"/>
          <w:sz w:val="24"/>
          <w:szCs w:val="24"/>
        </w:rPr>
      </w:pPr>
      <w:r w:rsidRPr="002137E5">
        <w:rPr>
          <w:rFonts w:ascii="Arial" w:eastAsia="MS Mincho" w:hAnsi="Arial" w:cs="Arial"/>
          <w:sz w:val="24"/>
          <w:szCs w:val="24"/>
          <w:lang w:val="es-ES"/>
        </w:rPr>
        <w:lastRenderedPageBreak/>
        <w:t>Así mismo, presenta su contribución en los programas sectoriales, así como los especiales referentes a las estrategias transversales, establecerán objetivos estratégicos y transversales, respectivamente, los cuales deberán estar alineados y vinculados con el Plan Nacional de Desarrollo 2013-2018. Los programas regionales, especiales e institucionales, así como los programas presupuestarios correspondientes, deberán contribuir al cumplimiento de los objetivos estratégicos que se establezcan en los programas sectoriales. Sea dicho al cumplimiento de las acciones del FAM Asistencia Social, se encuentran alineadas a las cinco Metas Nacionales</w:t>
      </w:r>
      <w:r>
        <w:rPr>
          <w:rFonts w:ascii="Arial" w:hAnsi="Arial" w:cs="Arial"/>
          <w:sz w:val="24"/>
          <w:szCs w:val="24"/>
        </w:rPr>
        <w:t>:</w:t>
      </w:r>
    </w:p>
    <w:p w:rsidR="00710029" w:rsidRDefault="00710029" w:rsidP="00710029">
      <w:pPr>
        <w:spacing w:after="120" w:line="480" w:lineRule="auto"/>
        <w:jc w:val="both"/>
        <w:rPr>
          <w:rFonts w:ascii="Arial" w:hAnsi="Arial" w:cs="Arial"/>
          <w:sz w:val="24"/>
          <w:szCs w:val="24"/>
        </w:rPr>
      </w:pPr>
      <w:r>
        <w:rPr>
          <w:rFonts w:ascii="Arial" w:hAnsi="Arial" w:cs="Arial"/>
          <w:noProof/>
          <w:sz w:val="24"/>
          <w:szCs w:val="24"/>
          <w:lang w:eastAsia="es-MX"/>
        </w:rPr>
        <w:drawing>
          <wp:inline distT="0" distB="0" distL="0" distR="0" wp14:anchorId="6A3670EA" wp14:editId="4596B8F8">
            <wp:extent cx="5848985" cy="3657600"/>
            <wp:effectExtent l="38100" t="38100" r="56515" b="5715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3F3B0F" w:rsidRPr="003F3B0F" w:rsidRDefault="003F3B0F" w:rsidP="003F3B0F">
      <w:pPr>
        <w:autoSpaceDE w:val="0"/>
        <w:autoSpaceDN w:val="0"/>
        <w:adjustRightInd w:val="0"/>
        <w:spacing w:after="0" w:line="240" w:lineRule="auto"/>
        <w:contextualSpacing/>
        <w:jc w:val="center"/>
        <w:rPr>
          <w:rFonts w:ascii="Arial" w:hAnsi="Arial" w:cs="Arial"/>
          <w:sz w:val="20"/>
          <w:szCs w:val="24"/>
        </w:rPr>
      </w:pPr>
      <w:r w:rsidRPr="003F3B0F">
        <w:rPr>
          <w:rFonts w:ascii="Arial" w:hAnsi="Arial" w:cs="Arial"/>
          <w:sz w:val="20"/>
          <w:szCs w:val="24"/>
        </w:rPr>
        <w:lastRenderedPageBreak/>
        <w:t>Fuente: Elaboración propia con información de SALUD (2017). Lineamientos de la Estrategia Integral de Asistencia Social Alimentaria 2017. Sistema Nacional para el Desarrollo Integral de la Familia. Dirección General de Alimentación y Desarrollo Comunitario.</w:t>
      </w:r>
    </w:p>
    <w:p w:rsidR="002137E5" w:rsidRDefault="009A6DA3" w:rsidP="00710029">
      <w:pPr>
        <w:spacing w:after="120" w:line="480" w:lineRule="auto"/>
        <w:ind w:firstLine="708"/>
        <w:jc w:val="both"/>
        <w:rPr>
          <w:rFonts w:ascii="Arial" w:hAnsi="Arial" w:cs="Arial"/>
          <w:sz w:val="24"/>
          <w:szCs w:val="24"/>
        </w:rPr>
      </w:pPr>
      <w:r>
        <w:rPr>
          <w:rFonts w:ascii="Arial" w:hAnsi="Arial" w:cs="Arial"/>
          <w:sz w:val="24"/>
          <w:szCs w:val="24"/>
        </w:rPr>
        <w:t>De igual forma</w:t>
      </w:r>
      <w:r w:rsidR="002137E5" w:rsidRPr="00F448DE">
        <w:rPr>
          <w:rFonts w:ascii="Arial" w:hAnsi="Arial" w:cs="Arial"/>
          <w:sz w:val="24"/>
          <w:szCs w:val="24"/>
        </w:rPr>
        <w:t xml:space="preserve">, se integra en el </w:t>
      </w:r>
      <w:r w:rsidR="002137E5" w:rsidRPr="00BE2FFB">
        <w:rPr>
          <w:rFonts w:ascii="Arial" w:hAnsi="Arial" w:cs="Arial"/>
          <w:b/>
          <w:i/>
          <w:sz w:val="24"/>
          <w:szCs w:val="24"/>
        </w:rPr>
        <w:t>Programa Sectorial de Salud 2013-2018 (PSS)</w:t>
      </w:r>
      <w:r w:rsidR="002137E5" w:rsidRPr="00F448DE">
        <w:rPr>
          <w:rFonts w:ascii="Arial" w:hAnsi="Arial" w:cs="Arial"/>
          <w:sz w:val="24"/>
          <w:szCs w:val="24"/>
        </w:rPr>
        <w:t xml:space="preserve"> El Programa Sectorial de Salud 2013-2018 en concordancia con el Plan Nacional de Desarrollo 2013-2018</w:t>
      </w:r>
      <w:r w:rsidR="002137E5">
        <w:rPr>
          <w:rFonts w:ascii="Arial" w:hAnsi="Arial" w:cs="Arial"/>
          <w:sz w:val="24"/>
          <w:szCs w:val="24"/>
        </w:rPr>
        <w:t>,</w:t>
      </w:r>
      <w:r w:rsidR="002137E5" w:rsidRPr="00F448DE">
        <w:rPr>
          <w:rFonts w:ascii="Arial" w:hAnsi="Arial" w:cs="Arial"/>
          <w:sz w:val="24"/>
          <w:szCs w:val="24"/>
        </w:rPr>
        <w:t xml:space="preserve"> establece seis objetivos asociados a las Metas Nacionales: México en Paz, México Incluyente, México con Educación de Calidad, México Próspero y México con Responsabilidad Global y a las tres estrategias transversales: Democratizar la Productividad; Gobierno Cercano y Mo</w:t>
      </w:r>
      <w:r w:rsidR="002137E5">
        <w:rPr>
          <w:rFonts w:ascii="Arial" w:hAnsi="Arial" w:cs="Arial"/>
          <w:sz w:val="24"/>
          <w:szCs w:val="24"/>
        </w:rPr>
        <w:t>derno; y Perspectiva de Género.</w:t>
      </w:r>
    </w:p>
    <w:p w:rsidR="002137E5" w:rsidRDefault="002137E5" w:rsidP="00710029">
      <w:pPr>
        <w:spacing w:after="120" w:line="480" w:lineRule="auto"/>
        <w:ind w:firstLine="708"/>
        <w:jc w:val="both"/>
        <w:rPr>
          <w:rFonts w:ascii="Arial" w:hAnsi="Arial" w:cs="Arial"/>
          <w:sz w:val="24"/>
          <w:szCs w:val="24"/>
        </w:rPr>
      </w:pPr>
      <w:r>
        <w:rPr>
          <w:rFonts w:ascii="Arial" w:hAnsi="Arial" w:cs="Arial"/>
          <w:sz w:val="24"/>
          <w:szCs w:val="24"/>
        </w:rPr>
        <w:t xml:space="preserve">Su contribución al </w:t>
      </w:r>
      <w:r w:rsidRPr="007953F1">
        <w:rPr>
          <w:rFonts w:ascii="Arial" w:hAnsi="Arial" w:cs="Arial"/>
          <w:b/>
          <w:i/>
          <w:sz w:val="24"/>
          <w:szCs w:val="24"/>
        </w:rPr>
        <w:t>Programa Nacional de Asistencia Social 2014-2018 (PONAS)</w:t>
      </w:r>
      <w:r>
        <w:rPr>
          <w:rFonts w:ascii="Arial" w:hAnsi="Arial" w:cs="Arial"/>
          <w:sz w:val="24"/>
          <w:szCs w:val="24"/>
        </w:rPr>
        <w:t>, deriva de la</w:t>
      </w:r>
      <w:r w:rsidRPr="00F448DE">
        <w:rPr>
          <w:rFonts w:ascii="Arial" w:hAnsi="Arial" w:cs="Arial"/>
          <w:sz w:val="24"/>
          <w:szCs w:val="24"/>
        </w:rPr>
        <w:t xml:space="preserve"> articulación de las disposiciones contenidas en el Plan Nacional de Desarrollo 2013-2018, del Programa Sectorial de Salud 2013-2018 y de la Ley de Asistencia Social, constituyen el marco a partir del cual se establecen los objetivos del Programa</w:t>
      </w:r>
      <w:r>
        <w:rPr>
          <w:rFonts w:ascii="Arial" w:hAnsi="Arial" w:cs="Arial"/>
          <w:sz w:val="24"/>
          <w:szCs w:val="24"/>
        </w:rPr>
        <w:t xml:space="preserve"> Nacional de Asistencia Social.</w:t>
      </w:r>
    </w:p>
    <w:p w:rsidR="00B36A1E" w:rsidRPr="00B36A1E" w:rsidRDefault="00B36A1E" w:rsidP="00B36A1E">
      <w:pPr>
        <w:spacing w:after="120" w:line="240" w:lineRule="auto"/>
        <w:jc w:val="center"/>
        <w:rPr>
          <w:rFonts w:cstheme="minorHAnsi"/>
          <w:b/>
          <w:bCs/>
          <w:color w:val="943634" w:themeColor="accent2" w:themeShade="BF"/>
          <w:sz w:val="26"/>
          <w:szCs w:val="26"/>
        </w:rPr>
      </w:pPr>
      <w:r>
        <w:rPr>
          <w:rFonts w:cstheme="minorHAnsi"/>
          <w:b/>
          <w:bCs/>
          <w:color w:val="943634" w:themeColor="accent2" w:themeShade="BF"/>
          <w:sz w:val="26"/>
          <w:szCs w:val="26"/>
        </w:rPr>
        <w:t xml:space="preserve">Tabla. </w:t>
      </w:r>
      <w:r w:rsidRPr="00B36A1E">
        <w:rPr>
          <w:rFonts w:cstheme="minorHAnsi"/>
          <w:b/>
          <w:bCs/>
          <w:color w:val="943634" w:themeColor="accent2" w:themeShade="BF"/>
          <w:sz w:val="26"/>
          <w:szCs w:val="26"/>
        </w:rPr>
        <w:t>Alineación con la Estrategia Nacional contra el Hambre</w:t>
      </w:r>
    </w:p>
    <w:tbl>
      <w:tblPr>
        <w:tblStyle w:val="Cuadrculamedia1-nfasis2"/>
        <w:tblW w:w="9450" w:type="dxa"/>
        <w:tblLook w:val="04A0" w:firstRow="1" w:lastRow="0" w:firstColumn="1" w:lastColumn="0" w:noHBand="0" w:noVBand="1"/>
      </w:tblPr>
      <w:tblGrid>
        <w:gridCol w:w="1558"/>
        <w:gridCol w:w="4787"/>
        <w:gridCol w:w="3105"/>
      </w:tblGrid>
      <w:tr w:rsidR="003F3B0F" w:rsidRPr="00B36A1E" w:rsidTr="003F3B0F">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9450" w:type="dxa"/>
            <w:gridSpan w:val="3"/>
            <w:vAlign w:val="center"/>
          </w:tcPr>
          <w:p w:rsidR="003F3B0F" w:rsidRPr="00B36A1E" w:rsidRDefault="003F3B0F" w:rsidP="003F3B0F">
            <w:pPr>
              <w:jc w:val="center"/>
              <w:rPr>
                <w:rFonts w:ascii="Arial" w:hAnsi="Arial" w:cs="Arial"/>
                <w:color w:val="943634" w:themeColor="accent2" w:themeShade="BF"/>
                <w:sz w:val="19"/>
                <w:szCs w:val="19"/>
              </w:rPr>
            </w:pPr>
            <w:r>
              <w:rPr>
                <w:rFonts w:ascii="Arial" w:hAnsi="Arial" w:cs="Arial"/>
                <w:color w:val="943634" w:themeColor="accent2" w:themeShade="BF"/>
                <w:sz w:val="19"/>
                <w:szCs w:val="19"/>
              </w:rPr>
              <w:t>OBJETIVOS</w:t>
            </w:r>
          </w:p>
        </w:tc>
      </w:tr>
      <w:tr w:rsidR="00542657" w:rsidRPr="00B36A1E" w:rsidTr="000375F2">
        <w:trPr>
          <w:cnfStyle w:val="000000100000" w:firstRow="0" w:lastRow="0" w:firstColumn="0" w:lastColumn="0" w:oddVBand="0" w:evenVBand="0" w:oddHBand="1" w:evenHBand="0" w:firstRowFirstColumn="0" w:firstRowLastColumn="0" w:lastRowFirstColumn="0" w:lastRowLastColumn="0"/>
          <w:trHeight w:val="3428"/>
        </w:trPr>
        <w:tc>
          <w:tcPr>
            <w:cnfStyle w:val="001000000000" w:firstRow="0" w:lastRow="0" w:firstColumn="1" w:lastColumn="0" w:oddVBand="0" w:evenVBand="0" w:oddHBand="0" w:evenHBand="0" w:firstRowFirstColumn="0" w:firstRowLastColumn="0" w:lastRowFirstColumn="0" w:lastRowLastColumn="0"/>
            <w:tcW w:w="1558" w:type="dxa"/>
            <w:vAlign w:val="center"/>
          </w:tcPr>
          <w:p w:rsidR="00542657" w:rsidRPr="00B36A1E" w:rsidRDefault="00542657" w:rsidP="005165D6">
            <w:pPr>
              <w:jc w:val="both"/>
              <w:rPr>
                <w:rFonts w:ascii="Arial" w:hAnsi="Arial" w:cs="Arial"/>
                <w:color w:val="943634" w:themeColor="accent2" w:themeShade="BF"/>
                <w:sz w:val="19"/>
                <w:szCs w:val="19"/>
              </w:rPr>
            </w:pPr>
            <w:r w:rsidRPr="00B36A1E">
              <w:rPr>
                <w:rFonts w:ascii="Arial" w:hAnsi="Arial" w:cs="Arial"/>
                <w:color w:val="943634" w:themeColor="accent2" w:themeShade="BF"/>
                <w:sz w:val="19"/>
                <w:szCs w:val="19"/>
              </w:rPr>
              <w:t xml:space="preserve">OBJETIVO 1. Consolidar las acciones de protección, promoción de la salud y prevención de enfermedades. </w:t>
            </w:r>
          </w:p>
        </w:tc>
        <w:tc>
          <w:tcPr>
            <w:tcW w:w="4787" w:type="dxa"/>
            <w:vAlign w:val="center"/>
          </w:tcPr>
          <w:p w:rsidR="00542657" w:rsidRPr="00B36A1E" w:rsidRDefault="00542657" w:rsidP="005165D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943634" w:themeColor="accent2" w:themeShade="BF"/>
                <w:sz w:val="19"/>
                <w:szCs w:val="19"/>
              </w:rPr>
            </w:pPr>
            <w:r w:rsidRPr="00B36A1E">
              <w:rPr>
                <w:rFonts w:ascii="Arial" w:hAnsi="Arial" w:cs="Arial"/>
                <w:color w:val="943634" w:themeColor="accent2" w:themeShade="BF"/>
                <w:sz w:val="19"/>
                <w:szCs w:val="19"/>
              </w:rPr>
              <w:t xml:space="preserve">Estrategia 1.1. Promover actitudes y conductas saludables y corresponsables en el ámbito personal, familiar y comunitario. </w:t>
            </w:r>
          </w:p>
        </w:tc>
        <w:tc>
          <w:tcPr>
            <w:tcW w:w="3105" w:type="dxa"/>
            <w:vAlign w:val="center"/>
          </w:tcPr>
          <w:p w:rsidR="00542657" w:rsidRPr="00B36A1E" w:rsidRDefault="00542657" w:rsidP="005165D6">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943634" w:themeColor="accent2" w:themeShade="BF"/>
                <w:sz w:val="19"/>
                <w:szCs w:val="19"/>
              </w:rPr>
            </w:pPr>
            <w:r w:rsidRPr="00B36A1E">
              <w:rPr>
                <w:rFonts w:ascii="Arial" w:hAnsi="Arial" w:cs="Arial"/>
                <w:color w:val="943634" w:themeColor="accent2" w:themeShade="BF"/>
                <w:sz w:val="19"/>
                <w:szCs w:val="19"/>
              </w:rPr>
              <w:t>Líneas de acción: 1.1.4. Impulsar la actividad física y alimentación correcta en diferentes ámbitos, en particular en escuelas y sitios de trabajo</w:t>
            </w:r>
          </w:p>
        </w:tc>
      </w:tr>
      <w:tr w:rsidR="00542657" w:rsidRPr="00B36A1E" w:rsidTr="000375F2">
        <w:trPr>
          <w:trHeight w:val="2777"/>
        </w:trPr>
        <w:tc>
          <w:tcPr>
            <w:cnfStyle w:val="001000000000" w:firstRow="0" w:lastRow="0" w:firstColumn="1" w:lastColumn="0" w:oddVBand="0" w:evenVBand="0" w:oddHBand="0" w:evenHBand="0" w:firstRowFirstColumn="0" w:firstRowLastColumn="0" w:lastRowFirstColumn="0" w:lastRowLastColumn="0"/>
            <w:tcW w:w="1558" w:type="dxa"/>
            <w:vAlign w:val="center"/>
          </w:tcPr>
          <w:p w:rsidR="00542657" w:rsidRPr="00B36A1E" w:rsidRDefault="00542657" w:rsidP="00542657">
            <w:pPr>
              <w:jc w:val="both"/>
              <w:rPr>
                <w:rFonts w:ascii="Arial" w:hAnsi="Arial" w:cs="Arial"/>
                <w:color w:val="943634" w:themeColor="accent2" w:themeShade="BF"/>
                <w:sz w:val="19"/>
                <w:szCs w:val="19"/>
              </w:rPr>
            </w:pPr>
            <w:r w:rsidRPr="00B36A1E">
              <w:rPr>
                <w:rFonts w:ascii="Arial" w:hAnsi="Arial" w:cs="Arial"/>
                <w:color w:val="943634" w:themeColor="accent2" w:themeShade="BF"/>
                <w:sz w:val="19"/>
                <w:szCs w:val="19"/>
              </w:rPr>
              <w:lastRenderedPageBreak/>
              <w:t xml:space="preserve">OBJETIVO 2. Reducir los riesgos que afectan la salud de la población en cualquier actividad de su vida. </w:t>
            </w:r>
          </w:p>
        </w:tc>
        <w:tc>
          <w:tcPr>
            <w:tcW w:w="4787" w:type="dxa"/>
            <w:vAlign w:val="center"/>
          </w:tcPr>
          <w:p w:rsidR="00542657" w:rsidRPr="00B36A1E" w:rsidRDefault="00542657" w:rsidP="005165D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943634" w:themeColor="accent2" w:themeShade="BF"/>
                <w:sz w:val="19"/>
                <w:szCs w:val="19"/>
              </w:rPr>
            </w:pPr>
            <w:r w:rsidRPr="00B36A1E">
              <w:rPr>
                <w:rFonts w:ascii="Arial" w:hAnsi="Arial" w:cs="Arial"/>
                <w:b/>
                <w:color w:val="943634" w:themeColor="accent2" w:themeShade="BF"/>
                <w:sz w:val="19"/>
                <w:szCs w:val="19"/>
              </w:rPr>
              <w:t>Estrategia 3.4. Fortalecer el control, vigilancia y fomento sanitarios de productos y servicios de uso y consumo humano. Líneas de acción: 3.4.2. Llevar a cabo el control, vigilancia y fomento sanitarios en la producción, almacenamiento, distribución y comercialización de alimentos. Estrategia 3.7. Instrumentar la Estrategia Nacional para la Prevención y Control del Sobrepeso, la Obesidad y la Diabetes.</w:t>
            </w:r>
          </w:p>
        </w:tc>
        <w:tc>
          <w:tcPr>
            <w:tcW w:w="3105" w:type="dxa"/>
            <w:vAlign w:val="center"/>
          </w:tcPr>
          <w:p w:rsidR="00542657" w:rsidRPr="00B36A1E" w:rsidRDefault="00542657" w:rsidP="005165D6">
            <w:pPr>
              <w:jc w:val="both"/>
              <w:cnfStyle w:val="000000000000" w:firstRow="0" w:lastRow="0" w:firstColumn="0" w:lastColumn="0" w:oddVBand="0" w:evenVBand="0" w:oddHBand="0" w:evenHBand="0" w:firstRowFirstColumn="0" w:firstRowLastColumn="0" w:lastRowFirstColumn="0" w:lastRowLastColumn="0"/>
              <w:rPr>
                <w:rFonts w:ascii="Arial" w:hAnsi="Arial" w:cs="Arial"/>
                <w:b/>
                <w:color w:val="943634" w:themeColor="accent2" w:themeShade="BF"/>
                <w:sz w:val="19"/>
                <w:szCs w:val="19"/>
              </w:rPr>
            </w:pPr>
            <w:r w:rsidRPr="00B36A1E">
              <w:rPr>
                <w:rFonts w:ascii="Arial" w:hAnsi="Arial" w:cs="Arial"/>
                <w:b/>
                <w:color w:val="943634" w:themeColor="accent2" w:themeShade="BF"/>
                <w:sz w:val="19"/>
                <w:szCs w:val="19"/>
              </w:rPr>
              <w:t>Líneas de acción: 3.7.1. Actualizar la regulación en materia de alimentos y bebidas industrializados a las mejores prácticas internacionales. 3.7.2. Proveer información transparente del contenido calórico en el etiquetado frontal de todos los alimentos y bebidas industrializados. 3.7.5. Vincular acciones con la Secretaría de Educación Pública para la regulación de las cooperativas escolares.</w:t>
            </w:r>
          </w:p>
        </w:tc>
      </w:tr>
      <w:tr w:rsidR="00542657" w:rsidRPr="00B36A1E" w:rsidTr="000375F2">
        <w:trPr>
          <w:cnfStyle w:val="000000100000" w:firstRow="0" w:lastRow="0" w:firstColumn="0" w:lastColumn="0" w:oddVBand="0" w:evenVBand="0" w:oddHBand="1" w:evenHBand="0" w:firstRowFirstColumn="0" w:firstRowLastColumn="0" w:lastRowFirstColumn="0" w:lastRowLastColumn="0"/>
          <w:trHeight w:val="2263"/>
        </w:trPr>
        <w:tc>
          <w:tcPr>
            <w:cnfStyle w:val="001000000000" w:firstRow="0" w:lastRow="0" w:firstColumn="1" w:lastColumn="0" w:oddVBand="0" w:evenVBand="0" w:oddHBand="0" w:evenHBand="0" w:firstRowFirstColumn="0" w:firstRowLastColumn="0" w:lastRowFirstColumn="0" w:lastRowLastColumn="0"/>
            <w:tcW w:w="1558" w:type="dxa"/>
            <w:vAlign w:val="center"/>
          </w:tcPr>
          <w:p w:rsidR="00542657" w:rsidRPr="00B36A1E" w:rsidRDefault="00542657" w:rsidP="00542657">
            <w:pPr>
              <w:jc w:val="both"/>
              <w:rPr>
                <w:rFonts w:ascii="Arial" w:hAnsi="Arial" w:cs="Arial"/>
                <w:color w:val="943634" w:themeColor="accent2" w:themeShade="BF"/>
                <w:sz w:val="19"/>
                <w:szCs w:val="19"/>
              </w:rPr>
            </w:pPr>
            <w:r w:rsidRPr="00B36A1E">
              <w:rPr>
                <w:rFonts w:ascii="Arial" w:hAnsi="Arial" w:cs="Arial"/>
                <w:color w:val="943634" w:themeColor="accent2" w:themeShade="BF"/>
                <w:sz w:val="19"/>
                <w:szCs w:val="19"/>
              </w:rPr>
              <w:t xml:space="preserve">OBJETIVO 3. Cerrar las brechas existentes en salud entre diferentes grupos sociales y regiones del país </w:t>
            </w:r>
          </w:p>
        </w:tc>
        <w:tc>
          <w:tcPr>
            <w:tcW w:w="4787" w:type="dxa"/>
            <w:vAlign w:val="center"/>
          </w:tcPr>
          <w:p w:rsidR="00542657" w:rsidRPr="00B36A1E" w:rsidRDefault="00542657" w:rsidP="005165D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943634" w:themeColor="accent2" w:themeShade="BF"/>
                <w:sz w:val="19"/>
                <w:szCs w:val="19"/>
              </w:rPr>
            </w:pPr>
            <w:r w:rsidRPr="00B36A1E">
              <w:rPr>
                <w:rFonts w:ascii="Arial" w:hAnsi="Arial" w:cs="Arial"/>
                <w:b/>
                <w:color w:val="943634" w:themeColor="accent2" w:themeShade="BF"/>
                <w:sz w:val="19"/>
                <w:szCs w:val="19"/>
              </w:rPr>
              <w:t xml:space="preserve">Estrategia 4.1. Asegurar un enfoque integral para reducir morbilidad y mortalidad infantil y en menores de cinco años, especialmente en comunidades marginadas. Líneas de acción: 4.1.5. Coadyuvar en la provisión de alimentos y suplementos alimenticios para una nutrición adecuada. 4.1.6. Promover la lactancia materna exclusiva hasta los seis meses de edad. Estrategias transversales Perspectiva de Género </w:t>
            </w:r>
          </w:p>
        </w:tc>
        <w:tc>
          <w:tcPr>
            <w:tcW w:w="3105" w:type="dxa"/>
            <w:vAlign w:val="center"/>
          </w:tcPr>
          <w:p w:rsidR="00542657" w:rsidRPr="00B36A1E" w:rsidRDefault="00542657" w:rsidP="005165D6">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943634" w:themeColor="accent2" w:themeShade="BF"/>
                <w:sz w:val="19"/>
                <w:szCs w:val="19"/>
              </w:rPr>
            </w:pPr>
            <w:r w:rsidRPr="00B36A1E">
              <w:rPr>
                <w:rFonts w:ascii="Arial" w:hAnsi="Arial" w:cs="Arial"/>
                <w:b/>
                <w:color w:val="943634" w:themeColor="accent2" w:themeShade="BF"/>
                <w:sz w:val="19"/>
                <w:szCs w:val="19"/>
              </w:rPr>
              <w:t xml:space="preserve">Líneas de acción: </w:t>
            </w:r>
            <w:r w:rsidRPr="00B36A1E">
              <w:rPr>
                <w:rFonts w:ascii="Arial" w:hAnsi="Arial" w:cs="Arial"/>
                <w:b/>
                <w:color w:val="943634" w:themeColor="accent2" w:themeShade="BF"/>
                <w:sz w:val="19"/>
                <w:szCs w:val="19"/>
              </w:rPr>
              <w:sym w:font="Symbol" w:char="F0B7"/>
            </w:r>
            <w:r w:rsidRPr="00B36A1E">
              <w:rPr>
                <w:rFonts w:ascii="Arial" w:hAnsi="Arial" w:cs="Arial"/>
                <w:b/>
                <w:color w:val="943634" w:themeColor="accent2" w:themeShade="BF"/>
                <w:sz w:val="19"/>
                <w:szCs w:val="19"/>
              </w:rPr>
              <w:t xml:space="preserve"> Garantizar que los esquemas de programas alimentarios incorporen a niñas y mujeres embarazadas.</w:t>
            </w:r>
          </w:p>
        </w:tc>
      </w:tr>
      <w:tr w:rsidR="00542657" w:rsidRPr="00B36A1E" w:rsidTr="000375F2">
        <w:trPr>
          <w:trHeight w:val="2653"/>
        </w:trPr>
        <w:tc>
          <w:tcPr>
            <w:cnfStyle w:val="001000000000" w:firstRow="0" w:lastRow="0" w:firstColumn="1" w:lastColumn="0" w:oddVBand="0" w:evenVBand="0" w:oddHBand="0" w:evenHBand="0" w:firstRowFirstColumn="0" w:firstRowLastColumn="0" w:lastRowFirstColumn="0" w:lastRowLastColumn="0"/>
            <w:tcW w:w="1558" w:type="dxa"/>
            <w:shd w:val="clear" w:color="auto" w:fill="D99594" w:themeFill="accent2" w:themeFillTint="99"/>
            <w:vAlign w:val="center"/>
          </w:tcPr>
          <w:p w:rsidR="00542657" w:rsidRPr="00B36A1E" w:rsidRDefault="00B36A1E" w:rsidP="00542657">
            <w:pPr>
              <w:jc w:val="both"/>
              <w:rPr>
                <w:rFonts w:ascii="Arial" w:hAnsi="Arial" w:cs="Arial"/>
                <w:color w:val="943634" w:themeColor="accent2" w:themeShade="BF"/>
                <w:sz w:val="19"/>
                <w:szCs w:val="19"/>
              </w:rPr>
            </w:pPr>
            <w:r w:rsidRPr="00B36A1E">
              <w:rPr>
                <w:rFonts w:ascii="Arial" w:hAnsi="Arial" w:cs="Arial"/>
                <w:color w:val="943634" w:themeColor="accent2" w:themeShade="BF"/>
                <w:sz w:val="19"/>
                <w:szCs w:val="19"/>
              </w:rPr>
              <w:t>O</w:t>
            </w:r>
            <w:r w:rsidR="00542657" w:rsidRPr="00B36A1E">
              <w:rPr>
                <w:rFonts w:ascii="Arial" w:hAnsi="Arial" w:cs="Arial"/>
                <w:color w:val="943634" w:themeColor="accent2" w:themeShade="BF"/>
                <w:sz w:val="19"/>
                <w:szCs w:val="19"/>
              </w:rPr>
              <w:t xml:space="preserve">BJETIVO. 4. Generar sinergias que amplíen y mejoren los servicios de asistencia social. </w:t>
            </w:r>
          </w:p>
          <w:p w:rsidR="00542657" w:rsidRPr="00B36A1E" w:rsidRDefault="00542657" w:rsidP="00542657">
            <w:pPr>
              <w:jc w:val="both"/>
              <w:rPr>
                <w:rFonts w:ascii="Arial" w:hAnsi="Arial" w:cs="Arial"/>
                <w:color w:val="943634" w:themeColor="accent2" w:themeShade="BF"/>
                <w:sz w:val="19"/>
                <w:szCs w:val="19"/>
              </w:rPr>
            </w:pPr>
          </w:p>
        </w:tc>
        <w:tc>
          <w:tcPr>
            <w:tcW w:w="4787" w:type="dxa"/>
            <w:shd w:val="clear" w:color="auto" w:fill="D99594" w:themeFill="accent2" w:themeFillTint="99"/>
            <w:vAlign w:val="center"/>
          </w:tcPr>
          <w:p w:rsidR="00542657" w:rsidRPr="00B36A1E" w:rsidRDefault="00542657" w:rsidP="0054265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943634" w:themeColor="accent2" w:themeShade="BF"/>
                <w:sz w:val="19"/>
                <w:szCs w:val="19"/>
              </w:rPr>
            </w:pPr>
            <w:r w:rsidRPr="00B36A1E">
              <w:rPr>
                <w:rFonts w:ascii="Arial" w:hAnsi="Arial" w:cs="Arial"/>
                <w:color w:val="943634" w:themeColor="accent2" w:themeShade="BF"/>
                <w:sz w:val="19"/>
                <w:szCs w:val="19"/>
              </w:rPr>
              <w:t>Estrategia. 1.1. Impulsar y promover la coordinación y concertación de acciones de servicios asistenciales entre los integrantes del sector público, privado y social.</w:t>
            </w:r>
          </w:p>
          <w:p w:rsidR="00542657" w:rsidRPr="00B36A1E" w:rsidRDefault="00542657" w:rsidP="0054265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943634" w:themeColor="accent2" w:themeShade="BF"/>
                <w:sz w:val="19"/>
                <w:szCs w:val="19"/>
              </w:rPr>
            </w:pPr>
            <w:r w:rsidRPr="00B36A1E">
              <w:rPr>
                <w:rFonts w:ascii="Arial" w:hAnsi="Arial" w:cs="Arial"/>
                <w:color w:val="943634" w:themeColor="accent2" w:themeShade="BF"/>
                <w:sz w:val="19"/>
                <w:szCs w:val="19"/>
              </w:rPr>
              <w:t>1.2 Procurar la contribución de todas las instancias participantes en la asistencia social en el diseño de estrategias para otorgar beneficios en forma coordinada.</w:t>
            </w:r>
          </w:p>
          <w:p w:rsidR="00542657" w:rsidRPr="00B36A1E" w:rsidRDefault="00542657" w:rsidP="004A552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943634" w:themeColor="accent2" w:themeShade="BF"/>
                <w:sz w:val="19"/>
                <w:szCs w:val="19"/>
              </w:rPr>
            </w:pPr>
            <w:r w:rsidRPr="00B36A1E">
              <w:rPr>
                <w:rFonts w:ascii="Arial" w:hAnsi="Arial" w:cs="Arial"/>
                <w:color w:val="943634" w:themeColor="accent2" w:themeShade="BF"/>
                <w:sz w:val="19"/>
                <w:szCs w:val="19"/>
              </w:rPr>
              <w:t>1.8 La Alineación del programa/fondo al Plan Nacional de Desarrollo (PND) en su caso, Plan Estatal de Desarrollo (PED) y ¨Programa Sectorial que corresponda.</w:t>
            </w:r>
          </w:p>
        </w:tc>
        <w:tc>
          <w:tcPr>
            <w:tcW w:w="3105" w:type="dxa"/>
            <w:shd w:val="clear" w:color="auto" w:fill="D99594" w:themeFill="accent2" w:themeFillTint="99"/>
            <w:vAlign w:val="center"/>
          </w:tcPr>
          <w:p w:rsidR="00542657" w:rsidRPr="00B36A1E" w:rsidRDefault="00542657" w:rsidP="00542657">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943634" w:themeColor="accent2" w:themeShade="BF"/>
                <w:sz w:val="19"/>
                <w:szCs w:val="19"/>
              </w:rPr>
            </w:pPr>
            <w:r w:rsidRPr="00B36A1E">
              <w:rPr>
                <w:rFonts w:ascii="Arial" w:hAnsi="Arial" w:cs="Arial"/>
                <w:color w:val="943634" w:themeColor="accent2" w:themeShade="BF"/>
                <w:sz w:val="19"/>
                <w:szCs w:val="19"/>
              </w:rPr>
              <w:t>Líneas de acción 1.1.3 Potenciar la participación federalista para multiplicar, sumar programas y recursos, en beneficio de la población vulnerable.</w:t>
            </w:r>
          </w:p>
        </w:tc>
      </w:tr>
    </w:tbl>
    <w:p w:rsidR="00C81C4E" w:rsidRDefault="00C81C4E" w:rsidP="003F3B0F">
      <w:pPr>
        <w:spacing w:after="0" w:line="240" w:lineRule="auto"/>
        <w:jc w:val="center"/>
        <w:rPr>
          <w:rFonts w:ascii="Arial" w:hAnsi="Arial" w:cs="Arial"/>
          <w:sz w:val="20"/>
          <w:szCs w:val="20"/>
        </w:rPr>
      </w:pPr>
    </w:p>
    <w:p w:rsidR="00A16263" w:rsidRDefault="003F3B0F" w:rsidP="003F3B0F">
      <w:pPr>
        <w:spacing w:after="0" w:line="240" w:lineRule="auto"/>
        <w:jc w:val="center"/>
        <w:rPr>
          <w:rFonts w:ascii="Arial" w:hAnsi="Arial" w:cs="Arial"/>
          <w:sz w:val="20"/>
          <w:szCs w:val="20"/>
        </w:rPr>
      </w:pPr>
      <w:r>
        <w:rPr>
          <w:rFonts w:ascii="Arial" w:hAnsi="Arial" w:cs="Arial"/>
          <w:sz w:val="20"/>
          <w:szCs w:val="20"/>
        </w:rPr>
        <w:t>Fuente: CONEVAL 2013-2019.Esquema General de Evaluación de la Cruzada Nacional contra el Hambre 2013-2019</w:t>
      </w:r>
    </w:p>
    <w:p w:rsidR="003F3B0F" w:rsidRDefault="003F3B0F" w:rsidP="003F3B0F">
      <w:pPr>
        <w:spacing w:after="0" w:line="240" w:lineRule="auto"/>
        <w:jc w:val="both"/>
        <w:rPr>
          <w:rFonts w:ascii="Arial" w:hAnsi="Arial" w:cs="Arial"/>
          <w:sz w:val="20"/>
          <w:szCs w:val="20"/>
        </w:rPr>
      </w:pPr>
    </w:p>
    <w:p w:rsidR="00C81C4E" w:rsidRPr="003F3B0F" w:rsidRDefault="00C81C4E" w:rsidP="003F3B0F">
      <w:pPr>
        <w:spacing w:after="0" w:line="240" w:lineRule="auto"/>
        <w:jc w:val="both"/>
        <w:rPr>
          <w:rFonts w:ascii="Arial" w:hAnsi="Arial" w:cs="Arial"/>
          <w:sz w:val="20"/>
          <w:szCs w:val="20"/>
        </w:rPr>
      </w:pPr>
    </w:p>
    <w:p w:rsidR="00354990" w:rsidRDefault="00354990" w:rsidP="00354990">
      <w:pPr>
        <w:spacing w:after="120" w:line="480" w:lineRule="auto"/>
        <w:ind w:firstLine="708"/>
        <w:jc w:val="both"/>
        <w:rPr>
          <w:rFonts w:ascii="Arial" w:hAnsi="Arial" w:cs="Arial"/>
          <w:sz w:val="24"/>
          <w:szCs w:val="24"/>
        </w:rPr>
      </w:pPr>
      <w:r>
        <w:rPr>
          <w:rFonts w:ascii="Arial" w:hAnsi="Arial" w:cs="Arial"/>
          <w:sz w:val="24"/>
          <w:szCs w:val="24"/>
        </w:rPr>
        <w:t>Impacta</w:t>
      </w:r>
      <w:r w:rsidR="009A6DA3">
        <w:rPr>
          <w:rFonts w:ascii="Arial" w:hAnsi="Arial" w:cs="Arial"/>
          <w:sz w:val="24"/>
          <w:szCs w:val="24"/>
        </w:rPr>
        <w:t>n</w:t>
      </w:r>
      <w:r>
        <w:rPr>
          <w:rFonts w:ascii="Arial" w:hAnsi="Arial" w:cs="Arial"/>
          <w:sz w:val="24"/>
          <w:szCs w:val="24"/>
        </w:rPr>
        <w:t xml:space="preserve">do directamente en los objetivos de la estrategia nacional Contra el Hambre; la </w:t>
      </w:r>
      <w:r w:rsidRPr="004A552B">
        <w:rPr>
          <w:rFonts w:ascii="Arial" w:hAnsi="Arial" w:cs="Arial"/>
          <w:sz w:val="24"/>
          <w:szCs w:val="24"/>
        </w:rPr>
        <w:t>Estrategia Nacional para la Prevención y el Control del Sobrepeso, la Obesidad y la</w:t>
      </w:r>
      <w:r>
        <w:rPr>
          <w:rFonts w:ascii="Arial" w:hAnsi="Arial" w:cs="Arial"/>
          <w:sz w:val="24"/>
          <w:szCs w:val="24"/>
        </w:rPr>
        <w:t xml:space="preserve"> Diabetes; que corresponden al Pilar 1</w:t>
      </w:r>
      <w:r w:rsidRPr="004A552B">
        <w:rPr>
          <w:rFonts w:ascii="Arial" w:hAnsi="Arial" w:cs="Arial"/>
          <w:sz w:val="24"/>
          <w:szCs w:val="24"/>
        </w:rPr>
        <w:t xml:space="preserve"> </w:t>
      </w:r>
      <w:r>
        <w:rPr>
          <w:rFonts w:ascii="Arial" w:hAnsi="Arial" w:cs="Arial"/>
          <w:sz w:val="24"/>
          <w:szCs w:val="24"/>
        </w:rPr>
        <w:t>de Salud Pública.</w:t>
      </w:r>
    </w:p>
    <w:p w:rsidR="00354990" w:rsidRDefault="00354990" w:rsidP="00A16263">
      <w:pPr>
        <w:spacing w:after="120" w:line="480" w:lineRule="auto"/>
        <w:ind w:firstLine="708"/>
        <w:jc w:val="both"/>
        <w:rPr>
          <w:rFonts w:ascii="Arial" w:hAnsi="Arial" w:cs="Arial"/>
          <w:sz w:val="24"/>
          <w:szCs w:val="24"/>
        </w:rPr>
      </w:pPr>
    </w:p>
    <w:p w:rsidR="00857FE8" w:rsidRPr="008E0D19" w:rsidRDefault="00A16263" w:rsidP="00710029">
      <w:pPr>
        <w:spacing w:after="120" w:line="480" w:lineRule="auto"/>
        <w:ind w:firstLine="708"/>
        <w:jc w:val="both"/>
        <w:rPr>
          <w:rFonts w:ascii="Arial" w:hAnsi="Arial" w:cs="Arial"/>
          <w:sz w:val="24"/>
          <w:szCs w:val="24"/>
        </w:rPr>
      </w:pPr>
      <w:r>
        <w:rPr>
          <w:rFonts w:ascii="Arial" w:hAnsi="Arial" w:cs="Arial"/>
          <w:sz w:val="24"/>
          <w:szCs w:val="24"/>
        </w:rPr>
        <w:lastRenderedPageBreak/>
        <w:t>En la medida que se cumplan los objetivos, se b</w:t>
      </w:r>
      <w:r w:rsidRPr="004A552B">
        <w:rPr>
          <w:rFonts w:ascii="Arial" w:hAnsi="Arial" w:cs="Arial"/>
          <w:sz w:val="24"/>
          <w:szCs w:val="24"/>
        </w:rPr>
        <w:t>usca preservar la salud a nivel poblacional a través de la promoción de estilos de vida</w:t>
      </w:r>
      <w:r>
        <w:rPr>
          <w:rFonts w:ascii="Arial" w:hAnsi="Arial" w:cs="Arial"/>
          <w:sz w:val="24"/>
          <w:szCs w:val="24"/>
        </w:rPr>
        <w:t xml:space="preserve"> </w:t>
      </w:r>
      <w:r w:rsidRPr="004A552B">
        <w:rPr>
          <w:rFonts w:ascii="Arial" w:hAnsi="Arial" w:cs="Arial"/>
          <w:sz w:val="24"/>
          <w:szCs w:val="24"/>
        </w:rPr>
        <w:t>saludables, campañas de educación, así como el monitoreo del comportamiento de las enfermedades no</w:t>
      </w:r>
      <w:r>
        <w:rPr>
          <w:rFonts w:ascii="Arial" w:hAnsi="Arial" w:cs="Arial"/>
          <w:sz w:val="24"/>
          <w:szCs w:val="24"/>
        </w:rPr>
        <w:t xml:space="preserve"> </w:t>
      </w:r>
      <w:r w:rsidRPr="004A552B">
        <w:rPr>
          <w:rFonts w:ascii="Arial" w:hAnsi="Arial" w:cs="Arial"/>
          <w:sz w:val="24"/>
          <w:szCs w:val="24"/>
        </w:rPr>
        <w:t>transmisibles y algunos de sus principales determinantes, además de acciones preventivas como la búsqueda</w:t>
      </w:r>
      <w:r>
        <w:rPr>
          <w:rFonts w:ascii="Arial" w:hAnsi="Arial" w:cs="Arial"/>
          <w:sz w:val="24"/>
          <w:szCs w:val="24"/>
        </w:rPr>
        <w:t xml:space="preserve"> </w:t>
      </w:r>
      <w:r w:rsidRPr="004A552B">
        <w:rPr>
          <w:rFonts w:ascii="Arial" w:hAnsi="Arial" w:cs="Arial"/>
          <w:sz w:val="24"/>
          <w:szCs w:val="24"/>
        </w:rPr>
        <w:t>activa de personas que presentan factores de riesgo.</w:t>
      </w:r>
      <w:r w:rsidR="00BF3150" w:rsidRPr="0006075F">
        <w:rPr>
          <w:rFonts w:ascii="Arial" w:hAnsi="Arial" w:cs="Arial"/>
          <w:sz w:val="24"/>
          <w:szCs w:val="24"/>
        </w:rPr>
        <w:t xml:space="preserve"> </w:t>
      </w:r>
      <w:r w:rsidR="008E0D19">
        <w:rPr>
          <w:rFonts w:ascii="Arial" w:hAnsi="Arial" w:cs="Arial"/>
          <w:sz w:val="24"/>
          <w:szCs w:val="24"/>
        </w:rPr>
        <w:br w:type="page"/>
      </w:r>
    </w:p>
    <w:p w:rsidR="008E027E" w:rsidRDefault="008E027E" w:rsidP="008E027E">
      <w:pPr>
        <w:spacing w:after="120" w:line="480" w:lineRule="auto"/>
        <w:ind w:firstLine="708"/>
        <w:jc w:val="right"/>
        <w:rPr>
          <w:rFonts w:ascii="Maiandra GD" w:hAnsi="Maiandra GD" w:cs="Arial"/>
          <w:b/>
          <w:color w:val="943634" w:themeColor="accent2" w:themeShade="BF"/>
          <w:sz w:val="44"/>
          <w:szCs w:val="24"/>
        </w:rPr>
        <w:sectPr w:rsidR="008E027E" w:rsidSect="006E6E7B">
          <w:pgSz w:w="12240" w:h="15840"/>
          <w:pgMar w:top="1417" w:right="1701" w:bottom="1417" w:left="1701" w:header="708" w:footer="708" w:gutter="0"/>
          <w:cols w:space="708"/>
          <w:titlePg/>
          <w:docGrid w:linePitch="360"/>
        </w:sectPr>
      </w:pPr>
    </w:p>
    <w:p w:rsidR="008E027E" w:rsidRDefault="00BF63C8" w:rsidP="008E027E">
      <w:pPr>
        <w:spacing w:after="120" w:line="480" w:lineRule="auto"/>
        <w:ind w:firstLine="708"/>
        <w:jc w:val="right"/>
        <w:rPr>
          <w:rFonts w:ascii="Maiandra GD" w:hAnsi="Maiandra GD" w:cs="Arial"/>
          <w:b/>
          <w:color w:val="943634" w:themeColor="accent2" w:themeShade="BF"/>
          <w:sz w:val="44"/>
          <w:szCs w:val="24"/>
        </w:rPr>
      </w:pPr>
      <w:r>
        <w:rPr>
          <w:rFonts w:ascii="Maiandra GD" w:eastAsia="MS Mincho" w:hAnsi="Maiandra GD" w:cs="Arial"/>
          <w:b/>
          <w:noProof/>
          <w:color w:val="943634" w:themeColor="accent2" w:themeShade="BF"/>
          <w:sz w:val="44"/>
          <w:szCs w:val="24"/>
          <w:lang w:eastAsia="es-MX"/>
        </w:rPr>
        <w:lastRenderedPageBreak/>
        <mc:AlternateContent>
          <mc:Choice Requires="wps">
            <w:drawing>
              <wp:anchor distT="0" distB="0" distL="114300" distR="114300" simplePos="0" relativeHeight="251681280" behindDoc="0" locked="0" layoutInCell="1" allowOverlap="1" wp14:anchorId="61F057F5" wp14:editId="5C6B356F">
                <wp:simplePos x="0" y="0"/>
                <wp:positionH relativeFrom="column">
                  <wp:posOffset>-1120368</wp:posOffset>
                </wp:positionH>
                <wp:positionV relativeFrom="paragraph">
                  <wp:posOffset>-1087455</wp:posOffset>
                </wp:positionV>
                <wp:extent cx="7835265" cy="1616075"/>
                <wp:effectExtent l="0" t="0" r="0" b="3175"/>
                <wp:wrapNone/>
                <wp:docPr id="70" name="70 Rectángulo"/>
                <wp:cNvGraphicFramePr/>
                <a:graphic xmlns:a="http://schemas.openxmlformats.org/drawingml/2006/main">
                  <a:graphicData uri="http://schemas.microsoft.com/office/word/2010/wordprocessingShape">
                    <wps:wsp>
                      <wps:cNvSpPr/>
                      <wps:spPr>
                        <a:xfrm>
                          <a:off x="0" y="0"/>
                          <a:ext cx="7835265" cy="161607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36FAC" id="70 Rectángulo" o:spid="_x0000_s1026" style="position:absolute;margin-left:-88.2pt;margin-top:-85.65pt;width:616.95pt;height:127.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" fillcolor="#943634 [2405]" stroked="f" strokeweight="2pt"/>
            </w:pict>
          </mc:Fallback>
        </mc:AlternateContent>
      </w:r>
    </w:p>
    <w:p w:rsidR="008E027E" w:rsidRDefault="008E027E" w:rsidP="008E027E">
      <w:pPr>
        <w:spacing w:after="120" w:line="480" w:lineRule="auto"/>
        <w:ind w:firstLine="708"/>
        <w:jc w:val="right"/>
        <w:rPr>
          <w:rFonts w:ascii="Maiandra GD" w:hAnsi="Maiandra GD" w:cs="Arial"/>
          <w:b/>
          <w:color w:val="943634" w:themeColor="accent2" w:themeShade="BF"/>
          <w:sz w:val="44"/>
          <w:szCs w:val="24"/>
        </w:rPr>
      </w:pPr>
    </w:p>
    <w:p w:rsidR="008E027E" w:rsidRDefault="008E027E" w:rsidP="008E027E">
      <w:pPr>
        <w:spacing w:after="120" w:line="480" w:lineRule="auto"/>
        <w:ind w:firstLine="708"/>
        <w:jc w:val="right"/>
        <w:rPr>
          <w:rFonts w:ascii="Maiandra GD" w:hAnsi="Maiandra GD" w:cs="Arial"/>
          <w:b/>
          <w:color w:val="943634" w:themeColor="accent2" w:themeShade="BF"/>
          <w:sz w:val="44"/>
          <w:szCs w:val="24"/>
        </w:rPr>
      </w:pPr>
      <w:r>
        <w:rPr>
          <w:rFonts w:ascii="Maiandra GD" w:hAnsi="Maiandra GD" w:cs="Arial"/>
          <w:b/>
          <w:color w:val="943634" w:themeColor="accent2" w:themeShade="BF"/>
          <w:sz w:val="44"/>
          <w:szCs w:val="24"/>
        </w:rPr>
        <w:t>F</w:t>
      </w:r>
      <w:r w:rsidRPr="00911F04">
        <w:rPr>
          <w:rFonts w:ascii="Maiandra GD" w:hAnsi="Maiandra GD" w:cs="Arial"/>
          <w:b/>
          <w:color w:val="943634" w:themeColor="accent2" w:themeShade="BF"/>
          <w:sz w:val="44"/>
          <w:szCs w:val="24"/>
        </w:rPr>
        <w:t>ONDO DE APORTACIONES MÚLTIPLES</w:t>
      </w:r>
    </w:p>
    <w:p w:rsidR="008E027E" w:rsidRDefault="00C14B07" w:rsidP="008E027E">
      <w:pPr>
        <w:spacing w:after="120" w:line="480" w:lineRule="auto"/>
        <w:ind w:firstLine="708"/>
        <w:jc w:val="right"/>
        <w:rPr>
          <w:rFonts w:ascii="Maiandra GD" w:hAnsi="Maiandra GD" w:cs="Arial"/>
          <w:b/>
          <w:color w:val="943634" w:themeColor="accent2" w:themeShade="BF"/>
          <w:sz w:val="44"/>
          <w:szCs w:val="24"/>
        </w:rPr>
      </w:pPr>
      <w:r>
        <w:rPr>
          <w:rFonts w:ascii="Arial" w:hAnsi="Arial" w:cs="Arial"/>
          <w:noProof/>
          <w:sz w:val="24"/>
          <w:szCs w:val="24"/>
          <w:lang w:eastAsia="es-MX"/>
        </w:rPr>
        <w:drawing>
          <wp:anchor distT="0" distB="0" distL="114300" distR="114300" simplePos="0" relativeHeight="251673088" behindDoc="0" locked="0" layoutInCell="1" allowOverlap="1" wp14:anchorId="5E94F8EB" wp14:editId="141E3401">
            <wp:simplePos x="0" y="0"/>
            <wp:positionH relativeFrom="column">
              <wp:posOffset>833755</wp:posOffset>
            </wp:positionH>
            <wp:positionV relativeFrom="paragraph">
              <wp:posOffset>161290</wp:posOffset>
            </wp:positionV>
            <wp:extent cx="2143125" cy="2143125"/>
            <wp:effectExtent l="0" t="0" r="9525" b="9525"/>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bc.jpg"/>
                    <pic:cNvPicPr/>
                  </pic:nvPicPr>
                  <pic:blipFill>
                    <a:blip r:embed="rId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008E027E">
        <w:rPr>
          <w:rFonts w:ascii="Maiandra GD" w:hAnsi="Maiandra GD" w:cs="Arial"/>
          <w:b/>
          <w:color w:val="943634" w:themeColor="accent2" w:themeShade="BF"/>
          <w:sz w:val="44"/>
          <w:szCs w:val="24"/>
        </w:rPr>
        <w:t>Asistencia Social</w:t>
      </w:r>
    </w:p>
    <w:p w:rsidR="008E027E" w:rsidRPr="00911F04" w:rsidRDefault="008E027E" w:rsidP="008E027E">
      <w:pPr>
        <w:spacing w:after="120" w:line="480" w:lineRule="auto"/>
        <w:ind w:firstLine="708"/>
        <w:jc w:val="right"/>
        <w:rPr>
          <w:rFonts w:ascii="Maiandra GD" w:hAnsi="Maiandra GD" w:cs="Arial"/>
          <w:b/>
          <w:color w:val="943634" w:themeColor="accent2" w:themeShade="BF"/>
          <w:sz w:val="44"/>
          <w:szCs w:val="24"/>
        </w:rPr>
      </w:pPr>
      <w:r>
        <w:rPr>
          <w:rFonts w:ascii="Maiandra GD" w:hAnsi="Maiandra GD" w:cs="Arial"/>
          <w:b/>
          <w:color w:val="943634" w:themeColor="accent2" w:themeShade="BF"/>
          <w:sz w:val="44"/>
          <w:szCs w:val="24"/>
        </w:rPr>
        <w:t xml:space="preserve"> (FAMAS) </w:t>
      </w:r>
      <w:r w:rsidRPr="00911F04">
        <w:rPr>
          <w:rFonts w:ascii="Maiandra GD" w:hAnsi="Maiandra GD" w:cs="Arial"/>
          <w:b/>
          <w:color w:val="943634" w:themeColor="accent2" w:themeShade="BF"/>
          <w:sz w:val="44"/>
          <w:szCs w:val="24"/>
        </w:rPr>
        <w:t>2017</w:t>
      </w:r>
    </w:p>
    <w:p w:rsidR="008E027E" w:rsidRDefault="008E027E" w:rsidP="008E027E">
      <w:pPr>
        <w:spacing w:after="120" w:line="480" w:lineRule="auto"/>
        <w:ind w:firstLine="708"/>
        <w:jc w:val="right"/>
        <w:rPr>
          <w:rFonts w:ascii="Maiandra GD" w:hAnsi="Maiandra GD" w:cs="Arial"/>
          <w:b/>
          <w:color w:val="943634" w:themeColor="accent2" w:themeShade="BF"/>
          <w:sz w:val="44"/>
          <w:szCs w:val="24"/>
        </w:rPr>
      </w:pPr>
    </w:p>
    <w:p w:rsidR="008E027E" w:rsidRDefault="008E027E" w:rsidP="008E027E">
      <w:pPr>
        <w:spacing w:after="120" w:line="480" w:lineRule="auto"/>
        <w:ind w:firstLine="708"/>
        <w:jc w:val="right"/>
        <w:rPr>
          <w:rFonts w:ascii="Maiandra GD" w:hAnsi="Maiandra GD" w:cs="Arial"/>
          <w:b/>
          <w:color w:val="943634" w:themeColor="accent2" w:themeShade="BF"/>
          <w:sz w:val="44"/>
          <w:szCs w:val="24"/>
        </w:rPr>
      </w:pPr>
    </w:p>
    <w:p w:rsidR="00857FE8" w:rsidRPr="002460CD" w:rsidRDefault="008E027E" w:rsidP="002460CD">
      <w:pPr>
        <w:pStyle w:val="Prrafodelista"/>
        <w:numPr>
          <w:ilvl w:val="0"/>
          <w:numId w:val="28"/>
        </w:numPr>
        <w:jc w:val="right"/>
        <w:rPr>
          <w:rFonts w:ascii="Maiandra GD" w:hAnsi="Maiandra GD" w:cs="Arial"/>
          <w:b/>
          <w:color w:val="943634" w:themeColor="accent2" w:themeShade="BF"/>
          <w:sz w:val="44"/>
          <w:szCs w:val="24"/>
        </w:rPr>
      </w:pPr>
      <w:r w:rsidRPr="002460CD">
        <w:rPr>
          <w:rFonts w:ascii="Maiandra GD" w:hAnsi="Maiandra GD" w:cs="Arial"/>
          <w:b/>
          <w:color w:val="943634" w:themeColor="accent2" w:themeShade="BF"/>
          <w:sz w:val="44"/>
          <w:szCs w:val="24"/>
        </w:rPr>
        <w:t>Resultados logrados</w:t>
      </w:r>
    </w:p>
    <w:p w:rsidR="008E027E" w:rsidRDefault="00AB105B" w:rsidP="008E027E">
      <w:pPr>
        <w:jc w:val="right"/>
        <w:rPr>
          <w:rFonts w:ascii="Maiandra GD" w:hAnsi="Maiandra GD" w:cs="Arial"/>
          <w:b/>
          <w:color w:val="943634" w:themeColor="accent2" w:themeShade="BF"/>
          <w:sz w:val="44"/>
          <w:szCs w:val="24"/>
        </w:rPr>
      </w:pPr>
      <w:r>
        <w:rPr>
          <w:rFonts w:ascii="Maiandra GD" w:hAnsi="Maiandra GD" w:cs="Arial"/>
          <w:b/>
          <w:noProof/>
          <w:color w:val="943634" w:themeColor="accent2" w:themeShade="BF"/>
          <w:sz w:val="44"/>
          <w:szCs w:val="24"/>
          <w:lang w:eastAsia="es-MX"/>
        </w:rPr>
        <w:drawing>
          <wp:anchor distT="0" distB="0" distL="114300" distR="114300" simplePos="0" relativeHeight="251675136" behindDoc="0" locked="0" layoutInCell="1" allowOverlap="1" wp14:anchorId="377FEE9B" wp14:editId="41F17638">
            <wp:simplePos x="0" y="0"/>
            <wp:positionH relativeFrom="column">
              <wp:posOffset>1339215</wp:posOffset>
            </wp:positionH>
            <wp:positionV relativeFrom="paragraph">
              <wp:posOffset>104775</wp:posOffset>
            </wp:positionV>
            <wp:extent cx="2034400" cy="1962150"/>
            <wp:effectExtent l="0" t="0" r="4445" b="0"/>
            <wp:wrapNone/>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pensas.png"/>
                    <pic:cNvPicPr/>
                  </pic:nvPicPr>
                  <pic:blipFill rotWithShape="1">
                    <a:blip r:embed="rId52" cstate="print">
                      <a:extLst>
                        <a:ext uri="{28A0092B-C50C-407E-A947-70E740481C1C}">
                          <a14:useLocalDpi xmlns:a14="http://schemas.microsoft.com/office/drawing/2010/main" val="0"/>
                        </a:ext>
                      </a:extLst>
                    </a:blip>
                    <a:srcRect l="15238" t="8825" r="8571" b="10783"/>
                    <a:stretch/>
                  </pic:blipFill>
                  <pic:spPr bwMode="auto">
                    <a:xfrm>
                      <a:off x="0" y="0"/>
                      <a:ext cx="203440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B07">
        <w:rPr>
          <w:rFonts w:ascii="Maiandra GD" w:hAnsi="Maiandra GD" w:cs="Arial"/>
          <w:b/>
          <w:noProof/>
          <w:color w:val="943634" w:themeColor="accent2" w:themeShade="BF"/>
          <w:sz w:val="44"/>
          <w:szCs w:val="24"/>
          <w:lang w:eastAsia="es-MX"/>
        </w:rPr>
        <w:drawing>
          <wp:anchor distT="0" distB="0" distL="114300" distR="114300" simplePos="0" relativeHeight="251674112" behindDoc="0" locked="0" layoutInCell="1" allowOverlap="1" wp14:anchorId="5EED3F1E" wp14:editId="4E9B5104">
            <wp:simplePos x="0" y="0"/>
            <wp:positionH relativeFrom="column">
              <wp:posOffset>2139315</wp:posOffset>
            </wp:positionH>
            <wp:positionV relativeFrom="paragraph">
              <wp:posOffset>104775</wp:posOffset>
            </wp:positionV>
            <wp:extent cx="3481070" cy="1962150"/>
            <wp:effectExtent l="0" t="0" r="5080" b="0"/>
            <wp:wrapNone/>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dor comunitari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81070" cy="1962150"/>
                    </a:xfrm>
                    <a:prstGeom prst="rect">
                      <a:avLst/>
                    </a:prstGeom>
                  </pic:spPr>
                </pic:pic>
              </a:graphicData>
            </a:graphic>
            <wp14:sizeRelH relativeFrom="page">
              <wp14:pctWidth>0</wp14:pctWidth>
            </wp14:sizeRelH>
            <wp14:sizeRelV relativeFrom="page">
              <wp14:pctHeight>0</wp14:pctHeight>
            </wp14:sizeRelV>
          </wp:anchor>
        </w:drawing>
      </w:r>
    </w:p>
    <w:p w:rsidR="008E027E" w:rsidRDefault="008E027E" w:rsidP="008E027E">
      <w:pPr>
        <w:jc w:val="right"/>
        <w:rPr>
          <w:rFonts w:ascii="Maiandra GD" w:hAnsi="Maiandra GD" w:cs="Arial"/>
          <w:b/>
          <w:color w:val="943634" w:themeColor="accent2" w:themeShade="BF"/>
          <w:sz w:val="44"/>
          <w:szCs w:val="24"/>
        </w:rPr>
      </w:pPr>
    </w:p>
    <w:p w:rsidR="008E027E" w:rsidRDefault="008E027E" w:rsidP="008E027E">
      <w:pPr>
        <w:jc w:val="right"/>
        <w:rPr>
          <w:rFonts w:ascii="Maiandra GD" w:hAnsi="Maiandra GD" w:cs="Arial"/>
          <w:b/>
          <w:color w:val="943634" w:themeColor="accent2" w:themeShade="BF"/>
          <w:sz w:val="44"/>
          <w:szCs w:val="24"/>
        </w:rPr>
      </w:pPr>
    </w:p>
    <w:p w:rsidR="008E027E" w:rsidRDefault="008E027E" w:rsidP="008E027E">
      <w:pPr>
        <w:jc w:val="right"/>
        <w:rPr>
          <w:rFonts w:ascii="Maiandra GD" w:hAnsi="Maiandra GD" w:cs="Arial"/>
          <w:b/>
          <w:color w:val="943634" w:themeColor="accent2" w:themeShade="BF"/>
          <w:sz w:val="44"/>
          <w:szCs w:val="24"/>
        </w:rPr>
      </w:pPr>
      <w:r>
        <w:rPr>
          <w:rFonts w:ascii="Maiandra GD" w:hAnsi="Maiandra GD" w:cs="Arial"/>
          <w:b/>
          <w:color w:val="943634" w:themeColor="accent2" w:themeShade="BF"/>
          <w:sz w:val="44"/>
          <w:szCs w:val="24"/>
        </w:rPr>
        <w:br w:type="page"/>
      </w:r>
    </w:p>
    <w:p w:rsidR="0028498E" w:rsidRPr="00354990" w:rsidRDefault="00CD755E" w:rsidP="00CD755E">
      <w:pPr>
        <w:pStyle w:val="Ttulo1"/>
        <w:rPr>
          <w:color w:val="943634" w:themeColor="accent2" w:themeShade="BF"/>
        </w:rPr>
      </w:pPr>
      <w:bookmarkStart w:id="16" w:name="_Toc519319326"/>
      <w:r w:rsidRPr="00354990">
        <w:rPr>
          <w:color w:val="943634" w:themeColor="accent2" w:themeShade="BF"/>
        </w:rPr>
        <w:lastRenderedPageBreak/>
        <w:t>RESULTADOS LOGRADOS</w:t>
      </w:r>
      <w:bookmarkEnd w:id="16"/>
    </w:p>
    <w:p w:rsidR="0028498E" w:rsidRDefault="0028498E" w:rsidP="006F56D9">
      <w:pPr>
        <w:spacing w:after="120" w:line="480" w:lineRule="auto"/>
        <w:jc w:val="both"/>
        <w:rPr>
          <w:rFonts w:ascii="Arial" w:hAnsi="Arial" w:cs="Arial"/>
          <w:sz w:val="24"/>
          <w:szCs w:val="24"/>
        </w:rPr>
      </w:pPr>
      <w:r w:rsidRPr="0028498E">
        <w:rPr>
          <w:rFonts w:ascii="Arial" w:hAnsi="Arial" w:cs="Arial"/>
          <w:sz w:val="24"/>
          <w:szCs w:val="24"/>
        </w:rPr>
        <w:t>La Matriz de Indicadores para Resultados del FAM</w:t>
      </w:r>
      <w:r w:rsidR="00D307D7">
        <w:rPr>
          <w:rFonts w:ascii="Arial" w:hAnsi="Arial" w:cs="Arial"/>
          <w:sz w:val="24"/>
          <w:szCs w:val="24"/>
        </w:rPr>
        <w:t xml:space="preserve"> a nivel federal,</w:t>
      </w:r>
      <w:r w:rsidRPr="0028498E">
        <w:rPr>
          <w:rFonts w:ascii="Arial" w:hAnsi="Arial" w:cs="Arial"/>
          <w:sz w:val="24"/>
          <w:szCs w:val="24"/>
        </w:rPr>
        <w:t xml:space="preserve"> establece con claridad el objetivo de los programas y su contribución con los objetivos de la </w:t>
      </w:r>
      <w:r w:rsidR="00DD60B2" w:rsidRPr="0028498E">
        <w:rPr>
          <w:rFonts w:ascii="Arial" w:hAnsi="Arial" w:cs="Arial"/>
          <w:sz w:val="24"/>
          <w:szCs w:val="24"/>
        </w:rPr>
        <w:t>Planeación Nacional y Sectorial:</w:t>
      </w:r>
      <w:r w:rsidRPr="0028498E">
        <w:rPr>
          <w:rFonts w:ascii="Arial" w:hAnsi="Arial" w:cs="Arial"/>
          <w:sz w:val="24"/>
          <w:szCs w:val="24"/>
        </w:rPr>
        <w:t xml:space="preserve"> </w:t>
      </w:r>
      <w:r w:rsidR="006F56D9">
        <w:rPr>
          <w:rFonts w:ascii="Arial" w:hAnsi="Arial" w:cs="Arial"/>
          <w:sz w:val="24"/>
          <w:szCs w:val="24"/>
        </w:rPr>
        <w:t>Mediante los cuales se da seguimiento al cumplimiento de las metas</w:t>
      </w:r>
      <w:r w:rsidR="006F56D9" w:rsidRPr="006F56D9">
        <w:rPr>
          <w:rFonts w:ascii="Arial" w:hAnsi="Arial" w:cs="Arial"/>
          <w:sz w:val="24"/>
          <w:szCs w:val="24"/>
        </w:rPr>
        <w:t xml:space="preserve"> y acciones </w:t>
      </w:r>
      <w:r w:rsidR="009E7D1A" w:rsidRPr="006F56D9">
        <w:rPr>
          <w:rFonts w:ascii="Arial" w:hAnsi="Arial" w:cs="Arial"/>
          <w:sz w:val="24"/>
          <w:szCs w:val="24"/>
        </w:rPr>
        <w:t>encaminadas</w:t>
      </w:r>
      <w:r w:rsidR="006F56D9" w:rsidRPr="006F56D9">
        <w:rPr>
          <w:rFonts w:ascii="Arial" w:hAnsi="Arial" w:cs="Arial"/>
          <w:sz w:val="24"/>
          <w:szCs w:val="24"/>
        </w:rPr>
        <w:t xml:space="preserve"> a brindar</w:t>
      </w:r>
      <w:r w:rsidR="006F56D9">
        <w:rPr>
          <w:rFonts w:ascii="Arial" w:hAnsi="Arial" w:cs="Arial"/>
          <w:sz w:val="24"/>
          <w:szCs w:val="24"/>
        </w:rPr>
        <w:t xml:space="preserve"> </w:t>
      </w:r>
      <w:r w:rsidR="006F56D9" w:rsidRPr="006F56D9">
        <w:rPr>
          <w:rFonts w:ascii="Arial" w:hAnsi="Arial" w:cs="Arial"/>
          <w:sz w:val="24"/>
          <w:szCs w:val="24"/>
        </w:rPr>
        <w:t>asistencia social alimentaria y fortalecer el desarrollo comunitario de la población vulnerable</w:t>
      </w:r>
      <w:r w:rsidR="006F56D9">
        <w:rPr>
          <w:rFonts w:ascii="Arial" w:hAnsi="Arial" w:cs="Arial"/>
          <w:sz w:val="24"/>
          <w:szCs w:val="24"/>
        </w:rPr>
        <w:t>.</w:t>
      </w:r>
    </w:p>
    <w:p w:rsidR="006F56D9" w:rsidRDefault="00D307D7" w:rsidP="0028498E">
      <w:pPr>
        <w:spacing w:after="120" w:line="480" w:lineRule="auto"/>
        <w:jc w:val="both"/>
        <w:rPr>
          <w:rFonts w:ascii="Arial" w:hAnsi="Arial" w:cs="Arial"/>
          <w:sz w:val="24"/>
          <w:szCs w:val="24"/>
        </w:rPr>
      </w:pPr>
      <w:r w:rsidRPr="0028498E">
        <w:rPr>
          <w:rFonts w:ascii="Arial" w:hAnsi="Arial" w:cs="Arial"/>
          <w:noProof/>
          <w:color w:val="C00000"/>
          <w:sz w:val="24"/>
          <w:szCs w:val="24"/>
          <w:lang w:eastAsia="es-MX"/>
        </w:rPr>
        <w:drawing>
          <wp:inline distT="0" distB="0" distL="0" distR="0" wp14:anchorId="065DD78D" wp14:editId="5922FE4F">
            <wp:extent cx="5571460" cy="4423144"/>
            <wp:effectExtent l="76200" t="0" r="106045"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FF63BA" w:rsidRPr="00C81C4E" w:rsidRDefault="00C81C4E" w:rsidP="00C81C4E">
      <w:pPr>
        <w:spacing w:after="0" w:line="240" w:lineRule="auto"/>
        <w:jc w:val="center"/>
        <w:rPr>
          <w:rFonts w:ascii="Arial" w:hAnsi="Arial" w:cs="Arial"/>
          <w:sz w:val="20"/>
          <w:szCs w:val="20"/>
        </w:rPr>
      </w:pPr>
      <w:r>
        <w:rPr>
          <w:rFonts w:ascii="Arial" w:hAnsi="Arial" w:cs="Arial"/>
          <w:sz w:val="20"/>
          <w:szCs w:val="20"/>
        </w:rPr>
        <w:t xml:space="preserve">Fuente: Elaboración propia, con información de </w:t>
      </w:r>
      <w:r w:rsidRPr="00C81C4E">
        <w:rPr>
          <w:rFonts w:ascii="Arial" w:hAnsi="Arial" w:cs="Arial"/>
          <w:sz w:val="20"/>
          <w:szCs w:val="20"/>
        </w:rPr>
        <w:t>Transparencia Presupuestaria. (2018). FAM Asistencia Social. Aportaciones Federales para Entidades Federativas y Municipios. ¿Cómo gasta?</w:t>
      </w:r>
    </w:p>
    <w:p w:rsidR="003B2513" w:rsidRPr="003B2513" w:rsidRDefault="003B2513" w:rsidP="003B2513">
      <w:pPr>
        <w:pStyle w:val="Ttulo2"/>
        <w:spacing w:before="0" w:after="120" w:line="360" w:lineRule="auto"/>
        <w:rPr>
          <w:color w:val="943634" w:themeColor="accent2" w:themeShade="BF"/>
          <w:lang w:val="es-ES" w:eastAsia="es-MX"/>
        </w:rPr>
      </w:pPr>
      <w:bookmarkStart w:id="17" w:name="_Toc519319327"/>
      <w:r w:rsidRPr="003B2513">
        <w:rPr>
          <w:color w:val="943634" w:themeColor="accent2" w:themeShade="BF"/>
          <w:lang w:val="es-ES" w:eastAsia="es-MX"/>
        </w:rPr>
        <w:lastRenderedPageBreak/>
        <w:t>Análisis de</w:t>
      </w:r>
      <w:r>
        <w:rPr>
          <w:color w:val="943634" w:themeColor="accent2" w:themeShade="BF"/>
          <w:lang w:val="es-ES" w:eastAsia="es-MX"/>
        </w:rPr>
        <w:t>l seguimiento de</w:t>
      </w:r>
      <w:r w:rsidRPr="003B2513">
        <w:rPr>
          <w:color w:val="943634" w:themeColor="accent2" w:themeShade="BF"/>
          <w:lang w:val="es-ES" w:eastAsia="es-MX"/>
        </w:rPr>
        <w:t xml:space="preserve"> indicadores</w:t>
      </w:r>
      <w:bookmarkEnd w:id="17"/>
    </w:p>
    <w:p w:rsidR="00FF63BA" w:rsidRDefault="00FF63BA" w:rsidP="003B2513">
      <w:pPr>
        <w:spacing w:after="120" w:line="480" w:lineRule="auto"/>
        <w:jc w:val="both"/>
        <w:rPr>
          <w:rFonts w:ascii="Arial" w:hAnsi="Arial" w:cs="Arial"/>
          <w:sz w:val="24"/>
          <w:szCs w:val="24"/>
        </w:rPr>
      </w:pPr>
      <w:r w:rsidRPr="00FF63BA">
        <w:rPr>
          <w:rFonts w:ascii="Arial" w:hAnsi="Arial" w:cs="Arial"/>
          <w:sz w:val="24"/>
          <w:szCs w:val="24"/>
        </w:rPr>
        <w:t xml:space="preserve">Los </w:t>
      </w:r>
      <w:r>
        <w:rPr>
          <w:rFonts w:ascii="Arial" w:hAnsi="Arial" w:cs="Arial"/>
          <w:sz w:val="24"/>
          <w:szCs w:val="24"/>
        </w:rPr>
        <w:t xml:space="preserve">siguientes </w:t>
      </w:r>
      <w:r w:rsidRPr="00FF63BA">
        <w:rPr>
          <w:rFonts w:ascii="Arial" w:hAnsi="Arial" w:cs="Arial"/>
          <w:sz w:val="24"/>
          <w:szCs w:val="24"/>
        </w:rPr>
        <w:t>indicadores que los S</w:t>
      </w:r>
      <w:r>
        <w:rPr>
          <w:rFonts w:ascii="Arial" w:hAnsi="Arial" w:cs="Arial"/>
          <w:sz w:val="24"/>
          <w:szCs w:val="24"/>
        </w:rPr>
        <w:t xml:space="preserve">istemas </w:t>
      </w:r>
      <w:r w:rsidRPr="00FF63BA">
        <w:rPr>
          <w:rFonts w:ascii="Arial" w:hAnsi="Arial" w:cs="Arial"/>
          <w:sz w:val="24"/>
          <w:szCs w:val="24"/>
        </w:rPr>
        <w:t>E</w:t>
      </w:r>
      <w:r>
        <w:rPr>
          <w:rFonts w:ascii="Arial" w:hAnsi="Arial" w:cs="Arial"/>
          <w:sz w:val="24"/>
          <w:szCs w:val="24"/>
        </w:rPr>
        <w:t xml:space="preserve">statales </w:t>
      </w:r>
      <w:r w:rsidRPr="00FF63BA">
        <w:rPr>
          <w:rFonts w:ascii="Arial" w:hAnsi="Arial" w:cs="Arial"/>
          <w:sz w:val="24"/>
          <w:szCs w:val="24"/>
        </w:rPr>
        <w:t>DIF deben reportar en el S</w:t>
      </w:r>
      <w:r>
        <w:rPr>
          <w:rFonts w:ascii="Arial" w:hAnsi="Arial" w:cs="Arial"/>
          <w:sz w:val="24"/>
          <w:szCs w:val="24"/>
        </w:rPr>
        <w:t xml:space="preserve">istema de </w:t>
      </w:r>
      <w:r w:rsidRPr="00FF63BA">
        <w:rPr>
          <w:rFonts w:ascii="Arial" w:hAnsi="Arial" w:cs="Arial"/>
          <w:sz w:val="24"/>
          <w:szCs w:val="24"/>
        </w:rPr>
        <w:t>F</w:t>
      </w:r>
      <w:r>
        <w:rPr>
          <w:rFonts w:ascii="Arial" w:hAnsi="Arial" w:cs="Arial"/>
          <w:sz w:val="24"/>
          <w:szCs w:val="24"/>
        </w:rPr>
        <w:t xml:space="preserve">ormato </w:t>
      </w:r>
      <w:r w:rsidRPr="00FF63BA">
        <w:rPr>
          <w:rFonts w:ascii="Arial" w:hAnsi="Arial" w:cs="Arial"/>
          <w:sz w:val="24"/>
          <w:szCs w:val="24"/>
        </w:rPr>
        <w:t>Ú</w:t>
      </w:r>
      <w:r>
        <w:rPr>
          <w:rFonts w:ascii="Arial" w:hAnsi="Arial" w:cs="Arial"/>
          <w:sz w:val="24"/>
          <w:szCs w:val="24"/>
        </w:rPr>
        <w:t>nico (SFU)</w:t>
      </w:r>
      <w:r w:rsidRPr="00FF63BA">
        <w:rPr>
          <w:rFonts w:ascii="Arial" w:hAnsi="Arial" w:cs="Arial"/>
          <w:sz w:val="24"/>
          <w:szCs w:val="24"/>
        </w:rPr>
        <w:t xml:space="preserve"> son Población de la Estrategia Integral de la Asistencia Social Alimentaria con acceso a</w:t>
      </w:r>
      <w:r>
        <w:rPr>
          <w:rFonts w:ascii="Arial" w:hAnsi="Arial" w:cs="Arial"/>
          <w:sz w:val="24"/>
          <w:szCs w:val="24"/>
        </w:rPr>
        <w:t xml:space="preserve"> </w:t>
      </w:r>
      <w:r w:rsidRPr="00FF63BA">
        <w:rPr>
          <w:rFonts w:ascii="Arial" w:hAnsi="Arial" w:cs="Arial"/>
          <w:sz w:val="24"/>
          <w:szCs w:val="24"/>
        </w:rPr>
        <w:t>alimentos, Proporción de despensas dotaciones entregadas que cumplen con los criterios de calidad nutricia, Porcentaje de dotaciones-despensas que</w:t>
      </w:r>
      <w:r>
        <w:rPr>
          <w:rFonts w:ascii="Arial" w:hAnsi="Arial" w:cs="Arial"/>
          <w:sz w:val="24"/>
          <w:szCs w:val="24"/>
        </w:rPr>
        <w:t xml:space="preserve"> </w:t>
      </w:r>
      <w:r w:rsidRPr="00FF63BA">
        <w:rPr>
          <w:rFonts w:ascii="Arial" w:hAnsi="Arial" w:cs="Arial"/>
          <w:sz w:val="24"/>
          <w:szCs w:val="24"/>
        </w:rPr>
        <w:t>diseñan los Sistemas DIF en apego a los criterios de calidad nutricia y Porcentaje de recursos del FAM Asistencia Social destinados a otorgar apoyos</w:t>
      </w:r>
      <w:r>
        <w:rPr>
          <w:rFonts w:ascii="Arial" w:hAnsi="Arial" w:cs="Arial"/>
          <w:sz w:val="24"/>
          <w:szCs w:val="24"/>
        </w:rPr>
        <w:t xml:space="preserve"> </w:t>
      </w:r>
      <w:r w:rsidRPr="00FF63BA">
        <w:rPr>
          <w:rFonts w:ascii="Arial" w:hAnsi="Arial" w:cs="Arial"/>
          <w:sz w:val="24"/>
          <w:szCs w:val="24"/>
        </w:rPr>
        <w:t>alimentarios</w:t>
      </w:r>
      <w:r>
        <w:rPr>
          <w:rFonts w:ascii="Arial" w:hAnsi="Arial" w:cs="Arial"/>
          <w:sz w:val="24"/>
          <w:szCs w:val="24"/>
        </w:rPr>
        <w:t>.</w:t>
      </w:r>
    </w:p>
    <w:p w:rsidR="00B36A1E" w:rsidRPr="00B36A1E" w:rsidRDefault="00B36A1E" w:rsidP="00B36A1E">
      <w:pPr>
        <w:spacing w:after="120" w:line="240" w:lineRule="auto"/>
        <w:jc w:val="center"/>
        <w:rPr>
          <w:rFonts w:cstheme="minorHAnsi"/>
          <w:b/>
          <w:bCs/>
          <w:color w:val="943634" w:themeColor="accent2" w:themeShade="BF"/>
          <w:sz w:val="26"/>
          <w:szCs w:val="26"/>
        </w:rPr>
      </w:pPr>
      <w:r w:rsidRPr="00B36A1E">
        <w:rPr>
          <w:rFonts w:cstheme="minorHAnsi"/>
          <w:b/>
          <w:bCs/>
          <w:color w:val="943634" w:themeColor="accent2" w:themeShade="BF"/>
          <w:sz w:val="26"/>
          <w:szCs w:val="26"/>
        </w:rPr>
        <w:t xml:space="preserve">Indicadores </w:t>
      </w:r>
      <w:r>
        <w:rPr>
          <w:rFonts w:cstheme="minorHAnsi"/>
          <w:b/>
          <w:bCs/>
          <w:color w:val="943634" w:themeColor="accent2" w:themeShade="BF"/>
          <w:sz w:val="26"/>
          <w:szCs w:val="26"/>
        </w:rPr>
        <w:t>del</w:t>
      </w:r>
      <w:r w:rsidRPr="00B36A1E">
        <w:rPr>
          <w:rFonts w:cstheme="minorHAnsi"/>
          <w:b/>
          <w:bCs/>
          <w:color w:val="943634" w:themeColor="accent2" w:themeShade="BF"/>
          <w:sz w:val="26"/>
          <w:szCs w:val="26"/>
        </w:rPr>
        <w:t xml:space="preserve"> Fondo de Aportaciones Múltiples para la Asistencia Social</w:t>
      </w:r>
    </w:p>
    <w:tbl>
      <w:tblPr>
        <w:tblStyle w:val="Cuadrculavistosa-nfasis2"/>
        <w:tblW w:w="9607" w:type="dxa"/>
        <w:tblLayout w:type="fixed"/>
        <w:tblLook w:val="04A0" w:firstRow="1" w:lastRow="0" w:firstColumn="1" w:lastColumn="0" w:noHBand="0" w:noVBand="1"/>
      </w:tblPr>
      <w:tblGrid>
        <w:gridCol w:w="1384"/>
        <w:gridCol w:w="1134"/>
        <w:gridCol w:w="3402"/>
        <w:gridCol w:w="1135"/>
        <w:gridCol w:w="2552"/>
      </w:tblGrid>
      <w:tr w:rsidR="00FF63BA" w:rsidRPr="00FF63BA" w:rsidTr="000375F2">
        <w:trPr>
          <w:cnfStyle w:val="100000000000" w:firstRow="1" w:lastRow="0" w:firstColumn="0" w:lastColumn="0" w:oddVBand="0" w:evenVBand="0" w:oddHBand="0" w:evenHBand="0" w:firstRowFirstColumn="0" w:firstRowLastColumn="0" w:lastRowFirstColumn="0" w:lastRowLastColumn="0"/>
          <w:trHeight w:val="376"/>
          <w:tblHeader/>
        </w:trPr>
        <w:tc>
          <w:tcPr>
            <w:cnfStyle w:val="001000000000" w:firstRow="0" w:lastRow="0" w:firstColumn="1" w:lastColumn="0" w:oddVBand="0" w:evenVBand="0" w:oddHBand="0" w:evenHBand="0" w:firstRowFirstColumn="0" w:firstRowLastColumn="0" w:lastRowFirstColumn="0" w:lastRowLastColumn="0"/>
            <w:tcW w:w="1384" w:type="dxa"/>
            <w:vAlign w:val="center"/>
          </w:tcPr>
          <w:p w:rsidR="00D307D7" w:rsidRPr="00FF63BA" w:rsidRDefault="00D307D7" w:rsidP="00FF63BA">
            <w:pPr>
              <w:jc w:val="center"/>
              <w:rPr>
                <w:rFonts w:ascii="Arial Narrow" w:hAnsi="Arial Narrow"/>
                <w:color w:val="auto"/>
                <w:sz w:val="18"/>
                <w:szCs w:val="20"/>
              </w:rPr>
            </w:pPr>
            <w:r w:rsidRPr="00FF63BA">
              <w:rPr>
                <w:rFonts w:ascii="Arial Narrow" w:hAnsi="Arial Narrow"/>
                <w:color w:val="auto"/>
                <w:sz w:val="18"/>
                <w:szCs w:val="20"/>
              </w:rPr>
              <w:t>INDICADOR</w:t>
            </w:r>
          </w:p>
        </w:tc>
        <w:tc>
          <w:tcPr>
            <w:tcW w:w="1134" w:type="dxa"/>
            <w:vAlign w:val="center"/>
          </w:tcPr>
          <w:p w:rsidR="00D307D7" w:rsidRPr="00FF63BA" w:rsidRDefault="00D307D7" w:rsidP="00FF63B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8"/>
                <w:szCs w:val="20"/>
              </w:rPr>
            </w:pPr>
            <w:r w:rsidRPr="00FF63BA">
              <w:rPr>
                <w:rFonts w:ascii="Arial Narrow" w:hAnsi="Arial Narrow"/>
                <w:color w:val="auto"/>
                <w:sz w:val="18"/>
                <w:szCs w:val="20"/>
              </w:rPr>
              <w:t>TIPO</w:t>
            </w:r>
          </w:p>
        </w:tc>
        <w:tc>
          <w:tcPr>
            <w:tcW w:w="3402" w:type="dxa"/>
            <w:vAlign w:val="center"/>
          </w:tcPr>
          <w:p w:rsidR="00D307D7" w:rsidRPr="00FF63BA" w:rsidRDefault="00D307D7" w:rsidP="00FF63B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8"/>
                <w:szCs w:val="20"/>
              </w:rPr>
            </w:pPr>
            <w:r w:rsidRPr="00FF63BA">
              <w:rPr>
                <w:rFonts w:ascii="Arial Narrow" w:hAnsi="Arial Narrow"/>
                <w:color w:val="auto"/>
                <w:sz w:val="18"/>
                <w:szCs w:val="20"/>
              </w:rPr>
              <w:t>DEFINICIÓN</w:t>
            </w:r>
          </w:p>
        </w:tc>
        <w:tc>
          <w:tcPr>
            <w:tcW w:w="1135" w:type="dxa"/>
            <w:vAlign w:val="center"/>
          </w:tcPr>
          <w:p w:rsidR="00D307D7" w:rsidRPr="00FF63BA" w:rsidRDefault="00D307D7" w:rsidP="00FF63B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8"/>
                <w:szCs w:val="20"/>
              </w:rPr>
            </w:pPr>
            <w:r w:rsidRPr="00FF63BA">
              <w:rPr>
                <w:rFonts w:ascii="Arial Narrow" w:hAnsi="Arial Narrow"/>
                <w:color w:val="auto"/>
                <w:sz w:val="18"/>
                <w:szCs w:val="20"/>
              </w:rPr>
              <w:t>DIMENSIÓN</w:t>
            </w:r>
          </w:p>
        </w:tc>
        <w:tc>
          <w:tcPr>
            <w:tcW w:w="2552" w:type="dxa"/>
            <w:vAlign w:val="center"/>
          </w:tcPr>
          <w:p w:rsidR="00D307D7" w:rsidRPr="00FF63BA" w:rsidRDefault="00D307D7" w:rsidP="00FF63BA">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8"/>
                <w:szCs w:val="20"/>
              </w:rPr>
            </w:pPr>
            <w:r w:rsidRPr="00FF63BA">
              <w:rPr>
                <w:rFonts w:ascii="Arial Narrow" w:hAnsi="Arial Narrow"/>
                <w:color w:val="auto"/>
                <w:sz w:val="18"/>
                <w:szCs w:val="20"/>
              </w:rPr>
              <w:t>FÓRMULA</w:t>
            </w:r>
          </w:p>
        </w:tc>
      </w:tr>
      <w:tr w:rsidR="00FF63BA" w:rsidRPr="00B41CA2" w:rsidTr="000375F2">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1384" w:type="dxa"/>
            <w:vAlign w:val="center"/>
          </w:tcPr>
          <w:p w:rsidR="00D307D7" w:rsidRPr="00B41CA2" w:rsidRDefault="00D307D7" w:rsidP="00D307D7">
            <w:pPr>
              <w:jc w:val="both"/>
              <w:rPr>
                <w:rFonts w:ascii="Arial" w:hAnsi="Arial" w:cs="Arial"/>
                <w:sz w:val="20"/>
                <w:szCs w:val="20"/>
              </w:rPr>
            </w:pPr>
            <w:r w:rsidRPr="00B41CA2">
              <w:rPr>
                <w:sz w:val="20"/>
                <w:szCs w:val="20"/>
              </w:rPr>
              <w:t>Variación del total de personas en inseguridad alimentaria</w:t>
            </w:r>
          </w:p>
        </w:tc>
        <w:tc>
          <w:tcPr>
            <w:tcW w:w="1134" w:type="dxa"/>
            <w:vAlign w:val="center"/>
          </w:tcPr>
          <w:p w:rsidR="00D307D7" w:rsidRPr="00B41CA2" w:rsidRDefault="00D307D7" w:rsidP="00D307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1CA2">
              <w:rPr>
                <w:sz w:val="20"/>
                <w:szCs w:val="20"/>
              </w:rPr>
              <w:t>Estratégico</w:t>
            </w:r>
          </w:p>
        </w:tc>
        <w:tc>
          <w:tcPr>
            <w:tcW w:w="3402" w:type="dxa"/>
            <w:vAlign w:val="center"/>
          </w:tcPr>
          <w:p w:rsidR="00D307D7" w:rsidRPr="00B41CA2" w:rsidRDefault="00D307D7" w:rsidP="00D307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1CA2">
              <w:rPr>
                <w:sz w:val="20"/>
                <w:szCs w:val="20"/>
              </w:rPr>
              <w:t>Muestra el porcentaje de variación del total de personas en inseguridad alimentaria cada seis años contra la medición inmediata anterior. La inseguridad alimentaria se define como la disponibilidad limitada o incierta de alimentos nutricionalmente adecuados e inocuos; o la capacidad limitada e incierta de adquirir alimentos adecuados en formas socialmente aceptables</w:t>
            </w:r>
          </w:p>
        </w:tc>
        <w:tc>
          <w:tcPr>
            <w:tcW w:w="1135" w:type="dxa"/>
            <w:vAlign w:val="center"/>
          </w:tcPr>
          <w:p w:rsidR="00D307D7" w:rsidRPr="00B41CA2" w:rsidRDefault="00D307D7" w:rsidP="00D307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1CA2">
              <w:rPr>
                <w:sz w:val="20"/>
                <w:szCs w:val="20"/>
              </w:rPr>
              <w:t>Eficacia</w:t>
            </w:r>
          </w:p>
        </w:tc>
        <w:tc>
          <w:tcPr>
            <w:tcW w:w="2552" w:type="dxa"/>
            <w:vAlign w:val="center"/>
          </w:tcPr>
          <w:p w:rsidR="00D307D7" w:rsidRPr="00B41CA2" w:rsidRDefault="00D307D7" w:rsidP="00D307D7">
            <w:pPr>
              <w:jc w:val="both"/>
              <w:cnfStyle w:val="000000100000" w:firstRow="0" w:lastRow="0" w:firstColumn="0" w:lastColumn="0" w:oddVBand="0" w:evenVBand="0" w:oddHBand="1" w:evenHBand="0" w:firstRowFirstColumn="0" w:firstRowLastColumn="0" w:lastRowFirstColumn="0" w:lastRowLastColumn="0"/>
              <w:rPr>
                <w:sz w:val="20"/>
                <w:szCs w:val="20"/>
              </w:rPr>
            </w:pPr>
            <w:r w:rsidRPr="00B41CA2">
              <w:rPr>
                <w:sz w:val="20"/>
                <w:szCs w:val="20"/>
              </w:rPr>
              <w:t>[(Número de personas en inseguridad</w:t>
            </w:r>
          </w:p>
          <w:p w:rsidR="00D307D7" w:rsidRPr="00B41CA2" w:rsidRDefault="00D307D7" w:rsidP="00D307D7">
            <w:pPr>
              <w:jc w:val="both"/>
              <w:cnfStyle w:val="000000100000" w:firstRow="0" w:lastRow="0" w:firstColumn="0" w:lastColumn="0" w:oddVBand="0" w:evenVBand="0" w:oddHBand="1" w:evenHBand="0" w:firstRowFirstColumn="0" w:firstRowLastColumn="0" w:lastRowFirstColumn="0" w:lastRowLastColumn="0"/>
              <w:rPr>
                <w:sz w:val="20"/>
                <w:szCs w:val="20"/>
              </w:rPr>
            </w:pPr>
            <w:r w:rsidRPr="00B41CA2">
              <w:rPr>
                <w:sz w:val="20"/>
                <w:szCs w:val="20"/>
              </w:rPr>
              <w:t>alimentaria en el país en el año t</w:t>
            </w:r>
            <w:r w:rsidR="00FF63BA">
              <w:rPr>
                <w:sz w:val="20"/>
                <w:szCs w:val="20"/>
              </w:rPr>
              <w:t xml:space="preserve">¡ = </w:t>
            </w:r>
            <w:r w:rsidRPr="00B41CA2">
              <w:rPr>
                <w:sz w:val="20"/>
                <w:szCs w:val="20"/>
              </w:rPr>
              <w:t>Número de</w:t>
            </w:r>
            <w:r w:rsidR="00FF63BA">
              <w:rPr>
                <w:sz w:val="20"/>
                <w:szCs w:val="20"/>
              </w:rPr>
              <w:t xml:space="preserve"> </w:t>
            </w:r>
            <w:r w:rsidRPr="00B41CA2">
              <w:rPr>
                <w:sz w:val="20"/>
                <w:szCs w:val="20"/>
              </w:rPr>
              <w:t xml:space="preserve">personas en inseguridad </w:t>
            </w:r>
            <w:r w:rsidR="00FF63BA">
              <w:rPr>
                <w:sz w:val="20"/>
                <w:szCs w:val="20"/>
              </w:rPr>
              <w:t>a</w:t>
            </w:r>
            <w:r w:rsidRPr="00B41CA2">
              <w:rPr>
                <w:sz w:val="20"/>
                <w:szCs w:val="20"/>
              </w:rPr>
              <w:t>limentaria en el país</w:t>
            </w:r>
          </w:p>
          <w:p w:rsidR="00D307D7" w:rsidRPr="00B41CA2" w:rsidRDefault="00D307D7" w:rsidP="00D307D7">
            <w:pPr>
              <w:jc w:val="both"/>
              <w:cnfStyle w:val="000000100000" w:firstRow="0" w:lastRow="0" w:firstColumn="0" w:lastColumn="0" w:oddVBand="0" w:evenVBand="0" w:oddHBand="1" w:evenHBand="0" w:firstRowFirstColumn="0" w:firstRowLastColumn="0" w:lastRowFirstColumn="0" w:lastRowLastColumn="0"/>
              <w:rPr>
                <w:sz w:val="20"/>
                <w:szCs w:val="20"/>
              </w:rPr>
            </w:pPr>
            <w:r w:rsidRPr="00B41CA2">
              <w:rPr>
                <w:sz w:val="20"/>
                <w:szCs w:val="20"/>
              </w:rPr>
              <w:t>en el año t-6)/ (Número de personas en</w:t>
            </w:r>
          </w:p>
          <w:p w:rsidR="00D307D7" w:rsidRPr="00B41CA2" w:rsidRDefault="00D307D7" w:rsidP="00D307D7">
            <w:pPr>
              <w:jc w:val="both"/>
              <w:cnfStyle w:val="000000100000" w:firstRow="0" w:lastRow="0" w:firstColumn="0" w:lastColumn="0" w:oddVBand="0" w:evenVBand="0" w:oddHBand="1" w:evenHBand="0" w:firstRowFirstColumn="0" w:firstRowLastColumn="0" w:lastRowFirstColumn="0" w:lastRowLastColumn="0"/>
              <w:rPr>
                <w:sz w:val="20"/>
                <w:szCs w:val="20"/>
              </w:rPr>
            </w:pPr>
            <w:r w:rsidRPr="00B41CA2">
              <w:rPr>
                <w:sz w:val="20"/>
                <w:szCs w:val="20"/>
              </w:rPr>
              <w:t>inseguridad alimentaria en el país en el año t6)]*100</w:t>
            </w:r>
          </w:p>
        </w:tc>
      </w:tr>
      <w:tr w:rsidR="00FF63BA" w:rsidRPr="00B41CA2" w:rsidTr="000375F2">
        <w:trPr>
          <w:trHeight w:val="2441"/>
        </w:trPr>
        <w:tc>
          <w:tcPr>
            <w:cnfStyle w:val="001000000000" w:firstRow="0" w:lastRow="0" w:firstColumn="1" w:lastColumn="0" w:oddVBand="0" w:evenVBand="0" w:oddHBand="0" w:evenHBand="0" w:firstRowFirstColumn="0" w:firstRowLastColumn="0" w:lastRowFirstColumn="0" w:lastRowLastColumn="0"/>
            <w:tcW w:w="1384" w:type="dxa"/>
            <w:vAlign w:val="center"/>
          </w:tcPr>
          <w:p w:rsidR="00D307D7" w:rsidRPr="00B41CA2" w:rsidRDefault="00F54465" w:rsidP="00D307D7">
            <w:pPr>
              <w:jc w:val="both"/>
              <w:rPr>
                <w:rFonts w:ascii="Arial" w:hAnsi="Arial" w:cs="Arial"/>
                <w:sz w:val="20"/>
                <w:szCs w:val="20"/>
              </w:rPr>
            </w:pPr>
            <w:r w:rsidRPr="00B41CA2">
              <w:rPr>
                <w:sz w:val="20"/>
                <w:szCs w:val="20"/>
              </w:rPr>
              <w:t>Población de la Estrategia Integral de la Asistencia Social Alimentaria con acceso a alimentos</w:t>
            </w:r>
          </w:p>
        </w:tc>
        <w:tc>
          <w:tcPr>
            <w:tcW w:w="1134" w:type="dxa"/>
            <w:vAlign w:val="center"/>
          </w:tcPr>
          <w:p w:rsidR="00D307D7" w:rsidRPr="00B41CA2" w:rsidRDefault="00D307D7" w:rsidP="005165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1CA2">
              <w:rPr>
                <w:sz w:val="20"/>
                <w:szCs w:val="20"/>
              </w:rPr>
              <w:t>Estratégico</w:t>
            </w:r>
          </w:p>
        </w:tc>
        <w:tc>
          <w:tcPr>
            <w:tcW w:w="3402" w:type="dxa"/>
            <w:vAlign w:val="center"/>
          </w:tcPr>
          <w:p w:rsidR="00D307D7" w:rsidRPr="00B41CA2" w:rsidRDefault="00F54465" w:rsidP="00D307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1CA2">
              <w:rPr>
                <w:sz w:val="20"/>
                <w:szCs w:val="20"/>
              </w:rPr>
              <w:t>Mide el número total de beneficiarios de los programas de la Estrategia Integral de la Asistencia Social Alimentaria que reciben apoyos alimentarios con el fin de tener acceso a alimentos con criterios de calidad nutricia y así contribuir a su seguridad alimentaria.</w:t>
            </w:r>
          </w:p>
        </w:tc>
        <w:tc>
          <w:tcPr>
            <w:tcW w:w="1135" w:type="dxa"/>
            <w:vAlign w:val="center"/>
          </w:tcPr>
          <w:p w:rsidR="00D307D7" w:rsidRPr="00B41CA2" w:rsidRDefault="00D307D7">
            <w:pPr>
              <w:cnfStyle w:val="000000000000" w:firstRow="0" w:lastRow="0" w:firstColumn="0" w:lastColumn="0" w:oddVBand="0" w:evenVBand="0" w:oddHBand="0" w:evenHBand="0" w:firstRowFirstColumn="0" w:firstRowLastColumn="0" w:lastRowFirstColumn="0" w:lastRowLastColumn="0"/>
              <w:rPr>
                <w:sz w:val="20"/>
                <w:szCs w:val="20"/>
              </w:rPr>
            </w:pPr>
            <w:r w:rsidRPr="00B41CA2">
              <w:rPr>
                <w:sz w:val="20"/>
                <w:szCs w:val="20"/>
              </w:rPr>
              <w:t>Eficacia</w:t>
            </w:r>
          </w:p>
        </w:tc>
        <w:tc>
          <w:tcPr>
            <w:tcW w:w="2552" w:type="dxa"/>
            <w:vAlign w:val="center"/>
          </w:tcPr>
          <w:p w:rsidR="00D307D7" w:rsidRPr="00B41CA2" w:rsidRDefault="00F54465" w:rsidP="00D307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1CA2">
              <w:rPr>
                <w:sz w:val="20"/>
                <w:szCs w:val="20"/>
              </w:rPr>
              <w:t>(Número total de beneficiarios que reciben apoyos alimentarios en el año / Número total de beneficiarios inscritos a los programas alimentarios de la Estrategia Integral de la Asistencia Social Alimentaria en el año) *100</w:t>
            </w:r>
          </w:p>
        </w:tc>
      </w:tr>
      <w:tr w:rsidR="00FF63BA" w:rsidRPr="00B41CA2" w:rsidTr="000375F2">
        <w:trPr>
          <w:cnfStyle w:val="000000100000" w:firstRow="0" w:lastRow="0" w:firstColumn="0" w:lastColumn="0" w:oddVBand="0" w:evenVBand="0" w:oddHBand="1" w:evenHBand="0" w:firstRowFirstColumn="0" w:firstRowLastColumn="0" w:lastRowFirstColumn="0" w:lastRowLastColumn="0"/>
          <w:trHeight w:val="2158"/>
        </w:trPr>
        <w:tc>
          <w:tcPr>
            <w:cnfStyle w:val="001000000000" w:firstRow="0" w:lastRow="0" w:firstColumn="1" w:lastColumn="0" w:oddVBand="0" w:evenVBand="0" w:oddHBand="0" w:evenHBand="0" w:firstRowFirstColumn="0" w:firstRowLastColumn="0" w:lastRowFirstColumn="0" w:lastRowLastColumn="0"/>
            <w:tcW w:w="1384" w:type="dxa"/>
            <w:vAlign w:val="center"/>
          </w:tcPr>
          <w:p w:rsidR="00D307D7" w:rsidRPr="00B41CA2" w:rsidRDefault="00B41CA2" w:rsidP="00D307D7">
            <w:pPr>
              <w:jc w:val="both"/>
              <w:rPr>
                <w:rFonts w:ascii="Arial" w:hAnsi="Arial" w:cs="Arial"/>
                <w:sz w:val="20"/>
                <w:szCs w:val="20"/>
              </w:rPr>
            </w:pPr>
            <w:r w:rsidRPr="00B41CA2">
              <w:rPr>
                <w:sz w:val="20"/>
                <w:szCs w:val="20"/>
              </w:rPr>
              <w:lastRenderedPageBreak/>
              <w:t>Proporción de despensas dotaciones entregadas que cumplen con los criterios de calidad nutricia</w:t>
            </w:r>
          </w:p>
        </w:tc>
        <w:tc>
          <w:tcPr>
            <w:tcW w:w="1134" w:type="dxa"/>
            <w:vAlign w:val="center"/>
          </w:tcPr>
          <w:p w:rsidR="00D307D7" w:rsidRPr="00B41CA2" w:rsidRDefault="00D307D7" w:rsidP="005165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1CA2">
              <w:rPr>
                <w:sz w:val="20"/>
                <w:szCs w:val="20"/>
              </w:rPr>
              <w:t>Estratégico</w:t>
            </w:r>
          </w:p>
        </w:tc>
        <w:tc>
          <w:tcPr>
            <w:tcW w:w="3402" w:type="dxa"/>
            <w:vAlign w:val="center"/>
          </w:tcPr>
          <w:p w:rsidR="00D307D7" w:rsidRPr="00B41CA2" w:rsidRDefault="00F54465" w:rsidP="00D307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1CA2">
              <w:rPr>
                <w:sz w:val="20"/>
                <w:szCs w:val="20"/>
              </w:rPr>
              <w:t>Mide la proporción de apoyos alimentarios despensas-dotaciones entregados que cumplen con los criterios de calidad nutricia de los lineamientos de la Estrategia Integral de Asistencia Social Alimentaria (EIASA)</w:t>
            </w:r>
          </w:p>
        </w:tc>
        <w:tc>
          <w:tcPr>
            <w:tcW w:w="1135" w:type="dxa"/>
            <w:vAlign w:val="center"/>
          </w:tcPr>
          <w:p w:rsidR="00D307D7" w:rsidRPr="00B41CA2" w:rsidRDefault="00D307D7">
            <w:pPr>
              <w:cnfStyle w:val="000000100000" w:firstRow="0" w:lastRow="0" w:firstColumn="0" w:lastColumn="0" w:oddVBand="0" w:evenVBand="0" w:oddHBand="1" w:evenHBand="0" w:firstRowFirstColumn="0" w:firstRowLastColumn="0" w:lastRowFirstColumn="0" w:lastRowLastColumn="0"/>
              <w:rPr>
                <w:sz w:val="20"/>
                <w:szCs w:val="20"/>
              </w:rPr>
            </w:pPr>
            <w:r w:rsidRPr="00B41CA2">
              <w:rPr>
                <w:sz w:val="20"/>
                <w:szCs w:val="20"/>
              </w:rPr>
              <w:t>Eficacia</w:t>
            </w:r>
          </w:p>
        </w:tc>
        <w:tc>
          <w:tcPr>
            <w:tcW w:w="2552" w:type="dxa"/>
            <w:vAlign w:val="center"/>
          </w:tcPr>
          <w:p w:rsidR="00D307D7" w:rsidRPr="00B41CA2" w:rsidRDefault="00F54465" w:rsidP="00F54465">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1CA2">
              <w:rPr>
                <w:sz w:val="20"/>
                <w:szCs w:val="20"/>
              </w:rPr>
              <w:t>Número de despensas-dotaciones distribuidas en el periodo de acuerdo a los criterios de calidad nutricia de los Lineamientos de la EIASA/ Número total de apoyos entregados en el periodo</w:t>
            </w:r>
          </w:p>
        </w:tc>
      </w:tr>
      <w:tr w:rsidR="00FF63BA" w:rsidRPr="00B41CA2" w:rsidTr="000375F2">
        <w:trPr>
          <w:trHeight w:val="2925"/>
        </w:trPr>
        <w:tc>
          <w:tcPr>
            <w:cnfStyle w:val="001000000000" w:firstRow="0" w:lastRow="0" w:firstColumn="1" w:lastColumn="0" w:oddVBand="0" w:evenVBand="0" w:oddHBand="0" w:evenHBand="0" w:firstRowFirstColumn="0" w:firstRowLastColumn="0" w:lastRowFirstColumn="0" w:lastRowLastColumn="0"/>
            <w:tcW w:w="1384" w:type="dxa"/>
            <w:vAlign w:val="center"/>
          </w:tcPr>
          <w:p w:rsidR="00D307D7" w:rsidRPr="00B41CA2" w:rsidRDefault="00B41CA2" w:rsidP="00D307D7">
            <w:pPr>
              <w:jc w:val="both"/>
              <w:rPr>
                <w:rFonts w:ascii="Arial" w:hAnsi="Arial" w:cs="Arial"/>
                <w:sz w:val="20"/>
                <w:szCs w:val="20"/>
              </w:rPr>
            </w:pPr>
            <w:r w:rsidRPr="00B41CA2">
              <w:rPr>
                <w:sz w:val="20"/>
                <w:szCs w:val="20"/>
              </w:rPr>
              <w:t>Aplicación de los Criterios de Calidad Nutricia</w:t>
            </w:r>
          </w:p>
        </w:tc>
        <w:tc>
          <w:tcPr>
            <w:tcW w:w="1134" w:type="dxa"/>
            <w:vAlign w:val="center"/>
          </w:tcPr>
          <w:p w:rsidR="00D307D7" w:rsidRPr="00B41CA2" w:rsidRDefault="00B41CA2" w:rsidP="005165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1CA2">
              <w:rPr>
                <w:sz w:val="20"/>
                <w:szCs w:val="20"/>
              </w:rPr>
              <w:t>Gestión</w:t>
            </w:r>
          </w:p>
        </w:tc>
        <w:tc>
          <w:tcPr>
            <w:tcW w:w="3402" w:type="dxa"/>
            <w:vAlign w:val="center"/>
          </w:tcPr>
          <w:p w:rsidR="00D307D7" w:rsidRPr="00B41CA2" w:rsidRDefault="00B41CA2" w:rsidP="00D307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1CA2">
              <w:rPr>
                <w:sz w:val="20"/>
                <w:szCs w:val="20"/>
              </w:rPr>
              <w:t>Mide el porcentaje de cumplimiento en la conformación de apoyos alimentarios de acuerdo a los criterios de calidad nutricia establecidos en los lineamientos de la Estrategia Integral de la Asistencia Social Alimentaria a nivel nacional. La conformación de alimentos se realiza a principios del ejercicio fiscal y es enviado para su evaluación al Sistema Nacional DIF, por ello no se puede contar con una medición a menor frecuencia.</w:t>
            </w:r>
          </w:p>
        </w:tc>
        <w:tc>
          <w:tcPr>
            <w:tcW w:w="1135" w:type="dxa"/>
            <w:vAlign w:val="center"/>
          </w:tcPr>
          <w:p w:rsidR="00D307D7" w:rsidRPr="00B41CA2" w:rsidRDefault="00D307D7">
            <w:pPr>
              <w:cnfStyle w:val="000000000000" w:firstRow="0" w:lastRow="0" w:firstColumn="0" w:lastColumn="0" w:oddVBand="0" w:evenVBand="0" w:oddHBand="0" w:evenHBand="0" w:firstRowFirstColumn="0" w:firstRowLastColumn="0" w:lastRowFirstColumn="0" w:lastRowLastColumn="0"/>
              <w:rPr>
                <w:sz w:val="20"/>
                <w:szCs w:val="20"/>
              </w:rPr>
            </w:pPr>
            <w:r w:rsidRPr="00B41CA2">
              <w:rPr>
                <w:sz w:val="20"/>
                <w:szCs w:val="20"/>
              </w:rPr>
              <w:t>Eficacia</w:t>
            </w:r>
          </w:p>
        </w:tc>
        <w:tc>
          <w:tcPr>
            <w:tcW w:w="2552" w:type="dxa"/>
            <w:vAlign w:val="center"/>
          </w:tcPr>
          <w:p w:rsidR="00D307D7" w:rsidRPr="00B41CA2" w:rsidRDefault="00B41CA2" w:rsidP="00D307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41CA2">
              <w:rPr>
                <w:sz w:val="20"/>
                <w:szCs w:val="20"/>
              </w:rPr>
              <w:t>Número total de dotaciones-despensas que cumplen con los criterios de calidad nutricia a nivel nacional / Número total de dotaciones despensas enviadas por los Sistemas DIF para su evaluación al Sistema Nacional DIF)*100</w:t>
            </w:r>
          </w:p>
        </w:tc>
      </w:tr>
      <w:tr w:rsidR="00FF63BA" w:rsidRPr="00B41CA2" w:rsidTr="000375F2">
        <w:trPr>
          <w:cnfStyle w:val="000000100000" w:firstRow="0" w:lastRow="0" w:firstColumn="0" w:lastColumn="0" w:oddVBand="0" w:evenVBand="0" w:oddHBand="1" w:evenHBand="0" w:firstRowFirstColumn="0" w:firstRowLastColumn="0" w:lastRowFirstColumn="0" w:lastRowLastColumn="0"/>
          <w:trHeight w:val="2967"/>
        </w:trPr>
        <w:tc>
          <w:tcPr>
            <w:cnfStyle w:val="001000000000" w:firstRow="0" w:lastRow="0" w:firstColumn="1" w:lastColumn="0" w:oddVBand="0" w:evenVBand="0" w:oddHBand="0" w:evenHBand="0" w:firstRowFirstColumn="0" w:firstRowLastColumn="0" w:lastRowFirstColumn="0" w:lastRowLastColumn="0"/>
            <w:tcW w:w="1384" w:type="dxa"/>
            <w:vAlign w:val="center"/>
          </w:tcPr>
          <w:p w:rsidR="00B41CA2" w:rsidRPr="00B41CA2" w:rsidRDefault="00B41CA2" w:rsidP="00D307D7">
            <w:pPr>
              <w:jc w:val="both"/>
              <w:rPr>
                <w:rFonts w:ascii="Arial" w:hAnsi="Arial" w:cs="Arial"/>
                <w:sz w:val="20"/>
                <w:szCs w:val="20"/>
              </w:rPr>
            </w:pPr>
            <w:r w:rsidRPr="00B41CA2">
              <w:rPr>
                <w:sz w:val="20"/>
                <w:szCs w:val="20"/>
              </w:rPr>
              <w:t>Porcentaje de dotaciones despensas que diseñan los Sistemas DIF en apego a los criterios de calidad nutricia</w:t>
            </w:r>
          </w:p>
        </w:tc>
        <w:tc>
          <w:tcPr>
            <w:tcW w:w="1134" w:type="dxa"/>
            <w:vAlign w:val="center"/>
          </w:tcPr>
          <w:p w:rsidR="00B41CA2" w:rsidRDefault="00B41CA2">
            <w:pPr>
              <w:cnfStyle w:val="000000100000" w:firstRow="0" w:lastRow="0" w:firstColumn="0" w:lastColumn="0" w:oddVBand="0" w:evenVBand="0" w:oddHBand="1" w:evenHBand="0" w:firstRowFirstColumn="0" w:firstRowLastColumn="0" w:lastRowFirstColumn="0" w:lastRowLastColumn="0"/>
            </w:pPr>
            <w:r w:rsidRPr="00A63C8F">
              <w:rPr>
                <w:sz w:val="20"/>
                <w:szCs w:val="20"/>
              </w:rPr>
              <w:t>Gestión</w:t>
            </w:r>
          </w:p>
        </w:tc>
        <w:tc>
          <w:tcPr>
            <w:tcW w:w="3402" w:type="dxa"/>
            <w:vAlign w:val="center"/>
          </w:tcPr>
          <w:p w:rsidR="00B41CA2" w:rsidRPr="00B41CA2" w:rsidRDefault="00B41CA2" w:rsidP="00D307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Mide la aplicación de los criterios de calidad nutricia por cada uno de los Sistemas DIF al diseñar dotaciones despensas. Los diseños se realizan a principios del ejercicio fiscal, para ser evaluados por el Sistema Nacional DIF y así contar con el visto bueno correspondiente, por lo tanto no puede hacer una medición de menor frecuencia</w:t>
            </w:r>
          </w:p>
        </w:tc>
        <w:tc>
          <w:tcPr>
            <w:tcW w:w="1135" w:type="dxa"/>
            <w:vAlign w:val="center"/>
          </w:tcPr>
          <w:p w:rsidR="00B41CA2" w:rsidRPr="00B41CA2" w:rsidRDefault="00B41CA2">
            <w:pPr>
              <w:cnfStyle w:val="000000100000" w:firstRow="0" w:lastRow="0" w:firstColumn="0" w:lastColumn="0" w:oddVBand="0" w:evenVBand="0" w:oddHBand="1" w:evenHBand="0" w:firstRowFirstColumn="0" w:firstRowLastColumn="0" w:lastRowFirstColumn="0" w:lastRowLastColumn="0"/>
              <w:rPr>
                <w:sz w:val="20"/>
                <w:szCs w:val="20"/>
              </w:rPr>
            </w:pPr>
            <w:r w:rsidRPr="00B41CA2">
              <w:rPr>
                <w:sz w:val="20"/>
                <w:szCs w:val="20"/>
              </w:rPr>
              <w:t>Eficacia</w:t>
            </w:r>
          </w:p>
        </w:tc>
        <w:tc>
          <w:tcPr>
            <w:tcW w:w="2552" w:type="dxa"/>
            <w:vAlign w:val="center"/>
          </w:tcPr>
          <w:p w:rsidR="00B41CA2" w:rsidRPr="00B41CA2" w:rsidRDefault="00B41CA2" w:rsidP="00D307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41CA2">
              <w:rPr>
                <w:sz w:val="20"/>
                <w:szCs w:val="20"/>
              </w:rPr>
              <w:t>(Número de despensas-dotaciones diseñados con criterios de calidad nutricia por cada Sistema DIF / número total de despensas dotaciones diseñadas y enviadas a validación del Sistema Nacional DIF por cada Sistema DIF)*100</w:t>
            </w:r>
          </w:p>
        </w:tc>
      </w:tr>
      <w:tr w:rsidR="00FF63BA" w:rsidRPr="00B41CA2" w:rsidTr="000375F2">
        <w:trPr>
          <w:trHeight w:val="2656"/>
        </w:trPr>
        <w:tc>
          <w:tcPr>
            <w:cnfStyle w:val="001000000000" w:firstRow="0" w:lastRow="0" w:firstColumn="1" w:lastColumn="0" w:oddVBand="0" w:evenVBand="0" w:oddHBand="0" w:evenHBand="0" w:firstRowFirstColumn="0" w:firstRowLastColumn="0" w:lastRowFirstColumn="0" w:lastRowLastColumn="0"/>
            <w:tcW w:w="1384" w:type="dxa"/>
            <w:vAlign w:val="center"/>
          </w:tcPr>
          <w:p w:rsidR="00B41CA2" w:rsidRPr="00B41CA2" w:rsidRDefault="00B41CA2" w:rsidP="00D307D7">
            <w:pPr>
              <w:jc w:val="both"/>
              <w:rPr>
                <w:rFonts w:ascii="Arial" w:hAnsi="Arial" w:cs="Arial"/>
                <w:sz w:val="20"/>
                <w:szCs w:val="20"/>
              </w:rPr>
            </w:pPr>
            <w:r>
              <w:t>Porcentaje de asesorías realizadas a los Sistemas DIF</w:t>
            </w:r>
          </w:p>
        </w:tc>
        <w:tc>
          <w:tcPr>
            <w:tcW w:w="1134" w:type="dxa"/>
            <w:vAlign w:val="center"/>
          </w:tcPr>
          <w:p w:rsidR="00B41CA2" w:rsidRDefault="00B41CA2">
            <w:pPr>
              <w:cnfStyle w:val="000000000000" w:firstRow="0" w:lastRow="0" w:firstColumn="0" w:lastColumn="0" w:oddVBand="0" w:evenVBand="0" w:oddHBand="0" w:evenHBand="0" w:firstRowFirstColumn="0" w:firstRowLastColumn="0" w:lastRowFirstColumn="0" w:lastRowLastColumn="0"/>
            </w:pPr>
            <w:r w:rsidRPr="00A63C8F">
              <w:rPr>
                <w:sz w:val="20"/>
                <w:szCs w:val="20"/>
              </w:rPr>
              <w:t>Gestión</w:t>
            </w:r>
          </w:p>
        </w:tc>
        <w:tc>
          <w:tcPr>
            <w:tcW w:w="3402" w:type="dxa"/>
            <w:vAlign w:val="center"/>
          </w:tcPr>
          <w:p w:rsidR="00B41CA2" w:rsidRPr="00B41CA2" w:rsidRDefault="00B41CA2" w:rsidP="00D307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t>Mide la realización de las asesorías programadas a fin de impulsar el cumplimiento de los criterios de calidad nutricia aplicados a la conformación de apoyos alimentarios. Entre estas se encuentra el aseguramiento de la calidad y la orientación alimentaria, así como, la normatividad aplicable.</w:t>
            </w:r>
          </w:p>
        </w:tc>
        <w:tc>
          <w:tcPr>
            <w:tcW w:w="1135" w:type="dxa"/>
            <w:vAlign w:val="center"/>
          </w:tcPr>
          <w:p w:rsidR="00B41CA2" w:rsidRPr="00B41CA2" w:rsidRDefault="00B41CA2">
            <w:pPr>
              <w:cnfStyle w:val="000000000000" w:firstRow="0" w:lastRow="0" w:firstColumn="0" w:lastColumn="0" w:oddVBand="0" w:evenVBand="0" w:oddHBand="0" w:evenHBand="0" w:firstRowFirstColumn="0" w:firstRowLastColumn="0" w:lastRowFirstColumn="0" w:lastRowLastColumn="0"/>
              <w:rPr>
                <w:sz w:val="20"/>
                <w:szCs w:val="20"/>
              </w:rPr>
            </w:pPr>
            <w:r w:rsidRPr="00B41CA2">
              <w:rPr>
                <w:sz w:val="20"/>
                <w:szCs w:val="20"/>
              </w:rPr>
              <w:t>Eficacia</w:t>
            </w:r>
          </w:p>
        </w:tc>
        <w:tc>
          <w:tcPr>
            <w:tcW w:w="2552" w:type="dxa"/>
            <w:vAlign w:val="center"/>
          </w:tcPr>
          <w:p w:rsidR="00B41CA2" w:rsidRPr="00B41CA2" w:rsidRDefault="00B41CA2" w:rsidP="00D307D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t>(Número de asesorías realizadas a los Sistemas DIF/ Número de asesorías programadas)*100</w:t>
            </w:r>
          </w:p>
        </w:tc>
      </w:tr>
      <w:tr w:rsidR="00FF63BA" w:rsidRPr="00B41CA2" w:rsidTr="000375F2">
        <w:trPr>
          <w:cnfStyle w:val="000000100000" w:firstRow="0" w:lastRow="0" w:firstColumn="0" w:lastColumn="0" w:oddVBand="0" w:evenVBand="0" w:oddHBand="1" w:evenHBand="0" w:firstRowFirstColumn="0" w:firstRowLastColumn="0" w:lastRowFirstColumn="0" w:lastRowLastColumn="0"/>
          <w:trHeight w:val="6268"/>
        </w:trPr>
        <w:tc>
          <w:tcPr>
            <w:cnfStyle w:val="001000000000" w:firstRow="0" w:lastRow="0" w:firstColumn="1" w:lastColumn="0" w:oddVBand="0" w:evenVBand="0" w:oddHBand="0" w:evenHBand="0" w:firstRowFirstColumn="0" w:firstRowLastColumn="0" w:lastRowFirstColumn="0" w:lastRowLastColumn="0"/>
            <w:tcW w:w="1384" w:type="dxa"/>
            <w:vAlign w:val="center"/>
          </w:tcPr>
          <w:p w:rsidR="00B41CA2" w:rsidRPr="00B41CA2" w:rsidRDefault="00FF63BA" w:rsidP="00FF63BA">
            <w:pPr>
              <w:rPr>
                <w:rFonts w:ascii="Arial" w:hAnsi="Arial" w:cs="Arial"/>
                <w:sz w:val="20"/>
                <w:szCs w:val="20"/>
              </w:rPr>
            </w:pPr>
            <w:r>
              <w:lastRenderedPageBreak/>
              <w:t>Porcentaje de recursos del FAM Asistencia Social destinados a otorgar apoyos alimentarios</w:t>
            </w:r>
          </w:p>
        </w:tc>
        <w:tc>
          <w:tcPr>
            <w:tcW w:w="1134" w:type="dxa"/>
            <w:vAlign w:val="center"/>
          </w:tcPr>
          <w:p w:rsidR="00B41CA2" w:rsidRDefault="00B41CA2">
            <w:pPr>
              <w:cnfStyle w:val="000000100000" w:firstRow="0" w:lastRow="0" w:firstColumn="0" w:lastColumn="0" w:oddVBand="0" w:evenVBand="0" w:oddHBand="1" w:evenHBand="0" w:firstRowFirstColumn="0" w:firstRowLastColumn="0" w:lastRowFirstColumn="0" w:lastRowLastColumn="0"/>
            </w:pPr>
            <w:r w:rsidRPr="00A63C8F">
              <w:rPr>
                <w:sz w:val="20"/>
                <w:szCs w:val="20"/>
              </w:rPr>
              <w:t>Gestión</w:t>
            </w:r>
          </w:p>
        </w:tc>
        <w:tc>
          <w:tcPr>
            <w:tcW w:w="3402" w:type="dxa"/>
            <w:vAlign w:val="center"/>
          </w:tcPr>
          <w:p w:rsidR="00B41CA2" w:rsidRPr="00B41CA2" w:rsidRDefault="00FF63BA" w:rsidP="00D307D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Mide la asignación anual de recursos del Fondo de Aportaciones Múltiples de Asistencia Social para el otorgamiento de apoyos alimentarios, que contribuyan al cumplimiento efectivo de los derechos sociales que incidan positivamente en la alimentación mediante los programas alimentarios de la Estrategia Integral de Asistencia Social Alimentaria que operan los Sistemas DIF, para la atención de niñas, niños y adolescentes de los planteles oficiales del Sistema Educativo Nacional, menores de cinco años no escolarizados, y sujetos en riesgo y vulnerabilidad, así como, familias en condiciones de emergencia, preferentemente de zonas indígenas, rurales y urbano marginadas</w:t>
            </w:r>
          </w:p>
        </w:tc>
        <w:tc>
          <w:tcPr>
            <w:tcW w:w="1135" w:type="dxa"/>
            <w:vAlign w:val="center"/>
          </w:tcPr>
          <w:p w:rsidR="00B41CA2" w:rsidRPr="00B41CA2" w:rsidRDefault="00B41CA2">
            <w:pPr>
              <w:cnfStyle w:val="000000100000" w:firstRow="0" w:lastRow="0" w:firstColumn="0" w:lastColumn="0" w:oddVBand="0" w:evenVBand="0" w:oddHBand="1" w:evenHBand="0" w:firstRowFirstColumn="0" w:firstRowLastColumn="0" w:lastRowFirstColumn="0" w:lastRowLastColumn="0"/>
              <w:rPr>
                <w:sz w:val="20"/>
                <w:szCs w:val="20"/>
              </w:rPr>
            </w:pPr>
            <w:r w:rsidRPr="00B41CA2">
              <w:rPr>
                <w:sz w:val="20"/>
                <w:szCs w:val="20"/>
              </w:rPr>
              <w:t>Eficacia</w:t>
            </w:r>
          </w:p>
        </w:tc>
        <w:tc>
          <w:tcPr>
            <w:tcW w:w="2552" w:type="dxa"/>
            <w:vAlign w:val="center"/>
          </w:tcPr>
          <w:p w:rsidR="00B41CA2" w:rsidRPr="00B41CA2" w:rsidRDefault="00B41CA2" w:rsidP="00610CC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t>Monto total de recursos del Fondo de Aportaciones Múltiples Asistencia Social asignados por el Sistema DIF para otorgar apoyos alimentarios en el año / Total de recursos recibidos por el Sistema DIF del Fondo de Aportaciones Múltiples Asistencia Social Alimentaria en el año) * 100</w:t>
            </w:r>
          </w:p>
        </w:tc>
      </w:tr>
    </w:tbl>
    <w:p w:rsidR="00C81C4E" w:rsidRDefault="00C81C4E" w:rsidP="00C81C4E">
      <w:pPr>
        <w:spacing w:after="0" w:line="240" w:lineRule="auto"/>
        <w:jc w:val="center"/>
        <w:rPr>
          <w:rFonts w:ascii="Arial" w:hAnsi="Arial" w:cs="Arial"/>
          <w:sz w:val="20"/>
          <w:szCs w:val="20"/>
        </w:rPr>
      </w:pPr>
    </w:p>
    <w:p w:rsidR="00C81C4E" w:rsidRPr="00C81C4E" w:rsidRDefault="00C81C4E" w:rsidP="00C81C4E">
      <w:pPr>
        <w:spacing w:after="0" w:line="240" w:lineRule="auto"/>
        <w:jc w:val="center"/>
        <w:rPr>
          <w:rFonts w:ascii="Arial" w:hAnsi="Arial" w:cs="Arial"/>
          <w:sz w:val="20"/>
          <w:szCs w:val="20"/>
        </w:rPr>
      </w:pPr>
      <w:r>
        <w:rPr>
          <w:rFonts w:ascii="Arial" w:hAnsi="Arial" w:cs="Arial"/>
          <w:sz w:val="20"/>
          <w:szCs w:val="20"/>
        </w:rPr>
        <w:t xml:space="preserve">Fuente: Elaboración propia, con información de </w:t>
      </w:r>
      <w:r w:rsidRPr="00C81C4E">
        <w:rPr>
          <w:rFonts w:ascii="Arial" w:hAnsi="Arial" w:cs="Arial"/>
          <w:sz w:val="20"/>
          <w:szCs w:val="20"/>
        </w:rPr>
        <w:t>Transparencia Presupuestaria. (2018). FAM Asistencia Social. Aportaciones Federales para Entidades Federativas y Municipios. ¿Cómo gasta?</w:t>
      </w:r>
    </w:p>
    <w:p w:rsidR="006F56D9" w:rsidRDefault="006F56D9" w:rsidP="0028498E">
      <w:pPr>
        <w:spacing w:after="120" w:line="480" w:lineRule="auto"/>
        <w:jc w:val="both"/>
        <w:rPr>
          <w:rFonts w:ascii="Arial" w:hAnsi="Arial" w:cs="Arial"/>
          <w:sz w:val="24"/>
          <w:szCs w:val="24"/>
        </w:rPr>
      </w:pPr>
    </w:p>
    <w:p w:rsidR="004A552B" w:rsidRDefault="006C67CE" w:rsidP="006C67CE">
      <w:pPr>
        <w:spacing w:after="120" w:line="480" w:lineRule="auto"/>
        <w:ind w:firstLine="708"/>
        <w:jc w:val="both"/>
        <w:rPr>
          <w:rFonts w:ascii="Arial" w:hAnsi="Arial" w:cs="Arial"/>
          <w:sz w:val="24"/>
          <w:szCs w:val="24"/>
        </w:rPr>
      </w:pPr>
      <w:r w:rsidRPr="006C67CE">
        <w:rPr>
          <w:rFonts w:ascii="Arial" w:hAnsi="Arial" w:cs="Arial"/>
          <w:sz w:val="24"/>
          <w:szCs w:val="24"/>
        </w:rPr>
        <w:t>De acuerdo a los lineamientos y disposiciones establecidas por la Secretaría de Hacienda y Crédito</w:t>
      </w:r>
      <w:r>
        <w:rPr>
          <w:rFonts w:ascii="Arial" w:hAnsi="Arial" w:cs="Arial"/>
          <w:sz w:val="24"/>
          <w:szCs w:val="24"/>
        </w:rPr>
        <w:t xml:space="preserve"> </w:t>
      </w:r>
      <w:r w:rsidRPr="006C67CE">
        <w:rPr>
          <w:rFonts w:ascii="Arial" w:hAnsi="Arial" w:cs="Arial"/>
          <w:sz w:val="24"/>
          <w:szCs w:val="24"/>
        </w:rPr>
        <w:t>Público, es responsabilidad de cada SEDIF, el cálculo y reporte, en tiempo y forma, del resultado de los</w:t>
      </w:r>
      <w:r>
        <w:rPr>
          <w:rFonts w:ascii="Arial" w:hAnsi="Arial" w:cs="Arial"/>
          <w:sz w:val="24"/>
          <w:szCs w:val="24"/>
        </w:rPr>
        <w:t xml:space="preserve"> </w:t>
      </w:r>
      <w:r w:rsidRPr="006C67CE">
        <w:rPr>
          <w:rFonts w:ascii="Arial" w:hAnsi="Arial" w:cs="Arial"/>
          <w:sz w:val="24"/>
          <w:szCs w:val="24"/>
        </w:rPr>
        <w:t>indicadores; en el Sistema de Formato Único (SFU).</w:t>
      </w:r>
      <w:r>
        <w:rPr>
          <w:rFonts w:ascii="Arial" w:hAnsi="Arial" w:cs="Arial"/>
          <w:sz w:val="24"/>
          <w:szCs w:val="24"/>
        </w:rPr>
        <w:t xml:space="preserve"> Los resultados a continuación para el ejercicio 2017, p</w:t>
      </w:r>
      <w:r w:rsidRPr="006C67CE">
        <w:rPr>
          <w:rFonts w:ascii="Arial" w:hAnsi="Arial" w:cs="Arial"/>
          <w:sz w:val="24"/>
          <w:szCs w:val="24"/>
        </w:rPr>
        <w:t xml:space="preserve">roporción </w:t>
      </w:r>
      <w:r>
        <w:rPr>
          <w:rFonts w:ascii="Arial" w:hAnsi="Arial" w:cs="Arial"/>
          <w:sz w:val="24"/>
          <w:szCs w:val="24"/>
        </w:rPr>
        <w:t xml:space="preserve">insumos para </w:t>
      </w:r>
      <w:r w:rsidRPr="006C67CE">
        <w:rPr>
          <w:rFonts w:ascii="Arial" w:hAnsi="Arial" w:cs="Arial"/>
          <w:sz w:val="24"/>
          <w:szCs w:val="24"/>
        </w:rPr>
        <w:t>la mejora de la Asistencia Social</w:t>
      </w:r>
      <w:r>
        <w:rPr>
          <w:rFonts w:ascii="Arial" w:hAnsi="Arial" w:cs="Arial"/>
          <w:sz w:val="24"/>
          <w:szCs w:val="24"/>
        </w:rPr>
        <w:t xml:space="preserve"> </w:t>
      </w:r>
      <w:r w:rsidRPr="006C67CE">
        <w:rPr>
          <w:rFonts w:ascii="Arial" w:hAnsi="Arial" w:cs="Arial"/>
          <w:sz w:val="24"/>
          <w:szCs w:val="24"/>
        </w:rPr>
        <w:t xml:space="preserve">Alimentaria </w:t>
      </w:r>
      <w:r>
        <w:rPr>
          <w:rFonts w:ascii="Arial" w:hAnsi="Arial" w:cs="Arial"/>
          <w:sz w:val="24"/>
          <w:szCs w:val="24"/>
        </w:rPr>
        <w:t>cuyos objetivos han sido definidas para cada uno de los</w:t>
      </w:r>
      <w:r w:rsidRPr="006C67CE">
        <w:rPr>
          <w:rFonts w:ascii="Arial" w:hAnsi="Arial" w:cs="Arial"/>
          <w:sz w:val="24"/>
          <w:szCs w:val="24"/>
        </w:rPr>
        <w:t xml:space="preserve"> Sistemas Municipales DIF que </w:t>
      </w:r>
      <w:r w:rsidRPr="006C67CE">
        <w:rPr>
          <w:rFonts w:ascii="Arial" w:hAnsi="Arial" w:cs="Arial"/>
          <w:sz w:val="24"/>
          <w:szCs w:val="24"/>
        </w:rPr>
        <w:lastRenderedPageBreak/>
        <w:t>firman convenios de colaboración para la</w:t>
      </w:r>
      <w:r>
        <w:rPr>
          <w:rFonts w:ascii="Arial" w:hAnsi="Arial" w:cs="Arial"/>
          <w:sz w:val="24"/>
          <w:szCs w:val="24"/>
        </w:rPr>
        <w:t xml:space="preserve"> </w:t>
      </w:r>
      <w:r w:rsidRPr="006C67CE">
        <w:rPr>
          <w:rFonts w:ascii="Arial" w:hAnsi="Arial" w:cs="Arial"/>
          <w:sz w:val="24"/>
          <w:szCs w:val="24"/>
        </w:rPr>
        <w:t>operación de los programas alimentarios.</w:t>
      </w:r>
    </w:p>
    <w:p w:rsidR="006C67CE" w:rsidRDefault="006C67CE" w:rsidP="006C67CE">
      <w:pPr>
        <w:spacing w:after="120" w:line="480" w:lineRule="auto"/>
        <w:ind w:firstLine="708"/>
        <w:jc w:val="both"/>
        <w:rPr>
          <w:rFonts w:ascii="Arial" w:hAnsi="Arial" w:cs="Arial"/>
          <w:sz w:val="24"/>
          <w:szCs w:val="24"/>
        </w:rPr>
      </w:pPr>
      <w:r>
        <w:rPr>
          <w:rFonts w:ascii="Arial" w:hAnsi="Arial" w:cs="Arial"/>
          <w:sz w:val="24"/>
          <w:szCs w:val="24"/>
        </w:rPr>
        <w:t>La información concentrada por el DIF Estatal, respecto al cumplimiento de los indicadores se presenta a continuación:</w:t>
      </w:r>
    </w:p>
    <w:p w:rsidR="008E2FEC" w:rsidRPr="00B36A1E" w:rsidRDefault="008E2FEC" w:rsidP="008E2FEC">
      <w:pPr>
        <w:spacing w:after="120" w:line="240" w:lineRule="auto"/>
        <w:jc w:val="center"/>
        <w:rPr>
          <w:rFonts w:cstheme="minorHAnsi"/>
          <w:b/>
          <w:bCs/>
          <w:color w:val="943634" w:themeColor="accent2" w:themeShade="BF"/>
          <w:sz w:val="26"/>
          <w:szCs w:val="26"/>
        </w:rPr>
      </w:pPr>
      <w:r>
        <w:rPr>
          <w:rFonts w:cstheme="minorHAnsi"/>
          <w:b/>
          <w:bCs/>
          <w:color w:val="943634" w:themeColor="accent2" w:themeShade="BF"/>
          <w:sz w:val="26"/>
          <w:szCs w:val="26"/>
        </w:rPr>
        <w:t>Resultados de I</w:t>
      </w:r>
      <w:r w:rsidRPr="00B36A1E">
        <w:rPr>
          <w:rFonts w:cstheme="minorHAnsi"/>
          <w:b/>
          <w:bCs/>
          <w:color w:val="943634" w:themeColor="accent2" w:themeShade="BF"/>
          <w:sz w:val="26"/>
          <w:szCs w:val="26"/>
        </w:rPr>
        <w:t xml:space="preserve">ndicadores </w:t>
      </w:r>
      <w:r>
        <w:rPr>
          <w:rFonts w:cstheme="minorHAnsi"/>
          <w:b/>
          <w:bCs/>
          <w:color w:val="943634" w:themeColor="accent2" w:themeShade="BF"/>
          <w:sz w:val="26"/>
          <w:szCs w:val="26"/>
        </w:rPr>
        <w:t>del</w:t>
      </w:r>
      <w:r w:rsidRPr="00B36A1E">
        <w:rPr>
          <w:rFonts w:cstheme="minorHAnsi"/>
          <w:b/>
          <w:bCs/>
          <w:color w:val="943634" w:themeColor="accent2" w:themeShade="BF"/>
          <w:sz w:val="26"/>
          <w:szCs w:val="26"/>
        </w:rPr>
        <w:t xml:space="preserve"> Fondo de Aportaciones Múltiples para la Asistencia Social</w:t>
      </w:r>
    </w:p>
    <w:tbl>
      <w:tblPr>
        <w:tblStyle w:val="Cuadrculamedia3-nfasis2"/>
        <w:tblW w:w="9889" w:type="dxa"/>
        <w:tblLayout w:type="fixed"/>
        <w:tblLook w:val="04A0" w:firstRow="1" w:lastRow="0" w:firstColumn="1" w:lastColumn="0" w:noHBand="0" w:noVBand="1"/>
      </w:tblPr>
      <w:tblGrid>
        <w:gridCol w:w="1668"/>
        <w:gridCol w:w="3260"/>
        <w:gridCol w:w="1134"/>
        <w:gridCol w:w="1276"/>
        <w:gridCol w:w="1275"/>
        <w:gridCol w:w="1276"/>
      </w:tblGrid>
      <w:tr w:rsidR="00B36A1E" w:rsidRPr="00386A85" w:rsidTr="00C81C4E">
        <w:trPr>
          <w:cnfStyle w:val="100000000000" w:firstRow="1" w:lastRow="0" w:firstColumn="0" w:lastColumn="0" w:oddVBand="0" w:evenVBand="0" w:oddHBand="0" w:evenHBand="0" w:firstRowFirstColumn="0" w:firstRowLastColumn="0" w:lastRowFirstColumn="0" w:lastRowLastColumn="0"/>
          <w:trHeight w:val="810"/>
          <w:tblHeader/>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B36A1E" w:rsidRPr="00386A85" w:rsidRDefault="00B36A1E" w:rsidP="00291ED6">
            <w:pPr>
              <w:jc w:val="center"/>
              <w:rPr>
                <w:rFonts w:asciiTheme="majorHAnsi" w:eastAsia="Times New Roman" w:hAnsiTheme="majorHAnsi" w:cs="Courier New"/>
                <w:sz w:val="20"/>
                <w:szCs w:val="20"/>
                <w:lang w:eastAsia="es-MX"/>
              </w:rPr>
            </w:pPr>
            <w:r w:rsidRPr="00386A85">
              <w:rPr>
                <w:rFonts w:asciiTheme="majorHAnsi" w:eastAsia="Times New Roman" w:hAnsiTheme="majorHAnsi" w:cs="Courier New"/>
                <w:sz w:val="20"/>
                <w:szCs w:val="20"/>
                <w:lang w:eastAsia="es-MX"/>
              </w:rPr>
              <w:t>Nombre del Indicador</w:t>
            </w:r>
          </w:p>
        </w:tc>
        <w:tc>
          <w:tcPr>
            <w:tcW w:w="3260" w:type="dxa"/>
            <w:vAlign w:val="center"/>
            <w:hideMark/>
          </w:tcPr>
          <w:p w:rsidR="00B36A1E" w:rsidRPr="00386A85" w:rsidRDefault="00B36A1E" w:rsidP="00291ED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ourier New"/>
                <w:sz w:val="20"/>
                <w:szCs w:val="20"/>
                <w:lang w:eastAsia="es-MX"/>
              </w:rPr>
            </w:pPr>
            <w:r w:rsidRPr="00386A85">
              <w:rPr>
                <w:rFonts w:asciiTheme="majorHAnsi" w:eastAsia="Times New Roman" w:hAnsiTheme="majorHAnsi" w:cs="Courier New"/>
                <w:sz w:val="20"/>
                <w:szCs w:val="20"/>
                <w:lang w:eastAsia="es-MX"/>
              </w:rPr>
              <w:t>Método de Cálculo</w:t>
            </w:r>
          </w:p>
        </w:tc>
        <w:tc>
          <w:tcPr>
            <w:tcW w:w="1134" w:type="dxa"/>
            <w:vAlign w:val="center"/>
            <w:hideMark/>
          </w:tcPr>
          <w:p w:rsidR="00B36A1E" w:rsidRPr="00386A85" w:rsidRDefault="00B36A1E" w:rsidP="00291ED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ourier New"/>
                <w:sz w:val="20"/>
                <w:szCs w:val="20"/>
                <w:lang w:eastAsia="es-MX"/>
              </w:rPr>
            </w:pPr>
            <w:r w:rsidRPr="00386A85">
              <w:rPr>
                <w:rFonts w:asciiTheme="majorHAnsi" w:eastAsia="Times New Roman" w:hAnsiTheme="majorHAnsi" w:cs="Courier New"/>
                <w:sz w:val="20"/>
                <w:szCs w:val="20"/>
                <w:lang w:eastAsia="es-MX"/>
              </w:rPr>
              <w:t>Meta programa</w:t>
            </w:r>
            <w:r w:rsidRPr="00386A85">
              <w:rPr>
                <w:rFonts w:asciiTheme="majorHAnsi" w:eastAsia="Times New Roman" w:hAnsiTheme="majorHAnsi" w:cs="Courier New"/>
                <w:bCs w:val="0"/>
                <w:sz w:val="20"/>
                <w:szCs w:val="20"/>
                <w:lang w:eastAsia="es-MX"/>
              </w:rPr>
              <w:t>da</w:t>
            </w:r>
          </w:p>
        </w:tc>
        <w:tc>
          <w:tcPr>
            <w:tcW w:w="1276" w:type="dxa"/>
            <w:vAlign w:val="center"/>
            <w:hideMark/>
          </w:tcPr>
          <w:p w:rsidR="00B36A1E" w:rsidRPr="00386A85" w:rsidRDefault="00B36A1E" w:rsidP="00291ED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ourier New"/>
                <w:sz w:val="20"/>
                <w:szCs w:val="20"/>
                <w:lang w:eastAsia="es-MX"/>
              </w:rPr>
            </w:pPr>
            <w:r w:rsidRPr="00386A85">
              <w:rPr>
                <w:rFonts w:asciiTheme="majorHAnsi" w:eastAsia="Times New Roman" w:hAnsiTheme="majorHAnsi" w:cs="Courier New"/>
                <w:sz w:val="20"/>
                <w:szCs w:val="20"/>
                <w:lang w:eastAsia="es-MX"/>
              </w:rPr>
              <w:t>Realizado en el Periodo</w:t>
            </w:r>
          </w:p>
        </w:tc>
        <w:tc>
          <w:tcPr>
            <w:tcW w:w="1275" w:type="dxa"/>
            <w:vAlign w:val="center"/>
            <w:hideMark/>
          </w:tcPr>
          <w:p w:rsidR="00B36A1E" w:rsidRPr="00386A85" w:rsidRDefault="00B36A1E" w:rsidP="00291ED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ourier New"/>
                <w:sz w:val="20"/>
                <w:szCs w:val="20"/>
                <w:lang w:eastAsia="es-MX"/>
              </w:rPr>
            </w:pPr>
            <w:r w:rsidRPr="00386A85">
              <w:rPr>
                <w:rFonts w:asciiTheme="majorHAnsi" w:eastAsia="Times New Roman" w:hAnsiTheme="majorHAnsi" w:cs="Courier New"/>
                <w:sz w:val="20"/>
                <w:szCs w:val="20"/>
                <w:lang w:eastAsia="es-MX"/>
              </w:rPr>
              <w:t>Avance (%)</w:t>
            </w:r>
          </w:p>
        </w:tc>
        <w:tc>
          <w:tcPr>
            <w:tcW w:w="1276" w:type="dxa"/>
          </w:tcPr>
          <w:p w:rsidR="00B36A1E" w:rsidRPr="00386A85" w:rsidRDefault="008E2FEC" w:rsidP="00291ED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ourier New"/>
                <w:sz w:val="20"/>
                <w:szCs w:val="20"/>
                <w:lang w:eastAsia="es-MX"/>
              </w:rPr>
            </w:pPr>
            <w:r>
              <w:rPr>
                <w:rFonts w:asciiTheme="majorHAnsi" w:eastAsia="Times New Roman" w:hAnsiTheme="majorHAnsi" w:cs="Courier New"/>
                <w:sz w:val="20"/>
                <w:szCs w:val="20"/>
                <w:lang w:eastAsia="es-MX"/>
              </w:rPr>
              <w:t>Evaluación</w:t>
            </w:r>
          </w:p>
        </w:tc>
      </w:tr>
      <w:tr w:rsidR="00B36A1E" w:rsidRPr="00291ED6" w:rsidTr="00C81C4E">
        <w:trPr>
          <w:cnfStyle w:val="000000100000" w:firstRow="0" w:lastRow="0" w:firstColumn="0" w:lastColumn="0" w:oddVBand="0" w:evenVBand="0" w:oddHBand="1"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B36A1E" w:rsidRPr="009E7D1A" w:rsidRDefault="00B36A1E" w:rsidP="00291ED6">
            <w:pPr>
              <w:jc w:val="both"/>
              <w:rPr>
                <w:rFonts w:ascii="Arial" w:eastAsia="Times New Roman" w:hAnsi="Arial" w:cs="Arial"/>
                <w:b w:val="0"/>
                <w:color w:val="000000"/>
                <w:sz w:val="20"/>
                <w:szCs w:val="20"/>
                <w:lang w:eastAsia="es-MX"/>
              </w:rPr>
            </w:pPr>
            <w:r w:rsidRPr="009E7D1A">
              <w:rPr>
                <w:rFonts w:ascii="Arial" w:eastAsia="Times New Roman" w:hAnsi="Arial" w:cs="Arial"/>
                <w:b w:val="0"/>
                <w:color w:val="000000"/>
                <w:sz w:val="20"/>
                <w:szCs w:val="20"/>
                <w:lang w:eastAsia="es-MX"/>
              </w:rPr>
              <w:t>Población de la Estrategia Integral de la Asistencia Social Alimentaria con acceso a  alimentos</w:t>
            </w:r>
          </w:p>
        </w:tc>
        <w:tc>
          <w:tcPr>
            <w:tcW w:w="3260" w:type="dxa"/>
            <w:vAlign w:val="center"/>
            <w:hideMark/>
          </w:tcPr>
          <w:p w:rsidR="00B36A1E" w:rsidRPr="00291ED6" w:rsidRDefault="00B36A1E" w:rsidP="00291ED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(Número total de beneficiarios que reciben apoyos alimentarios en el año  / Número total de beneficiarios inscritos a los programas alimentarios de la Estrategia Integral de la Asistencia Social Alimentaria en el año) *100</w:t>
            </w:r>
          </w:p>
        </w:tc>
        <w:tc>
          <w:tcPr>
            <w:tcW w:w="1134" w:type="dxa"/>
            <w:noWrap/>
            <w:vAlign w:val="center"/>
            <w:hideMark/>
          </w:tcPr>
          <w:p w:rsidR="00B36A1E" w:rsidRPr="00291ED6" w:rsidRDefault="00B36A1E" w:rsidP="00291E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100</w:t>
            </w:r>
          </w:p>
        </w:tc>
        <w:tc>
          <w:tcPr>
            <w:tcW w:w="1276" w:type="dxa"/>
            <w:noWrap/>
            <w:vAlign w:val="center"/>
            <w:hideMark/>
          </w:tcPr>
          <w:p w:rsidR="00B36A1E" w:rsidRPr="00291ED6" w:rsidRDefault="00B36A1E" w:rsidP="00291E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100</w:t>
            </w:r>
          </w:p>
        </w:tc>
        <w:tc>
          <w:tcPr>
            <w:tcW w:w="1275" w:type="dxa"/>
            <w:noWrap/>
            <w:vAlign w:val="center"/>
            <w:hideMark/>
          </w:tcPr>
          <w:p w:rsidR="00B36A1E" w:rsidRPr="00291ED6" w:rsidRDefault="00B36A1E" w:rsidP="00291E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100</w:t>
            </w:r>
          </w:p>
        </w:tc>
        <w:tc>
          <w:tcPr>
            <w:tcW w:w="1276" w:type="dxa"/>
          </w:tcPr>
          <w:p w:rsidR="00B36A1E" w:rsidRPr="00291ED6" w:rsidRDefault="008E2FEC" w:rsidP="00291E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noProof/>
                <w:lang w:eastAsia="es-MX"/>
              </w:rPr>
              <w:drawing>
                <wp:anchor distT="0" distB="0" distL="114300" distR="114300" simplePos="0" relativeHeight="251652608" behindDoc="0" locked="0" layoutInCell="1" allowOverlap="1" wp14:anchorId="2F4CD5B4" wp14:editId="31AF2804">
                  <wp:simplePos x="0" y="0"/>
                  <wp:positionH relativeFrom="column">
                    <wp:posOffset>41415</wp:posOffset>
                  </wp:positionH>
                  <wp:positionV relativeFrom="paragraph">
                    <wp:posOffset>146405</wp:posOffset>
                  </wp:positionV>
                  <wp:extent cx="600079" cy="890649"/>
                  <wp:effectExtent l="0" t="0" r="0" b="5080"/>
                  <wp:wrapNone/>
                  <wp:docPr id="36" name="Imagen 36" descr="Resultado de imagen para 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ache"/>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backgroundRemoval t="10000" b="84643" l="3853" r="42732"/>
                                    </a14:imgEffect>
                                  </a14:imgLayer>
                                </a14:imgProps>
                              </a:ext>
                              <a:ext uri="{28A0092B-C50C-407E-A947-70E740481C1C}">
                                <a14:useLocalDpi xmlns:a14="http://schemas.microsoft.com/office/drawing/2010/main" val="0"/>
                              </a:ext>
                            </a:extLst>
                          </a:blip>
                          <a:srcRect l="4883" t="9562" r="52536" b="17131"/>
                          <a:stretch/>
                        </pic:blipFill>
                        <pic:spPr bwMode="auto">
                          <a:xfrm>
                            <a:off x="0" y="0"/>
                            <a:ext cx="602657" cy="894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36A1E" w:rsidRPr="00291ED6" w:rsidTr="00C81C4E">
        <w:trPr>
          <w:trHeight w:val="197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B36A1E" w:rsidRPr="009E7D1A" w:rsidRDefault="00B36A1E" w:rsidP="00291ED6">
            <w:pPr>
              <w:jc w:val="both"/>
              <w:rPr>
                <w:rFonts w:ascii="Arial" w:eastAsia="Times New Roman" w:hAnsi="Arial" w:cs="Arial"/>
                <w:b w:val="0"/>
                <w:color w:val="000000"/>
                <w:sz w:val="20"/>
                <w:szCs w:val="20"/>
                <w:lang w:eastAsia="es-MX"/>
              </w:rPr>
            </w:pPr>
            <w:r w:rsidRPr="009E7D1A">
              <w:rPr>
                <w:rFonts w:ascii="Arial" w:eastAsia="Times New Roman" w:hAnsi="Arial" w:cs="Arial"/>
                <w:b w:val="0"/>
                <w:color w:val="000000"/>
                <w:sz w:val="20"/>
                <w:szCs w:val="20"/>
                <w:lang w:eastAsia="es-MX"/>
              </w:rPr>
              <w:t>Porcentaje de dotaciones-despensas que diseñan los Sistemas DIF en apego a los criterios de calidad nutricia</w:t>
            </w:r>
          </w:p>
        </w:tc>
        <w:tc>
          <w:tcPr>
            <w:tcW w:w="3260" w:type="dxa"/>
            <w:vAlign w:val="center"/>
            <w:hideMark/>
          </w:tcPr>
          <w:p w:rsidR="00B36A1E" w:rsidRPr="00291ED6" w:rsidRDefault="00B36A1E" w:rsidP="00291ED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(Número de despensas-dotaciones diseñados con criterios de calidad nutricia por cada Sistema DIF / número total de despensas dotaciones diseñadas y enviadas a validación del Sistema Nacional DIF por cada Sistema DIF)*100</w:t>
            </w:r>
          </w:p>
        </w:tc>
        <w:tc>
          <w:tcPr>
            <w:tcW w:w="1134" w:type="dxa"/>
            <w:noWrap/>
            <w:vAlign w:val="center"/>
            <w:hideMark/>
          </w:tcPr>
          <w:p w:rsidR="00B36A1E" w:rsidRPr="00291ED6" w:rsidRDefault="00B36A1E" w:rsidP="00291E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100</w:t>
            </w:r>
          </w:p>
        </w:tc>
        <w:tc>
          <w:tcPr>
            <w:tcW w:w="1276" w:type="dxa"/>
            <w:noWrap/>
            <w:vAlign w:val="center"/>
            <w:hideMark/>
          </w:tcPr>
          <w:p w:rsidR="00B36A1E" w:rsidRPr="00291ED6" w:rsidRDefault="00B36A1E" w:rsidP="00291E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91.6</w:t>
            </w:r>
          </w:p>
        </w:tc>
        <w:tc>
          <w:tcPr>
            <w:tcW w:w="1275" w:type="dxa"/>
            <w:noWrap/>
            <w:vAlign w:val="center"/>
            <w:hideMark/>
          </w:tcPr>
          <w:p w:rsidR="00B36A1E" w:rsidRPr="00291ED6" w:rsidRDefault="00B36A1E" w:rsidP="00291E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91.6</w:t>
            </w:r>
          </w:p>
        </w:tc>
        <w:tc>
          <w:tcPr>
            <w:tcW w:w="1276" w:type="dxa"/>
          </w:tcPr>
          <w:p w:rsidR="00B36A1E" w:rsidRPr="00291ED6" w:rsidRDefault="008E2FEC" w:rsidP="00291E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noProof/>
                <w:lang w:eastAsia="es-MX"/>
              </w:rPr>
              <w:drawing>
                <wp:anchor distT="0" distB="0" distL="114300" distR="114300" simplePos="0" relativeHeight="251640320" behindDoc="0" locked="0" layoutInCell="1" allowOverlap="1" wp14:anchorId="4BA9147C" wp14:editId="3083ABFE">
                  <wp:simplePos x="0" y="0"/>
                  <wp:positionH relativeFrom="column">
                    <wp:posOffset>17665</wp:posOffset>
                  </wp:positionH>
                  <wp:positionV relativeFrom="paragraph">
                    <wp:posOffset>143197</wp:posOffset>
                  </wp:positionV>
                  <wp:extent cx="581890" cy="863562"/>
                  <wp:effectExtent l="0" t="0" r="0" b="0"/>
                  <wp:wrapNone/>
                  <wp:docPr id="38" name="Imagen 38" descr="Resultado de imagen para 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ache"/>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backgroundRemoval t="10000" b="84643" l="3853" r="42732"/>
                                    </a14:imgEffect>
                                  </a14:imgLayer>
                                </a14:imgProps>
                              </a:ext>
                              <a:ext uri="{28A0092B-C50C-407E-A947-70E740481C1C}">
                                <a14:useLocalDpi xmlns:a14="http://schemas.microsoft.com/office/drawing/2010/main" val="0"/>
                              </a:ext>
                            </a:extLst>
                          </a:blip>
                          <a:srcRect l="4883" t="9562" r="52536" b="17131"/>
                          <a:stretch/>
                        </pic:blipFill>
                        <pic:spPr bwMode="auto">
                          <a:xfrm>
                            <a:off x="0" y="0"/>
                            <a:ext cx="583835" cy="8664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36A1E" w:rsidRPr="00291ED6" w:rsidTr="00C81C4E">
        <w:trPr>
          <w:cnfStyle w:val="000000100000" w:firstRow="0" w:lastRow="0" w:firstColumn="0" w:lastColumn="0" w:oddVBand="0" w:evenVBand="0" w:oddHBand="1" w:evenHBand="0" w:firstRowFirstColumn="0" w:firstRowLastColumn="0" w:lastRowFirstColumn="0" w:lastRowLastColumn="0"/>
          <w:trHeight w:val="1713"/>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B36A1E" w:rsidRPr="009E7D1A" w:rsidRDefault="00B36A1E" w:rsidP="00291ED6">
            <w:pPr>
              <w:jc w:val="both"/>
              <w:rPr>
                <w:rFonts w:ascii="Arial" w:eastAsia="Times New Roman" w:hAnsi="Arial" w:cs="Arial"/>
                <w:b w:val="0"/>
                <w:color w:val="000000"/>
                <w:sz w:val="20"/>
                <w:szCs w:val="20"/>
                <w:lang w:eastAsia="es-MX"/>
              </w:rPr>
            </w:pPr>
            <w:r w:rsidRPr="009E7D1A">
              <w:rPr>
                <w:rFonts w:ascii="Arial" w:eastAsia="Times New Roman" w:hAnsi="Arial" w:cs="Arial"/>
                <w:b w:val="0"/>
                <w:color w:val="000000"/>
                <w:sz w:val="20"/>
                <w:szCs w:val="20"/>
                <w:lang w:eastAsia="es-MX"/>
              </w:rPr>
              <w:t>Proporción de despensas dotaciones entregadas que cumplen con los criterios de calidad nutricia</w:t>
            </w:r>
          </w:p>
        </w:tc>
        <w:tc>
          <w:tcPr>
            <w:tcW w:w="3260" w:type="dxa"/>
            <w:vAlign w:val="center"/>
            <w:hideMark/>
          </w:tcPr>
          <w:p w:rsidR="00B36A1E" w:rsidRPr="00291ED6" w:rsidRDefault="00B36A1E" w:rsidP="00291ED6">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Número de despensas-dotaciones distribuidas en el periodo de acuerdo a los criterios de calidad nutricia de los Lineamientos de la EIASA/ Número total de apoyos entregados en el periodo.</w:t>
            </w:r>
          </w:p>
        </w:tc>
        <w:tc>
          <w:tcPr>
            <w:tcW w:w="1134" w:type="dxa"/>
            <w:noWrap/>
            <w:vAlign w:val="center"/>
            <w:hideMark/>
          </w:tcPr>
          <w:p w:rsidR="00B36A1E" w:rsidRPr="00291ED6" w:rsidRDefault="00B36A1E" w:rsidP="00291E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00</w:t>
            </w:r>
          </w:p>
        </w:tc>
        <w:tc>
          <w:tcPr>
            <w:tcW w:w="1276" w:type="dxa"/>
            <w:noWrap/>
            <w:vAlign w:val="center"/>
            <w:hideMark/>
          </w:tcPr>
          <w:p w:rsidR="00B36A1E" w:rsidRPr="00291ED6" w:rsidRDefault="00B36A1E" w:rsidP="00291E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98</w:t>
            </w:r>
          </w:p>
        </w:tc>
        <w:tc>
          <w:tcPr>
            <w:tcW w:w="1275" w:type="dxa"/>
            <w:noWrap/>
            <w:vAlign w:val="center"/>
            <w:hideMark/>
          </w:tcPr>
          <w:p w:rsidR="00B36A1E" w:rsidRPr="00291ED6" w:rsidRDefault="00B36A1E" w:rsidP="00291E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98</w:t>
            </w:r>
          </w:p>
        </w:tc>
        <w:tc>
          <w:tcPr>
            <w:tcW w:w="1276" w:type="dxa"/>
          </w:tcPr>
          <w:p w:rsidR="00B36A1E" w:rsidRPr="00291ED6" w:rsidRDefault="008E2FEC" w:rsidP="00291ED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noProof/>
                <w:lang w:eastAsia="es-MX"/>
              </w:rPr>
              <w:drawing>
                <wp:anchor distT="0" distB="0" distL="114300" distR="114300" simplePos="0" relativeHeight="251657728" behindDoc="0" locked="0" layoutInCell="1" allowOverlap="1" wp14:anchorId="7C5637C9" wp14:editId="12A710C9">
                  <wp:simplePos x="0" y="0"/>
                  <wp:positionH relativeFrom="column">
                    <wp:posOffset>17666</wp:posOffset>
                  </wp:positionH>
                  <wp:positionV relativeFrom="paragraph">
                    <wp:posOffset>99530</wp:posOffset>
                  </wp:positionV>
                  <wp:extent cx="581660" cy="863311"/>
                  <wp:effectExtent l="0" t="0" r="0" b="0"/>
                  <wp:wrapNone/>
                  <wp:docPr id="39" name="Imagen 39" descr="Resultado de imagen para 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ache"/>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backgroundRemoval t="10000" b="84643" l="3853" r="42732"/>
                                    </a14:imgEffect>
                                  </a14:imgLayer>
                                </a14:imgProps>
                              </a:ext>
                              <a:ext uri="{28A0092B-C50C-407E-A947-70E740481C1C}">
                                <a14:useLocalDpi xmlns:a14="http://schemas.microsoft.com/office/drawing/2010/main" val="0"/>
                              </a:ext>
                            </a:extLst>
                          </a:blip>
                          <a:srcRect l="4883" t="9562" r="52536" b="17131"/>
                          <a:stretch/>
                        </pic:blipFill>
                        <pic:spPr bwMode="auto">
                          <a:xfrm>
                            <a:off x="0" y="0"/>
                            <a:ext cx="585162" cy="868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36A1E" w:rsidRPr="00291ED6" w:rsidTr="00C81C4E">
        <w:trPr>
          <w:trHeight w:val="238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rsidR="00B36A1E" w:rsidRPr="009E7D1A" w:rsidRDefault="00B36A1E" w:rsidP="00291ED6">
            <w:pPr>
              <w:jc w:val="both"/>
              <w:rPr>
                <w:rFonts w:ascii="Arial" w:eastAsia="Times New Roman" w:hAnsi="Arial" w:cs="Arial"/>
                <w:b w:val="0"/>
                <w:color w:val="000000"/>
                <w:sz w:val="20"/>
                <w:szCs w:val="20"/>
                <w:lang w:eastAsia="es-MX"/>
              </w:rPr>
            </w:pPr>
            <w:r w:rsidRPr="009E7D1A">
              <w:rPr>
                <w:rFonts w:ascii="Arial" w:eastAsia="Times New Roman" w:hAnsi="Arial" w:cs="Arial"/>
                <w:b w:val="0"/>
                <w:color w:val="000000"/>
                <w:sz w:val="20"/>
                <w:szCs w:val="20"/>
                <w:lang w:eastAsia="es-MX"/>
              </w:rPr>
              <w:lastRenderedPageBreak/>
              <w:t>Porcentaje de recursos del FAM Asistencia Social destinados a otorgar apoyos alimentarios.</w:t>
            </w:r>
          </w:p>
        </w:tc>
        <w:tc>
          <w:tcPr>
            <w:tcW w:w="3260" w:type="dxa"/>
            <w:vAlign w:val="center"/>
            <w:hideMark/>
          </w:tcPr>
          <w:p w:rsidR="00B36A1E" w:rsidRPr="00291ED6" w:rsidRDefault="00B36A1E" w:rsidP="00291ED6">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(Monto total de recursos del Fondo de Aportaciones Múltiples Asistencia Social asignados por el Sistema DIF para otorgar apoyos alimentarios en el año / Total de recursos recibidos por el Sistema DIF del Fondo de Aportaciones Múltiples Asistencia Social Alimentaria en el año) * 100</w:t>
            </w:r>
          </w:p>
        </w:tc>
        <w:tc>
          <w:tcPr>
            <w:tcW w:w="1134" w:type="dxa"/>
            <w:noWrap/>
            <w:vAlign w:val="center"/>
            <w:hideMark/>
          </w:tcPr>
          <w:p w:rsidR="00B36A1E" w:rsidRPr="00291ED6" w:rsidRDefault="00B36A1E" w:rsidP="00291E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78.08</w:t>
            </w:r>
          </w:p>
        </w:tc>
        <w:tc>
          <w:tcPr>
            <w:tcW w:w="1276" w:type="dxa"/>
            <w:noWrap/>
            <w:vAlign w:val="center"/>
            <w:hideMark/>
          </w:tcPr>
          <w:p w:rsidR="00B36A1E" w:rsidRPr="00291ED6" w:rsidRDefault="00B36A1E" w:rsidP="00291E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83.1</w:t>
            </w:r>
          </w:p>
        </w:tc>
        <w:tc>
          <w:tcPr>
            <w:tcW w:w="1275" w:type="dxa"/>
            <w:noWrap/>
            <w:vAlign w:val="center"/>
            <w:hideMark/>
          </w:tcPr>
          <w:p w:rsidR="00B36A1E" w:rsidRPr="00291ED6" w:rsidRDefault="00B36A1E" w:rsidP="00291E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91ED6">
              <w:rPr>
                <w:rFonts w:ascii="Arial" w:eastAsia="Times New Roman" w:hAnsi="Arial" w:cs="Arial"/>
                <w:color w:val="000000"/>
                <w:sz w:val="20"/>
                <w:szCs w:val="20"/>
                <w:lang w:eastAsia="es-MX"/>
              </w:rPr>
              <w:t>106.43</w:t>
            </w:r>
          </w:p>
        </w:tc>
        <w:tc>
          <w:tcPr>
            <w:tcW w:w="1276" w:type="dxa"/>
          </w:tcPr>
          <w:p w:rsidR="00B36A1E" w:rsidRPr="00291ED6" w:rsidRDefault="008E2FEC" w:rsidP="00291ED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noProof/>
                <w:lang w:eastAsia="es-MX"/>
              </w:rPr>
              <w:drawing>
                <wp:anchor distT="0" distB="0" distL="114300" distR="114300" simplePos="0" relativeHeight="251642368" behindDoc="0" locked="0" layoutInCell="1" allowOverlap="1" wp14:anchorId="5FD4E51A" wp14:editId="0565FBAD">
                  <wp:simplePos x="0" y="0"/>
                  <wp:positionH relativeFrom="column">
                    <wp:posOffset>89727</wp:posOffset>
                  </wp:positionH>
                  <wp:positionV relativeFrom="paragraph">
                    <wp:posOffset>272031</wp:posOffset>
                  </wp:positionV>
                  <wp:extent cx="637572" cy="946297"/>
                  <wp:effectExtent l="0" t="0" r="0" b="6350"/>
                  <wp:wrapNone/>
                  <wp:docPr id="40" name="Imagen 40" descr="Resultado de imagen para 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ache"/>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backgroundRemoval t="10000" b="84643" l="3853" r="42732"/>
                                    </a14:imgEffect>
                                  </a14:imgLayer>
                                </a14:imgProps>
                              </a:ext>
                              <a:ext uri="{28A0092B-C50C-407E-A947-70E740481C1C}">
                                <a14:useLocalDpi xmlns:a14="http://schemas.microsoft.com/office/drawing/2010/main" val="0"/>
                              </a:ext>
                            </a:extLst>
                          </a:blip>
                          <a:srcRect l="4883" t="9562" r="52536" b="17131"/>
                          <a:stretch/>
                        </pic:blipFill>
                        <pic:spPr bwMode="auto">
                          <a:xfrm>
                            <a:off x="0" y="0"/>
                            <a:ext cx="637572" cy="946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C81C4E" w:rsidRDefault="00C81C4E" w:rsidP="00C81C4E">
      <w:pPr>
        <w:spacing w:after="0" w:line="240" w:lineRule="auto"/>
        <w:jc w:val="center"/>
        <w:rPr>
          <w:rFonts w:ascii="Arial" w:hAnsi="Arial" w:cs="Arial"/>
          <w:sz w:val="20"/>
          <w:szCs w:val="20"/>
        </w:rPr>
      </w:pPr>
    </w:p>
    <w:p w:rsidR="00C81C4E" w:rsidRPr="00C81C4E" w:rsidRDefault="00C81C4E" w:rsidP="00C81C4E">
      <w:pPr>
        <w:spacing w:after="0" w:line="240" w:lineRule="auto"/>
        <w:jc w:val="center"/>
        <w:rPr>
          <w:rFonts w:ascii="Arial" w:hAnsi="Arial" w:cs="Arial"/>
          <w:sz w:val="20"/>
          <w:szCs w:val="20"/>
        </w:rPr>
      </w:pPr>
      <w:r>
        <w:rPr>
          <w:rFonts w:ascii="Arial" w:hAnsi="Arial" w:cs="Arial"/>
          <w:sz w:val="20"/>
          <w:szCs w:val="20"/>
        </w:rPr>
        <w:t xml:space="preserve">Fuente: </w:t>
      </w:r>
      <w:r w:rsidRPr="00C81C4E">
        <w:rPr>
          <w:rFonts w:ascii="Arial" w:hAnsi="Arial" w:cs="Arial"/>
          <w:sz w:val="20"/>
          <w:szCs w:val="20"/>
        </w:rPr>
        <w:t>SEI (2017). Monitor de Seguimiento Ciudadano.: Índice de atención a Población Vulnerable con servicios del DIF BC</w:t>
      </w:r>
      <w:r>
        <w:rPr>
          <w:rFonts w:ascii="Arial" w:hAnsi="Arial" w:cs="Arial"/>
          <w:sz w:val="20"/>
          <w:szCs w:val="20"/>
        </w:rPr>
        <w:t xml:space="preserve"> </w:t>
      </w:r>
      <w:r w:rsidRPr="00C81C4E">
        <w:rPr>
          <w:rFonts w:ascii="Arial" w:hAnsi="Arial" w:cs="Arial"/>
          <w:sz w:val="20"/>
          <w:szCs w:val="20"/>
        </w:rPr>
        <w:t>Sistema Estatal de Indicadores 2017.</w:t>
      </w:r>
    </w:p>
    <w:p w:rsidR="00291ED6" w:rsidRDefault="00291ED6" w:rsidP="006C67CE">
      <w:pPr>
        <w:spacing w:after="120" w:line="480" w:lineRule="auto"/>
        <w:ind w:firstLine="708"/>
        <w:jc w:val="both"/>
        <w:rPr>
          <w:rFonts w:ascii="Arial" w:hAnsi="Arial" w:cs="Arial"/>
          <w:sz w:val="24"/>
          <w:szCs w:val="24"/>
        </w:rPr>
      </w:pPr>
    </w:p>
    <w:p w:rsidR="00610CCE" w:rsidRPr="00610CCE" w:rsidRDefault="000375F2" w:rsidP="00610CCE">
      <w:pPr>
        <w:spacing w:after="120" w:line="480" w:lineRule="auto"/>
        <w:ind w:firstLine="708"/>
        <w:jc w:val="both"/>
        <w:rPr>
          <w:rFonts w:ascii="Arial" w:hAnsi="Arial" w:cs="Arial"/>
          <w:b/>
          <w:i/>
          <w:sz w:val="28"/>
          <w:szCs w:val="24"/>
        </w:rPr>
      </w:pPr>
      <w:r>
        <w:rPr>
          <w:noProof/>
          <w:lang w:eastAsia="es-MX"/>
        </w:rPr>
        <w:drawing>
          <wp:anchor distT="0" distB="0" distL="114300" distR="114300" simplePos="0" relativeHeight="251633664" behindDoc="0" locked="0" layoutInCell="1" allowOverlap="1" wp14:anchorId="68AC16C5" wp14:editId="2CF278AE">
            <wp:simplePos x="0" y="0"/>
            <wp:positionH relativeFrom="column">
              <wp:posOffset>3832225</wp:posOffset>
            </wp:positionH>
            <wp:positionV relativeFrom="paragraph">
              <wp:posOffset>12065</wp:posOffset>
            </wp:positionV>
            <wp:extent cx="1843405" cy="1721485"/>
            <wp:effectExtent l="0" t="0" r="4445" b="0"/>
            <wp:wrapSquare wrapText="bothSides"/>
            <wp:docPr id="29" name="Imagen 29" descr="Resultado de imagen para simbolo palom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imbolo palomita"/>
                    <pic:cNvPicPr>
                      <a:picLocks noChangeAspect="1" noChangeArrowheads="1"/>
                    </pic:cNvPicPr>
                  </pic:nvPicPr>
                  <pic:blipFill rotWithShape="1">
                    <a:blip r:embed="rId61">
                      <a:extLst>
                        <a:ext uri="{28A0092B-C50C-407E-A947-70E740481C1C}">
                          <a14:useLocalDpi xmlns:a14="http://schemas.microsoft.com/office/drawing/2010/main" val="0"/>
                        </a:ext>
                      </a:extLst>
                    </a:blip>
                    <a:srcRect l="9191" r="7080"/>
                    <a:stretch/>
                  </pic:blipFill>
                  <pic:spPr bwMode="auto">
                    <a:xfrm>
                      <a:off x="0" y="0"/>
                      <a:ext cx="1843405" cy="172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CCE">
        <w:rPr>
          <w:rFonts w:ascii="Arial" w:hAnsi="Arial" w:cs="Arial"/>
          <w:sz w:val="24"/>
          <w:szCs w:val="24"/>
        </w:rPr>
        <w:t>En la información reportada, se observa que s</w:t>
      </w:r>
      <w:r w:rsidR="00610CCE" w:rsidRPr="00610CCE">
        <w:rPr>
          <w:rFonts w:ascii="Arial" w:hAnsi="Arial" w:cs="Arial"/>
          <w:sz w:val="24"/>
          <w:szCs w:val="24"/>
        </w:rPr>
        <w:t xml:space="preserve">i bien no se ejerció el 100% del recurso </w:t>
      </w:r>
      <w:r w:rsidR="00610CCE">
        <w:rPr>
          <w:rFonts w:ascii="Arial" w:hAnsi="Arial" w:cs="Arial"/>
          <w:sz w:val="24"/>
          <w:szCs w:val="24"/>
        </w:rPr>
        <w:t xml:space="preserve">una vez </w:t>
      </w:r>
      <w:r w:rsidR="00610CCE" w:rsidRPr="00610CCE">
        <w:rPr>
          <w:rFonts w:ascii="Arial" w:hAnsi="Arial" w:cs="Arial"/>
          <w:sz w:val="24"/>
          <w:szCs w:val="24"/>
        </w:rPr>
        <w:t xml:space="preserve">modificado, </w:t>
      </w:r>
      <w:r w:rsidR="00610CCE">
        <w:rPr>
          <w:rFonts w:ascii="Arial" w:hAnsi="Arial" w:cs="Arial"/>
          <w:sz w:val="24"/>
          <w:szCs w:val="24"/>
        </w:rPr>
        <w:t>el subejercicio es</w:t>
      </w:r>
      <w:r w:rsidR="00610CCE" w:rsidRPr="00610CCE">
        <w:rPr>
          <w:rFonts w:ascii="Arial" w:hAnsi="Arial" w:cs="Arial"/>
          <w:sz w:val="24"/>
          <w:szCs w:val="24"/>
        </w:rPr>
        <w:t xml:space="preserve"> mínimo </w:t>
      </w:r>
      <w:r w:rsidR="00610CCE">
        <w:rPr>
          <w:rFonts w:ascii="Arial" w:hAnsi="Arial" w:cs="Arial"/>
          <w:sz w:val="24"/>
          <w:szCs w:val="24"/>
        </w:rPr>
        <w:t>respecto al logro de los objetivos que se definieron para el ejercicio 2017; lo anterior representa un</w:t>
      </w:r>
      <w:r w:rsidR="00610CCE" w:rsidRPr="00610CCE">
        <w:rPr>
          <w:rFonts w:ascii="Arial" w:hAnsi="Arial" w:cs="Arial"/>
          <w:sz w:val="24"/>
          <w:szCs w:val="24"/>
        </w:rPr>
        <w:t xml:space="preserve"> </w:t>
      </w:r>
      <w:r w:rsidR="00610CCE" w:rsidRPr="00354990">
        <w:rPr>
          <w:rFonts w:ascii="Arial" w:hAnsi="Arial" w:cs="Arial"/>
          <w:b/>
          <w:i/>
          <w:color w:val="943634" w:themeColor="accent2" w:themeShade="BF"/>
          <w:sz w:val="32"/>
          <w:szCs w:val="24"/>
        </w:rPr>
        <w:t>excelente desempeño programático-presupuestal</w:t>
      </w:r>
      <w:r w:rsidR="00610CCE" w:rsidRPr="00354990">
        <w:rPr>
          <w:rFonts w:ascii="Arial" w:hAnsi="Arial" w:cs="Arial"/>
          <w:b/>
          <w:i/>
          <w:color w:val="943634" w:themeColor="accent2" w:themeShade="BF"/>
          <w:sz w:val="28"/>
          <w:szCs w:val="24"/>
        </w:rPr>
        <w:t>.</w:t>
      </w:r>
      <w:r w:rsidR="00BE6512" w:rsidRPr="00354990">
        <w:rPr>
          <w:color w:val="943634" w:themeColor="accent2" w:themeShade="BF"/>
        </w:rPr>
        <w:t xml:space="preserve"> </w:t>
      </w:r>
    </w:p>
    <w:p w:rsidR="00610CCE" w:rsidRPr="00354990" w:rsidRDefault="000375F2" w:rsidP="000375F2">
      <w:pPr>
        <w:spacing w:after="120" w:line="480" w:lineRule="auto"/>
        <w:jc w:val="both"/>
        <w:rPr>
          <w:rFonts w:ascii="Arial" w:hAnsi="Arial" w:cs="Arial"/>
          <w:color w:val="943634" w:themeColor="accent2" w:themeShade="BF"/>
          <w:sz w:val="24"/>
          <w:szCs w:val="24"/>
        </w:rPr>
      </w:pPr>
      <w:r>
        <w:rPr>
          <w:noProof/>
          <w:lang w:eastAsia="es-MX"/>
        </w:rPr>
        <w:drawing>
          <wp:anchor distT="0" distB="0" distL="114300" distR="114300" simplePos="0" relativeHeight="251637760" behindDoc="0" locked="0" layoutInCell="1" allowOverlap="1" wp14:anchorId="1E2ED945" wp14:editId="0651E398">
            <wp:simplePos x="0" y="0"/>
            <wp:positionH relativeFrom="column">
              <wp:posOffset>0</wp:posOffset>
            </wp:positionH>
            <wp:positionV relativeFrom="paragraph">
              <wp:posOffset>15817</wp:posOffset>
            </wp:positionV>
            <wp:extent cx="2036445" cy="2030095"/>
            <wp:effectExtent l="0" t="0" r="1905" b="8255"/>
            <wp:wrapSquare wrapText="bothSides"/>
            <wp:docPr id="30" name="Imagen 3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36445"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0CCE">
        <w:rPr>
          <w:rFonts w:ascii="Arial" w:hAnsi="Arial" w:cs="Arial"/>
          <w:sz w:val="24"/>
          <w:szCs w:val="24"/>
        </w:rPr>
        <w:t xml:space="preserve">Tres de los cuatro </w:t>
      </w:r>
      <w:r w:rsidR="00610CCE" w:rsidRPr="00610CCE">
        <w:rPr>
          <w:rFonts w:ascii="Arial" w:hAnsi="Arial" w:cs="Arial"/>
          <w:sz w:val="24"/>
          <w:szCs w:val="24"/>
        </w:rPr>
        <w:t xml:space="preserve">indicadores </w:t>
      </w:r>
      <w:r w:rsidR="00610CCE">
        <w:rPr>
          <w:rFonts w:ascii="Arial" w:hAnsi="Arial" w:cs="Arial"/>
          <w:sz w:val="24"/>
          <w:szCs w:val="24"/>
        </w:rPr>
        <w:t xml:space="preserve">tienen un desempeño bastante aceptable por arriba del 98% de su cumplimiento; obteniendo un promedio del </w:t>
      </w:r>
      <w:r w:rsidR="00610CCE" w:rsidRPr="00610CCE">
        <w:rPr>
          <w:rFonts w:ascii="Arial" w:hAnsi="Arial" w:cs="Arial"/>
          <w:sz w:val="24"/>
          <w:szCs w:val="24"/>
        </w:rPr>
        <w:t xml:space="preserve">100% </w:t>
      </w:r>
      <w:r w:rsidR="00610CCE">
        <w:rPr>
          <w:rFonts w:ascii="Arial" w:hAnsi="Arial" w:cs="Arial"/>
          <w:sz w:val="24"/>
          <w:szCs w:val="24"/>
        </w:rPr>
        <w:t xml:space="preserve">lo que representa un </w:t>
      </w:r>
      <w:r w:rsidR="00610CCE" w:rsidRPr="00354990">
        <w:rPr>
          <w:rFonts w:ascii="Arial" w:hAnsi="Arial" w:cs="Arial"/>
          <w:b/>
          <w:i/>
          <w:color w:val="943634" w:themeColor="accent2" w:themeShade="BF"/>
          <w:sz w:val="32"/>
          <w:szCs w:val="24"/>
        </w:rPr>
        <w:t>excelente desempeño Programático.</w:t>
      </w:r>
    </w:p>
    <w:p w:rsidR="00610CCE" w:rsidRDefault="00610CCE" w:rsidP="00610CCE">
      <w:pPr>
        <w:spacing w:after="120" w:line="480" w:lineRule="auto"/>
        <w:ind w:firstLine="708"/>
        <w:jc w:val="both"/>
        <w:rPr>
          <w:rFonts w:ascii="Arial" w:hAnsi="Arial" w:cs="Arial"/>
          <w:sz w:val="24"/>
          <w:szCs w:val="24"/>
        </w:rPr>
      </w:pPr>
    </w:p>
    <w:p w:rsidR="00715F34" w:rsidRDefault="00715F34" w:rsidP="00610CCE">
      <w:pPr>
        <w:spacing w:after="120" w:line="480" w:lineRule="auto"/>
        <w:ind w:firstLine="708"/>
        <w:jc w:val="both"/>
        <w:rPr>
          <w:rFonts w:ascii="Arial" w:hAnsi="Arial" w:cs="Arial"/>
          <w:sz w:val="24"/>
          <w:szCs w:val="24"/>
        </w:rPr>
      </w:pPr>
    </w:p>
    <w:p w:rsidR="003B2513" w:rsidRPr="003B2513" w:rsidRDefault="003B2513" w:rsidP="003B2513">
      <w:pPr>
        <w:pStyle w:val="Ttulo2"/>
        <w:rPr>
          <w:rFonts w:ascii="Arial" w:hAnsi="Arial" w:cs="Arial"/>
          <w:color w:val="943634" w:themeColor="accent2" w:themeShade="BF"/>
          <w:sz w:val="24"/>
          <w:szCs w:val="24"/>
        </w:rPr>
      </w:pPr>
      <w:bookmarkStart w:id="18" w:name="_Toc519319328"/>
      <w:r w:rsidRPr="003B2513">
        <w:rPr>
          <w:color w:val="943634" w:themeColor="accent2" w:themeShade="BF"/>
          <w:lang w:val="es-ES" w:eastAsia="es-MX"/>
        </w:rPr>
        <w:t>Análisis de indicadores Presupuestales</w:t>
      </w:r>
      <w:bookmarkEnd w:id="18"/>
    </w:p>
    <w:p w:rsidR="003B2513" w:rsidRDefault="003B2513" w:rsidP="003B2513">
      <w:pPr>
        <w:spacing w:after="120" w:line="480" w:lineRule="auto"/>
        <w:jc w:val="both"/>
        <w:rPr>
          <w:rFonts w:ascii="Arial" w:hAnsi="Arial" w:cs="Arial"/>
          <w:sz w:val="24"/>
          <w:szCs w:val="24"/>
        </w:rPr>
      </w:pPr>
    </w:p>
    <w:p w:rsidR="007C665F" w:rsidRDefault="007C665F" w:rsidP="003B2513">
      <w:pPr>
        <w:spacing w:after="120" w:line="480" w:lineRule="auto"/>
        <w:jc w:val="both"/>
        <w:rPr>
          <w:rFonts w:ascii="Arial" w:hAnsi="Arial" w:cs="Arial"/>
          <w:sz w:val="24"/>
          <w:szCs w:val="24"/>
        </w:rPr>
      </w:pPr>
      <w:r w:rsidRPr="007C665F">
        <w:rPr>
          <w:rFonts w:ascii="Arial" w:hAnsi="Arial" w:cs="Arial"/>
          <w:sz w:val="24"/>
          <w:szCs w:val="24"/>
        </w:rPr>
        <w:t>Respecto al Indicador “Porcentaje de recursos del FAM Asistencia Social destinados a otorgar apoyos alimentarios”</w:t>
      </w:r>
      <w:r>
        <w:rPr>
          <w:rFonts w:ascii="Arial" w:hAnsi="Arial" w:cs="Arial"/>
          <w:sz w:val="24"/>
          <w:szCs w:val="24"/>
        </w:rPr>
        <w:t>, se identifica que, d</w:t>
      </w:r>
      <w:r w:rsidRPr="007C665F">
        <w:rPr>
          <w:rFonts w:ascii="Arial" w:hAnsi="Arial" w:cs="Arial"/>
          <w:sz w:val="24"/>
          <w:szCs w:val="24"/>
        </w:rPr>
        <w:t xml:space="preserve">e los </w:t>
      </w:r>
      <w:r>
        <w:rPr>
          <w:rFonts w:ascii="Arial" w:hAnsi="Arial" w:cs="Arial"/>
          <w:sz w:val="24"/>
          <w:szCs w:val="24"/>
        </w:rPr>
        <w:t>$</w:t>
      </w:r>
      <w:r w:rsidRPr="007C665F">
        <w:rPr>
          <w:rFonts w:ascii="Arial" w:hAnsi="Arial" w:cs="Arial"/>
          <w:sz w:val="24"/>
          <w:szCs w:val="24"/>
        </w:rPr>
        <w:t>196´794,711.00</w:t>
      </w:r>
      <w:r>
        <w:rPr>
          <w:rFonts w:ascii="Arial" w:hAnsi="Arial" w:cs="Arial"/>
          <w:sz w:val="24"/>
          <w:szCs w:val="24"/>
        </w:rPr>
        <w:t xml:space="preserve"> (Ciento noventa y seis millones, setecientos noventa y cuatro mil, setecientos once pesos 00/100 M.N.)</w:t>
      </w:r>
      <w:r w:rsidRPr="007C665F">
        <w:rPr>
          <w:rFonts w:ascii="Arial" w:hAnsi="Arial" w:cs="Arial"/>
          <w:sz w:val="24"/>
          <w:szCs w:val="24"/>
        </w:rPr>
        <w:t xml:space="preserve"> el programa alimentario ejerció </w:t>
      </w:r>
      <w:r>
        <w:rPr>
          <w:rFonts w:ascii="Arial" w:hAnsi="Arial" w:cs="Arial"/>
          <w:sz w:val="24"/>
          <w:szCs w:val="24"/>
        </w:rPr>
        <w:t>$</w:t>
      </w:r>
      <w:r w:rsidRPr="007C665F">
        <w:rPr>
          <w:rFonts w:ascii="Arial" w:hAnsi="Arial" w:cs="Arial"/>
          <w:sz w:val="24"/>
          <w:szCs w:val="24"/>
        </w:rPr>
        <w:t>163´555,807.25</w:t>
      </w:r>
      <w:r>
        <w:rPr>
          <w:rFonts w:ascii="Arial" w:hAnsi="Arial" w:cs="Arial"/>
          <w:sz w:val="24"/>
          <w:szCs w:val="24"/>
        </w:rPr>
        <w:t xml:space="preserve">, (Ciento sesenta y tres millones, quinientos cincuenta y cinco mil, ochocientos siete pesos 25/100 M.N.) en </w:t>
      </w:r>
      <w:r w:rsidRPr="007C665F">
        <w:rPr>
          <w:rFonts w:ascii="Arial" w:hAnsi="Arial" w:cs="Arial"/>
          <w:sz w:val="24"/>
          <w:szCs w:val="24"/>
        </w:rPr>
        <w:t>desayunos</w:t>
      </w:r>
      <w:r>
        <w:rPr>
          <w:rFonts w:ascii="Arial" w:hAnsi="Arial" w:cs="Arial"/>
          <w:sz w:val="24"/>
          <w:szCs w:val="24"/>
        </w:rPr>
        <w:t xml:space="preserve"> escolares, y apoyos alimentarios</w:t>
      </w:r>
      <w:r w:rsidRPr="007C665F">
        <w:rPr>
          <w:rFonts w:ascii="Arial" w:hAnsi="Arial" w:cs="Arial"/>
          <w:sz w:val="24"/>
          <w:szCs w:val="24"/>
        </w:rPr>
        <w:t>, el resto que</w:t>
      </w:r>
      <w:r>
        <w:rPr>
          <w:rFonts w:ascii="Arial" w:hAnsi="Arial" w:cs="Arial"/>
          <w:sz w:val="24"/>
          <w:szCs w:val="24"/>
        </w:rPr>
        <w:t xml:space="preserve"> corresponde a $</w:t>
      </w:r>
      <w:r w:rsidRPr="007C665F">
        <w:rPr>
          <w:rFonts w:ascii="Arial" w:hAnsi="Arial" w:cs="Arial"/>
          <w:sz w:val="24"/>
          <w:szCs w:val="24"/>
        </w:rPr>
        <w:t xml:space="preserve">33´238,903.75 </w:t>
      </w:r>
      <w:r>
        <w:rPr>
          <w:rFonts w:ascii="Arial" w:hAnsi="Arial" w:cs="Arial"/>
          <w:sz w:val="24"/>
          <w:szCs w:val="24"/>
        </w:rPr>
        <w:t xml:space="preserve">(Treinta y tres millones, doscientos treinta y ocho mil, novecientos tres pesos 75/100 M.N.), </w:t>
      </w:r>
      <w:r w:rsidRPr="007C665F">
        <w:rPr>
          <w:rFonts w:ascii="Arial" w:hAnsi="Arial" w:cs="Arial"/>
          <w:sz w:val="24"/>
          <w:szCs w:val="24"/>
        </w:rPr>
        <w:t xml:space="preserve">fue </w:t>
      </w:r>
      <w:r>
        <w:rPr>
          <w:rFonts w:ascii="Arial" w:hAnsi="Arial" w:cs="Arial"/>
          <w:sz w:val="24"/>
          <w:szCs w:val="24"/>
        </w:rPr>
        <w:t>destin</w:t>
      </w:r>
      <w:r w:rsidRPr="007C665F">
        <w:rPr>
          <w:rFonts w:ascii="Arial" w:hAnsi="Arial" w:cs="Arial"/>
          <w:sz w:val="24"/>
          <w:szCs w:val="24"/>
        </w:rPr>
        <w:t xml:space="preserve">ado </w:t>
      </w:r>
      <w:r>
        <w:rPr>
          <w:rFonts w:ascii="Arial" w:hAnsi="Arial" w:cs="Arial"/>
          <w:sz w:val="24"/>
          <w:szCs w:val="24"/>
        </w:rPr>
        <w:t>a</w:t>
      </w:r>
      <w:r w:rsidRPr="007C665F">
        <w:rPr>
          <w:rFonts w:ascii="Arial" w:hAnsi="Arial" w:cs="Arial"/>
          <w:sz w:val="24"/>
          <w:szCs w:val="24"/>
        </w:rPr>
        <w:t xml:space="preserve"> los programas de asistencia social como lo indica la Ley de Coordinación Fiscal </w:t>
      </w:r>
      <w:r>
        <w:rPr>
          <w:rFonts w:ascii="Arial" w:hAnsi="Arial" w:cs="Arial"/>
          <w:sz w:val="24"/>
          <w:szCs w:val="24"/>
        </w:rPr>
        <w:t>en el Artículo 40, que al calce dice:</w:t>
      </w:r>
    </w:p>
    <w:p w:rsidR="007C665F" w:rsidRDefault="007C665F" w:rsidP="005807A5">
      <w:pPr>
        <w:spacing w:after="120" w:line="480" w:lineRule="auto"/>
        <w:jc w:val="both"/>
        <w:rPr>
          <w:rFonts w:ascii="Arial" w:hAnsi="Arial" w:cs="Arial"/>
          <w:b/>
          <w:i/>
          <w:szCs w:val="24"/>
        </w:rPr>
      </w:pPr>
      <w:r w:rsidRPr="007C665F">
        <w:rPr>
          <w:rFonts w:ascii="Arial" w:hAnsi="Arial" w:cs="Arial"/>
          <w:b/>
          <w:i/>
          <w:szCs w:val="24"/>
        </w:rPr>
        <w:t>“Artículo 40.- Las aportaciones federales que con cargo al Fondo de Aportaciones Múltiples reciban los Estados de la Federación y el Distrito Federal se destinarán exclusivamente al otorgamiento de desayunos escolares, apoyos alimentarios y de asistencia social a la población en condiciones de pobreza extrema, apoyos a la población en desamparo, así como a la construcción, equipamiento y rehabilitación de infraestructura física de los niveles de educación básica, media superior y superior en su modalidad universitaria según las necesidades de cada nivel.”</w:t>
      </w:r>
    </w:p>
    <w:p w:rsidR="008E2FEC" w:rsidRPr="00354990" w:rsidRDefault="000375F2" w:rsidP="008E2FEC">
      <w:pPr>
        <w:spacing w:after="120" w:line="480" w:lineRule="auto"/>
        <w:ind w:firstLine="708"/>
        <w:jc w:val="both"/>
        <w:rPr>
          <w:rFonts w:ascii="Arial" w:hAnsi="Arial" w:cs="Arial"/>
          <w:color w:val="943634" w:themeColor="accent2" w:themeShade="BF"/>
          <w:sz w:val="24"/>
          <w:szCs w:val="24"/>
        </w:rPr>
      </w:pPr>
      <w:r>
        <w:rPr>
          <w:noProof/>
          <w:lang w:eastAsia="es-MX"/>
        </w:rPr>
        <w:lastRenderedPageBreak/>
        <w:drawing>
          <wp:anchor distT="0" distB="0" distL="114300" distR="114300" simplePos="0" relativeHeight="251649024" behindDoc="0" locked="0" layoutInCell="1" allowOverlap="1">
            <wp:simplePos x="0" y="0"/>
            <wp:positionH relativeFrom="column">
              <wp:posOffset>3472180</wp:posOffset>
            </wp:positionH>
            <wp:positionV relativeFrom="paragraph">
              <wp:posOffset>132080</wp:posOffset>
            </wp:positionV>
            <wp:extent cx="2132330" cy="2089785"/>
            <wp:effectExtent l="0" t="0" r="1270" b="5715"/>
            <wp:wrapSquare wrapText="bothSides"/>
            <wp:docPr id="41" name="Imagen 41" descr="Resultado de imagen para palomita con pu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alomita con pulgar"/>
                    <pic:cNvPicPr>
                      <a:picLocks noChangeAspect="1" noChangeArrowheads="1"/>
                    </pic:cNvPicPr>
                  </pic:nvPicPr>
                  <pic:blipFill rotWithShape="1">
                    <a:blip r:embed="rId63">
                      <a:extLst>
                        <a:ext uri="{28A0092B-C50C-407E-A947-70E740481C1C}">
                          <a14:useLocalDpi xmlns:a14="http://schemas.microsoft.com/office/drawing/2010/main" val="0"/>
                        </a:ext>
                      </a:extLst>
                    </a:blip>
                    <a:srcRect l="5681" t="7386" r="52652" b="50000"/>
                    <a:stretch/>
                  </pic:blipFill>
                  <pic:spPr bwMode="auto">
                    <a:xfrm>
                      <a:off x="0" y="0"/>
                      <a:ext cx="2132330"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65F" w:rsidRPr="007C665F">
        <w:rPr>
          <w:rFonts w:ascii="Arial" w:hAnsi="Arial" w:cs="Arial"/>
          <w:sz w:val="24"/>
          <w:szCs w:val="24"/>
        </w:rPr>
        <w:t>Por lo cual por parte de los apoyos alimentarios no hubo limita</w:t>
      </w:r>
      <w:r w:rsidR="005807A5">
        <w:rPr>
          <w:rFonts w:ascii="Arial" w:hAnsi="Arial" w:cs="Arial"/>
          <w:sz w:val="24"/>
          <w:szCs w:val="24"/>
        </w:rPr>
        <w:t xml:space="preserve">ntes en ejercer el presupuesto. </w:t>
      </w:r>
      <w:r w:rsidR="008E2FEC">
        <w:rPr>
          <w:rFonts w:ascii="Arial" w:hAnsi="Arial" w:cs="Arial"/>
          <w:sz w:val="24"/>
          <w:szCs w:val="24"/>
        </w:rPr>
        <w:t>Sin embargo, aun</w:t>
      </w:r>
      <w:r w:rsidR="005807A5">
        <w:rPr>
          <w:rFonts w:ascii="Arial" w:hAnsi="Arial" w:cs="Arial"/>
          <w:sz w:val="24"/>
          <w:szCs w:val="24"/>
        </w:rPr>
        <w:t xml:space="preserve"> cuando</w:t>
      </w:r>
      <w:r w:rsidR="007C665F" w:rsidRPr="007C665F">
        <w:rPr>
          <w:rFonts w:ascii="Arial" w:hAnsi="Arial" w:cs="Arial"/>
          <w:sz w:val="24"/>
          <w:szCs w:val="24"/>
        </w:rPr>
        <w:t xml:space="preserve"> la Justificación capturada en el sistema, </w:t>
      </w:r>
      <w:r w:rsidR="00E658D3">
        <w:rPr>
          <w:rFonts w:ascii="Arial" w:hAnsi="Arial" w:cs="Arial"/>
          <w:sz w:val="24"/>
          <w:szCs w:val="24"/>
        </w:rPr>
        <w:t xml:space="preserve">respecto al avance presupuestal, </w:t>
      </w:r>
      <w:r w:rsidR="007C665F" w:rsidRPr="007C665F">
        <w:rPr>
          <w:rFonts w:ascii="Arial" w:hAnsi="Arial" w:cs="Arial"/>
          <w:sz w:val="24"/>
          <w:szCs w:val="24"/>
        </w:rPr>
        <w:t>se refiere al error de la captura de 78.08% cuando en realidad fue 7</w:t>
      </w:r>
      <w:r w:rsidR="00E658D3">
        <w:rPr>
          <w:rFonts w:ascii="Arial" w:hAnsi="Arial" w:cs="Arial"/>
          <w:sz w:val="24"/>
          <w:szCs w:val="24"/>
        </w:rPr>
        <w:t>7.08% y el cierre fue de 83.01%, El resultado sigue siendo desfa</w:t>
      </w:r>
      <w:r w:rsidR="005807A5">
        <w:rPr>
          <w:rFonts w:ascii="Arial" w:hAnsi="Arial" w:cs="Arial"/>
          <w:sz w:val="24"/>
          <w:szCs w:val="24"/>
        </w:rPr>
        <w:t xml:space="preserve">vorable respecto a la </w:t>
      </w:r>
      <w:r w:rsidR="003F683A" w:rsidRPr="00354990">
        <w:rPr>
          <w:rFonts w:ascii="Arial" w:hAnsi="Arial" w:cs="Arial"/>
          <w:b/>
          <w:color w:val="943634" w:themeColor="accent2" w:themeShade="BF"/>
          <w:sz w:val="28"/>
          <w:szCs w:val="24"/>
        </w:rPr>
        <w:t>Disciplina Presupuestal</w:t>
      </w:r>
      <w:r w:rsidR="003F683A" w:rsidRPr="003F683A">
        <w:rPr>
          <w:rFonts w:ascii="Arial" w:hAnsi="Arial" w:cs="Arial"/>
          <w:b/>
          <w:sz w:val="28"/>
          <w:szCs w:val="24"/>
        </w:rPr>
        <w:t>,</w:t>
      </w:r>
      <w:r w:rsidR="003F683A" w:rsidRPr="003F683A">
        <w:rPr>
          <w:rFonts w:ascii="Arial" w:hAnsi="Arial" w:cs="Arial"/>
          <w:sz w:val="28"/>
          <w:szCs w:val="24"/>
        </w:rPr>
        <w:t xml:space="preserve"> </w:t>
      </w:r>
      <w:r w:rsidR="008E2FEC">
        <w:rPr>
          <w:rFonts w:ascii="Arial" w:hAnsi="Arial" w:cs="Arial"/>
          <w:sz w:val="24"/>
          <w:szCs w:val="24"/>
        </w:rPr>
        <w:t xml:space="preserve">ya que el tener un sobre-ejercicio se debe a que se utilizaron recursos de remante FAM AS 2015 y 2016. </w:t>
      </w:r>
      <w:r w:rsidR="003F683A" w:rsidRPr="00354990">
        <w:rPr>
          <w:rFonts w:ascii="Arial" w:hAnsi="Arial" w:cs="Arial"/>
          <w:b/>
          <w:color w:val="943634" w:themeColor="accent2" w:themeShade="BF"/>
          <w:sz w:val="32"/>
          <w:szCs w:val="24"/>
        </w:rPr>
        <w:t>E</w:t>
      </w:r>
      <w:r w:rsidR="008E2FEC" w:rsidRPr="00354990">
        <w:rPr>
          <w:rFonts w:ascii="Arial" w:hAnsi="Arial" w:cs="Arial"/>
          <w:b/>
          <w:color w:val="943634" w:themeColor="accent2" w:themeShade="BF"/>
          <w:sz w:val="32"/>
          <w:szCs w:val="24"/>
        </w:rPr>
        <w:t>valuación Buena.</w:t>
      </w:r>
    </w:p>
    <w:p w:rsidR="00D307D7" w:rsidRDefault="00D307D7" w:rsidP="0015470F">
      <w:pPr>
        <w:spacing w:after="120" w:line="480" w:lineRule="auto"/>
        <w:ind w:firstLine="708"/>
        <w:jc w:val="both"/>
        <w:rPr>
          <w:rFonts w:ascii="Arial" w:hAnsi="Arial" w:cs="Arial"/>
          <w:sz w:val="24"/>
          <w:szCs w:val="24"/>
        </w:rPr>
      </w:pPr>
      <w:r w:rsidRPr="0015470F">
        <w:rPr>
          <w:rFonts w:ascii="Arial" w:hAnsi="Arial" w:cs="Arial"/>
          <w:sz w:val="24"/>
          <w:szCs w:val="24"/>
        </w:rPr>
        <w:t>En el marco de</w:t>
      </w:r>
      <w:r w:rsidR="0015470F">
        <w:rPr>
          <w:rFonts w:ascii="Arial" w:hAnsi="Arial" w:cs="Arial"/>
          <w:sz w:val="24"/>
          <w:szCs w:val="24"/>
        </w:rPr>
        <w:t xml:space="preserve"> </w:t>
      </w:r>
      <w:r w:rsidRPr="0015470F">
        <w:rPr>
          <w:rFonts w:ascii="Arial" w:hAnsi="Arial" w:cs="Arial"/>
          <w:sz w:val="24"/>
          <w:szCs w:val="24"/>
        </w:rPr>
        <w:t>l</w:t>
      </w:r>
      <w:r w:rsidR="0015470F">
        <w:rPr>
          <w:rFonts w:ascii="Arial" w:hAnsi="Arial" w:cs="Arial"/>
          <w:sz w:val="24"/>
          <w:szCs w:val="24"/>
        </w:rPr>
        <w:t>a</w:t>
      </w:r>
      <w:r w:rsidRPr="0015470F">
        <w:rPr>
          <w:rFonts w:ascii="Arial" w:hAnsi="Arial" w:cs="Arial"/>
          <w:sz w:val="24"/>
          <w:szCs w:val="24"/>
        </w:rPr>
        <w:t xml:space="preserve"> presente </w:t>
      </w:r>
      <w:r w:rsidR="0015470F">
        <w:rPr>
          <w:rFonts w:ascii="Arial" w:hAnsi="Arial" w:cs="Arial"/>
          <w:sz w:val="24"/>
          <w:szCs w:val="24"/>
        </w:rPr>
        <w:t>evaluación</w:t>
      </w:r>
      <w:r w:rsidRPr="0015470F">
        <w:rPr>
          <w:rFonts w:ascii="Arial" w:hAnsi="Arial" w:cs="Arial"/>
          <w:sz w:val="24"/>
          <w:szCs w:val="24"/>
        </w:rPr>
        <w:t xml:space="preserve">, se considera importante brindar claridad en los diferentes quehaceres, en el ámbito de competencia de cada actor. </w:t>
      </w:r>
      <w:r w:rsidR="0015470F">
        <w:rPr>
          <w:rFonts w:ascii="Arial" w:hAnsi="Arial" w:cs="Arial"/>
          <w:sz w:val="24"/>
          <w:szCs w:val="24"/>
        </w:rPr>
        <w:t>Por lo que e</w:t>
      </w:r>
      <w:r w:rsidRPr="0015470F">
        <w:rPr>
          <w:rFonts w:ascii="Arial" w:hAnsi="Arial" w:cs="Arial"/>
          <w:sz w:val="24"/>
          <w:szCs w:val="24"/>
        </w:rPr>
        <w:t>n este sentido, el origen de los recursos, que corresponde al Ramo General 33: Aportaciones Federales para Entidades Federativas y Municipios del Presupuesto de Egresos de la Federación</w:t>
      </w:r>
      <w:r w:rsidR="0015470F">
        <w:rPr>
          <w:rFonts w:ascii="Arial" w:hAnsi="Arial" w:cs="Arial"/>
          <w:sz w:val="24"/>
          <w:szCs w:val="24"/>
        </w:rPr>
        <w:t xml:space="preserve"> específicamente lo relativo al</w:t>
      </w:r>
      <w:r w:rsidRPr="0015470F">
        <w:rPr>
          <w:rFonts w:ascii="Arial" w:hAnsi="Arial" w:cs="Arial"/>
          <w:sz w:val="24"/>
          <w:szCs w:val="24"/>
        </w:rPr>
        <w:t xml:space="preserve"> Fondo V</w:t>
      </w:r>
      <w:r w:rsidR="0015470F">
        <w:rPr>
          <w:rFonts w:ascii="Arial" w:hAnsi="Arial" w:cs="Arial"/>
          <w:sz w:val="24"/>
          <w:szCs w:val="24"/>
        </w:rPr>
        <w:t>I</w:t>
      </w:r>
      <w:r w:rsidRPr="0015470F">
        <w:rPr>
          <w:rFonts w:ascii="Arial" w:hAnsi="Arial" w:cs="Arial"/>
          <w:sz w:val="24"/>
          <w:szCs w:val="24"/>
        </w:rPr>
        <w:t xml:space="preserve"> (Fondo de Aportaciones Múltiples. Asistencia Social), se rige por la Ley de Coordinación Fiscal. De acuerdo a esta Ley, el ejercicio y aplicación de estos recursos es responsabilidad de cada gobierno estatal y debe destinarse a la asistencia social, en el marco de la coordinación programática del SNDIF.</w:t>
      </w:r>
      <w:r w:rsidR="0015470F">
        <w:rPr>
          <w:rFonts w:ascii="Arial" w:hAnsi="Arial" w:cs="Arial"/>
          <w:sz w:val="24"/>
          <w:szCs w:val="24"/>
        </w:rPr>
        <w:t xml:space="preserve"> En el Estado de Baja California se registraron los siguientes resultados en el Programa Operativo Anual (POA) del DIF BC.</w:t>
      </w:r>
    </w:p>
    <w:p w:rsidR="005807A5" w:rsidRPr="00C265A8" w:rsidRDefault="005807A5" w:rsidP="00C265A8">
      <w:pPr>
        <w:spacing w:after="120" w:line="360" w:lineRule="auto"/>
        <w:jc w:val="center"/>
        <w:rPr>
          <w:rFonts w:cstheme="minorHAnsi"/>
          <w:b/>
          <w:bCs/>
          <w:color w:val="943634" w:themeColor="accent2" w:themeShade="BF"/>
          <w:sz w:val="26"/>
          <w:szCs w:val="26"/>
        </w:rPr>
      </w:pPr>
      <w:r w:rsidRPr="00C265A8">
        <w:rPr>
          <w:rFonts w:cstheme="minorHAnsi"/>
          <w:b/>
          <w:bCs/>
          <w:color w:val="943634" w:themeColor="accent2" w:themeShade="BF"/>
          <w:sz w:val="26"/>
          <w:szCs w:val="26"/>
        </w:rPr>
        <w:lastRenderedPageBreak/>
        <w:t>Presupuesto modificado por Meta DIF BC</w:t>
      </w:r>
    </w:p>
    <w:tbl>
      <w:tblPr>
        <w:tblStyle w:val="Cuadrculamedia3-nfasis2"/>
        <w:tblW w:w="9072" w:type="dxa"/>
        <w:tblInd w:w="108" w:type="dxa"/>
        <w:tblLayout w:type="fixed"/>
        <w:tblLook w:val="04A0" w:firstRow="1" w:lastRow="0" w:firstColumn="1" w:lastColumn="0" w:noHBand="0" w:noVBand="1"/>
      </w:tblPr>
      <w:tblGrid>
        <w:gridCol w:w="993"/>
        <w:gridCol w:w="6237"/>
        <w:gridCol w:w="1842"/>
      </w:tblGrid>
      <w:tr w:rsidR="00291ED6" w:rsidRPr="003F683A" w:rsidTr="00715F34">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C53E1B">
            <w:pPr>
              <w:jc w:val="center"/>
              <w:rPr>
                <w:rFonts w:ascii="Arial" w:eastAsia="Times New Roman" w:hAnsi="Arial" w:cs="Arial"/>
                <w:bCs w:val="0"/>
                <w:color w:val="632423" w:themeColor="accent2" w:themeShade="80"/>
                <w:sz w:val="20"/>
                <w:szCs w:val="20"/>
                <w:lang w:eastAsia="es-MX"/>
              </w:rPr>
            </w:pPr>
            <w:r w:rsidRPr="003F683A">
              <w:rPr>
                <w:rFonts w:ascii="Arial" w:eastAsia="Times New Roman" w:hAnsi="Arial" w:cs="Arial"/>
                <w:bCs w:val="0"/>
                <w:color w:val="632423" w:themeColor="accent2" w:themeShade="80"/>
                <w:sz w:val="20"/>
                <w:szCs w:val="20"/>
                <w:lang w:eastAsia="es-MX"/>
              </w:rPr>
              <w:t>META</w:t>
            </w:r>
          </w:p>
        </w:tc>
        <w:tc>
          <w:tcPr>
            <w:tcW w:w="6237" w:type="dxa"/>
            <w:vAlign w:val="center"/>
            <w:hideMark/>
          </w:tcPr>
          <w:p w:rsidR="00291ED6" w:rsidRPr="003F683A" w:rsidRDefault="00291ED6" w:rsidP="00C7521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632423" w:themeColor="accent2" w:themeShade="80"/>
                <w:sz w:val="20"/>
                <w:szCs w:val="20"/>
                <w:lang w:eastAsia="es-MX"/>
              </w:rPr>
            </w:pPr>
            <w:r w:rsidRPr="003F683A">
              <w:rPr>
                <w:rFonts w:ascii="Arial" w:eastAsia="Times New Roman" w:hAnsi="Arial" w:cs="Arial"/>
                <w:bCs w:val="0"/>
                <w:color w:val="632423" w:themeColor="accent2" w:themeShade="80"/>
                <w:sz w:val="20"/>
                <w:szCs w:val="20"/>
                <w:lang w:eastAsia="es-MX"/>
              </w:rPr>
              <w:t>DESCRIPCIÓN</w:t>
            </w:r>
          </w:p>
        </w:tc>
        <w:tc>
          <w:tcPr>
            <w:tcW w:w="1842" w:type="dxa"/>
            <w:vAlign w:val="center"/>
            <w:hideMark/>
          </w:tcPr>
          <w:p w:rsidR="00291ED6" w:rsidRPr="003F683A" w:rsidRDefault="00291ED6" w:rsidP="00C7521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632423" w:themeColor="accent2" w:themeShade="80"/>
                <w:sz w:val="20"/>
                <w:szCs w:val="20"/>
                <w:lang w:eastAsia="es-MX"/>
              </w:rPr>
            </w:pPr>
            <w:r w:rsidRPr="003F683A">
              <w:rPr>
                <w:rFonts w:ascii="Arial" w:eastAsia="Times New Roman" w:hAnsi="Arial" w:cs="Arial"/>
                <w:bCs w:val="0"/>
                <w:color w:val="632423" w:themeColor="accent2" w:themeShade="80"/>
                <w:sz w:val="20"/>
                <w:szCs w:val="20"/>
                <w:lang w:eastAsia="es-MX"/>
              </w:rPr>
              <w:t>PRESUPUESTO MODIF.</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14</w:t>
            </w:r>
          </w:p>
        </w:tc>
        <w:tc>
          <w:tcPr>
            <w:tcW w:w="6237" w:type="dxa"/>
            <w:vAlign w:val="center"/>
            <w:hideMark/>
          </w:tcPr>
          <w:p w:rsidR="00291ED6" w:rsidRPr="003F683A" w:rsidRDefault="006F56D9"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Mejorar</w:t>
            </w:r>
            <w:r w:rsidR="00C75215" w:rsidRPr="003F683A">
              <w:rPr>
                <w:rFonts w:ascii="Arial" w:eastAsia="Times New Roman" w:hAnsi="Arial" w:cs="Arial"/>
                <w:color w:val="000000"/>
                <w:sz w:val="20"/>
                <w:szCs w:val="20"/>
                <w:lang w:eastAsia="es-MX"/>
              </w:rPr>
              <w:t xml:space="preserve"> las condiciones físicas, psicológicas, académicas y </w:t>
            </w:r>
            <w:r w:rsidR="009E7D1A" w:rsidRPr="003F683A">
              <w:rPr>
                <w:rFonts w:ascii="Arial" w:eastAsia="Times New Roman" w:hAnsi="Arial" w:cs="Arial"/>
                <w:color w:val="000000"/>
                <w:sz w:val="20"/>
                <w:szCs w:val="20"/>
                <w:lang w:eastAsia="es-MX"/>
              </w:rPr>
              <w:t xml:space="preserve">sociales de las niñas, niños y </w:t>
            </w:r>
            <w:r w:rsidR="00C75215" w:rsidRPr="003F683A">
              <w:rPr>
                <w:rFonts w:ascii="Arial" w:eastAsia="Times New Roman" w:hAnsi="Arial" w:cs="Arial"/>
                <w:color w:val="000000"/>
                <w:sz w:val="20"/>
                <w:szCs w:val="20"/>
                <w:lang w:eastAsia="es-MX"/>
              </w:rPr>
              <w:t xml:space="preserve">adolescentes que ingresan a los albergues temporales del </w:t>
            </w:r>
            <w:r w:rsidRPr="003F683A">
              <w:rPr>
                <w:rFonts w:ascii="Arial" w:eastAsia="Times New Roman" w:hAnsi="Arial" w:cs="Arial"/>
                <w:color w:val="000000"/>
                <w:sz w:val="20"/>
                <w:szCs w:val="20"/>
                <w:lang w:eastAsia="es-MX"/>
              </w:rPr>
              <w:t>DIF</w:t>
            </w:r>
            <w:r w:rsidR="00C75215" w:rsidRPr="003F683A">
              <w:rPr>
                <w:rFonts w:ascii="Arial" w:eastAsia="Times New Roman" w:hAnsi="Arial" w:cs="Arial"/>
                <w:color w:val="000000"/>
                <w:sz w:val="20"/>
                <w:szCs w:val="20"/>
                <w:lang w:eastAsia="es-MX"/>
              </w:rPr>
              <w:t xml:space="preserve"> (</w:t>
            </w:r>
            <w:r w:rsidRPr="003F683A">
              <w:rPr>
                <w:rFonts w:ascii="Arial" w:eastAsia="Times New Roman" w:hAnsi="Arial" w:cs="Arial"/>
                <w:color w:val="000000"/>
                <w:sz w:val="20"/>
                <w:szCs w:val="20"/>
                <w:lang w:eastAsia="es-MX"/>
              </w:rPr>
              <w:t xml:space="preserve">Mexicali </w:t>
            </w:r>
            <w:r w:rsidR="00C75215" w:rsidRPr="003F683A">
              <w:rPr>
                <w:rFonts w:ascii="Arial" w:eastAsia="Times New Roman" w:hAnsi="Arial" w:cs="Arial"/>
                <w:color w:val="000000"/>
                <w:sz w:val="20"/>
                <w:szCs w:val="20"/>
                <w:lang w:eastAsia="es-MX"/>
              </w:rPr>
              <w:t xml:space="preserve">y </w:t>
            </w:r>
            <w:r w:rsidRPr="003F683A">
              <w:rPr>
                <w:rFonts w:ascii="Arial" w:eastAsia="Times New Roman" w:hAnsi="Arial" w:cs="Arial"/>
                <w:color w:val="000000"/>
                <w:sz w:val="20"/>
                <w:szCs w:val="20"/>
                <w:lang w:eastAsia="es-MX"/>
              </w:rPr>
              <w:t>Tijuana</w:t>
            </w:r>
            <w:r w:rsidR="00C75215" w:rsidRPr="003F683A">
              <w:rPr>
                <w:rFonts w:ascii="Arial" w:eastAsia="Times New Roman" w:hAnsi="Arial" w:cs="Arial"/>
                <w:color w:val="000000"/>
                <w:sz w:val="20"/>
                <w:szCs w:val="20"/>
                <w:lang w:eastAsia="es-MX"/>
              </w:rPr>
              <w:t>).</w:t>
            </w:r>
          </w:p>
        </w:tc>
        <w:tc>
          <w:tcPr>
            <w:tcW w:w="1842" w:type="dxa"/>
            <w:noWrap/>
            <w:vAlign w:val="center"/>
            <w:hideMark/>
          </w:tcPr>
          <w:p w:rsidR="00291ED6" w:rsidRPr="003F683A" w:rsidRDefault="00291ED6"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7,430,819.44</w:t>
            </w:r>
          </w:p>
        </w:tc>
      </w:tr>
      <w:tr w:rsidR="00291ED6" w:rsidRPr="003F683A" w:rsidTr="00715F34">
        <w:trPr>
          <w:trHeight w:val="833"/>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22</w:t>
            </w:r>
          </w:p>
        </w:tc>
        <w:tc>
          <w:tcPr>
            <w:tcW w:w="6237" w:type="dxa"/>
            <w:vAlign w:val="center"/>
            <w:hideMark/>
          </w:tcPr>
          <w:p w:rsidR="00291ED6" w:rsidRPr="003F683A" w:rsidRDefault="006F56D9"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Contribuir</w:t>
            </w:r>
            <w:r w:rsidR="00C75215" w:rsidRPr="003F683A">
              <w:rPr>
                <w:rFonts w:ascii="Arial" w:eastAsia="Times New Roman" w:hAnsi="Arial" w:cs="Arial"/>
                <w:color w:val="000000"/>
                <w:sz w:val="20"/>
                <w:szCs w:val="20"/>
                <w:lang w:eastAsia="es-MX"/>
              </w:rPr>
              <w:t xml:space="preserve"> a una adecuada alimentación para un desarrollo físico y mental de niñas, niños y adolescentes que satisfaga sus necesidades </w:t>
            </w:r>
            <w:r w:rsidR="009E7D1A" w:rsidRPr="003F683A">
              <w:rPr>
                <w:rFonts w:ascii="Arial" w:eastAsia="Times New Roman" w:hAnsi="Arial" w:cs="Arial"/>
                <w:color w:val="000000"/>
                <w:sz w:val="20"/>
                <w:szCs w:val="20"/>
                <w:lang w:eastAsia="es-MX"/>
              </w:rPr>
              <w:t>a</w:t>
            </w:r>
            <w:r w:rsidR="00C75215" w:rsidRPr="003F683A">
              <w:rPr>
                <w:rFonts w:ascii="Arial" w:eastAsia="Times New Roman" w:hAnsi="Arial" w:cs="Arial"/>
                <w:color w:val="000000"/>
                <w:sz w:val="20"/>
                <w:szCs w:val="20"/>
                <w:lang w:eastAsia="es-MX"/>
              </w:rPr>
              <w:t>limenticias a través de desayunos escolares.</w:t>
            </w:r>
          </w:p>
        </w:tc>
        <w:tc>
          <w:tcPr>
            <w:tcW w:w="1842" w:type="dxa"/>
            <w:noWrap/>
            <w:vAlign w:val="center"/>
            <w:hideMark/>
          </w:tcPr>
          <w:p w:rsidR="00291ED6" w:rsidRPr="003F683A" w:rsidRDefault="00291ED6"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70,819,917.30</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23</w:t>
            </w:r>
          </w:p>
        </w:tc>
        <w:tc>
          <w:tcPr>
            <w:tcW w:w="6237" w:type="dxa"/>
            <w:vAlign w:val="center"/>
            <w:hideMark/>
          </w:tcPr>
          <w:p w:rsidR="00291ED6" w:rsidRPr="003F683A" w:rsidRDefault="006F56D9"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Contribuir</w:t>
            </w:r>
            <w:r w:rsidR="00C75215" w:rsidRPr="003F683A">
              <w:rPr>
                <w:rFonts w:ascii="Arial" w:eastAsia="Times New Roman" w:hAnsi="Arial" w:cs="Arial"/>
                <w:color w:val="000000"/>
                <w:sz w:val="20"/>
                <w:szCs w:val="20"/>
                <w:lang w:eastAsia="es-MX"/>
              </w:rPr>
              <w:t xml:space="preserve"> a la seguridad alimentaria de mujeres que viven en condic</w:t>
            </w:r>
            <w:r w:rsidR="009E7D1A" w:rsidRPr="003F683A">
              <w:rPr>
                <w:rFonts w:ascii="Arial" w:eastAsia="Times New Roman" w:hAnsi="Arial" w:cs="Arial"/>
                <w:color w:val="000000"/>
                <w:sz w:val="20"/>
                <w:szCs w:val="20"/>
                <w:lang w:eastAsia="es-MX"/>
              </w:rPr>
              <w:t xml:space="preserve">iones de pobreza o marginación </w:t>
            </w:r>
            <w:r w:rsidR="00C75215" w:rsidRPr="003F683A">
              <w:rPr>
                <w:rFonts w:ascii="Arial" w:eastAsia="Times New Roman" w:hAnsi="Arial" w:cs="Arial"/>
                <w:color w:val="000000"/>
                <w:sz w:val="20"/>
                <w:szCs w:val="20"/>
                <w:lang w:eastAsia="es-MX"/>
              </w:rPr>
              <w:t xml:space="preserve">mediante la dotación de </w:t>
            </w:r>
            <w:r w:rsidR="009E7D1A" w:rsidRPr="003F683A">
              <w:rPr>
                <w:rFonts w:ascii="Arial" w:eastAsia="Times New Roman" w:hAnsi="Arial" w:cs="Arial"/>
                <w:color w:val="000000"/>
                <w:sz w:val="20"/>
                <w:szCs w:val="20"/>
                <w:lang w:eastAsia="es-MX"/>
              </w:rPr>
              <w:t>despensas con calidad nutricia.</w:t>
            </w:r>
          </w:p>
        </w:tc>
        <w:tc>
          <w:tcPr>
            <w:tcW w:w="1842" w:type="dxa"/>
            <w:noWrap/>
            <w:vAlign w:val="center"/>
            <w:hideMark/>
          </w:tcPr>
          <w:p w:rsidR="00291ED6" w:rsidRPr="003F683A" w:rsidRDefault="00291ED6"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2,796,417.28</w:t>
            </w:r>
          </w:p>
        </w:tc>
      </w:tr>
      <w:tr w:rsidR="00291ED6" w:rsidRPr="003F683A" w:rsidTr="00715F34">
        <w:trPr>
          <w:trHeight w:val="677"/>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24</w:t>
            </w:r>
          </w:p>
        </w:tc>
        <w:tc>
          <w:tcPr>
            <w:tcW w:w="6237" w:type="dxa"/>
            <w:vAlign w:val="center"/>
            <w:hideMark/>
          </w:tcPr>
          <w:p w:rsidR="00291ED6" w:rsidRPr="003F683A" w:rsidRDefault="006F56D9"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Contribuir</w:t>
            </w:r>
            <w:r w:rsidR="00C75215" w:rsidRPr="003F683A">
              <w:rPr>
                <w:rFonts w:ascii="Arial" w:eastAsia="Times New Roman" w:hAnsi="Arial" w:cs="Arial"/>
                <w:color w:val="000000"/>
                <w:sz w:val="20"/>
                <w:szCs w:val="20"/>
                <w:lang w:eastAsia="es-MX"/>
              </w:rPr>
              <w:t xml:space="preserve"> a la seguridad alimentaria de familias vulnerables que viven en condicion</w:t>
            </w:r>
            <w:r w:rsidR="009E7D1A" w:rsidRPr="003F683A">
              <w:rPr>
                <w:rFonts w:ascii="Arial" w:eastAsia="Times New Roman" w:hAnsi="Arial" w:cs="Arial"/>
                <w:color w:val="000000"/>
                <w:sz w:val="20"/>
                <w:szCs w:val="20"/>
                <w:lang w:eastAsia="es-MX"/>
              </w:rPr>
              <w:t xml:space="preserve">es de pobreza o marginación </w:t>
            </w:r>
            <w:r w:rsidR="00C75215" w:rsidRPr="003F683A">
              <w:rPr>
                <w:rFonts w:ascii="Arial" w:eastAsia="Times New Roman" w:hAnsi="Arial" w:cs="Arial"/>
                <w:color w:val="000000"/>
                <w:sz w:val="20"/>
                <w:szCs w:val="20"/>
                <w:lang w:eastAsia="es-MX"/>
              </w:rPr>
              <w:t xml:space="preserve">mediante la dotación de </w:t>
            </w:r>
            <w:r w:rsidR="009E7D1A" w:rsidRPr="003F683A">
              <w:rPr>
                <w:rFonts w:ascii="Arial" w:eastAsia="Times New Roman" w:hAnsi="Arial" w:cs="Arial"/>
                <w:color w:val="000000"/>
                <w:sz w:val="20"/>
                <w:szCs w:val="20"/>
                <w:lang w:eastAsia="es-MX"/>
              </w:rPr>
              <w:t>despensas con calidad nutricia.</w:t>
            </w:r>
          </w:p>
        </w:tc>
        <w:tc>
          <w:tcPr>
            <w:tcW w:w="1842" w:type="dxa"/>
            <w:noWrap/>
            <w:vAlign w:val="center"/>
            <w:hideMark/>
          </w:tcPr>
          <w:p w:rsidR="00291ED6" w:rsidRPr="003F683A" w:rsidRDefault="00291ED6"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27,304,672.85</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25</w:t>
            </w:r>
          </w:p>
        </w:tc>
        <w:tc>
          <w:tcPr>
            <w:tcW w:w="6237" w:type="dxa"/>
            <w:vAlign w:val="center"/>
            <w:hideMark/>
          </w:tcPr>
          <w:p w:rsidR="00291ED6" w:rsidRPr="003F683A" w:rsidRDefault="006F56D9"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Contribuir</w:t>
            </w:r>
            <w:r w:rsidR="00C75215" w:rsidRPr="003F683A">
              <w:rPr>
                <w:rFonts w:ascii="Arial" w:eastAsia="Times New Roman" w:hAnsi="Arial" w:cs="Arial"/>
                <w:color w:val="000000"/>
                <w:sz w:val="20"/>
                <w:szCs w:val="20"/>
                <w:lang w:eastAsia="es-MX"/>
              </w:rPr>
              <w:t xml:space="preserve"> a la seguridad alimentaria de menores no escolarizados que viven en condic</w:t>
            </w:r>
            <w:r w:rsidR="009E7D1A" w:rsidRPr="003F683A">
              <w:rPr>
                <w:rFonts w:ascii="Arial" w:eastAsia="Times New Roman" w:hAnsi="Arial" w:cs="Arial"/>
                <w:color w:val="000000"/>
                <w:sz w:val="20"/>
                <w:szCs w:val="20"/>
                <w:lang w:eastAsia="es-MX"/>
              </w:rPr>
              <w:t xml:space="preserve">iones de pobreza o marginación </w:t>
            </w:r>
            <w:r w:rsidR="00C75215" w:rsidRPr="003F683A">
              <w:rPr>
                <w:rFonts w:ascii="Arial" w:eastAsia="Times New Roman" w:hAnsi="Arial" w:cs="Arial"/>
                <w:color w:val="000000"/>
                <w:sz w:val="20"/>
                <w:szCs w:val="20"/>
                <w:lang w:eastAsia="es-MX"/>
              </w:rPr>
              <w:t>mediante la dotación de despensas con calidad nutricia.</w:t>
            </w:r>
          </w:p>
        </w:tc>
        <w:tc>
          <w:tcPr>
            <w:tcW w:w="1842" w:type="dxa"/>
            <w:noWrap/>
            <w:vAlign w:val="center"/>
            <w:hideMark/>
          </w:tcPr>
          <w:p w:rsidR="00291ED6" w:rsidRPr="003F683A" w:rsidRDefault="00291ED6"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15,064,766.37</w:t>
            </w:r>
          </w:p>
        </w:tc>
      </w:tr>
      <w:tr w:rsidR="00291ED6" w:rsidRPr="003F683A" w:rsidTr="00715F34">
        <w:trPr>
          <w:trHeight w:val="685"/>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26</w:t>
            </w:r>
          </w:p>
        </w:tc>
        <w:tc>
          <w:tcPr>
            <w:tcW w:w="6237" w:type="dxa"/>
            <w:vAlign w:val="center"/>
            <w:hideMark/>
          </w:tcPr>
          <w:p w:rsidR="00291ED6" w:rsidRPr="003F683A" w:rsidRDefault="006F56D9"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Contribuir</w:t>
            </w:r>
            <w:r w:rsidR="009E7D1A" w:rsidRPr="003F683A">
              <w:rPr>
                <w:rFonts w:ascii="Arial" w:eastAsia="Times New Roman" w:hAnsi="Arial" w:cs="Arial"/>
                <w:color w:val="000000"/>
                <w:sz w:val="20"/>
                <w:szCs w:val="20"/>
                <w:lang w:eastAsia="es-MX"/>
              </w:rPr>
              <w:t xml:space="preserve"> a la seguridad alimentaria </w:t>
            </w:r>
            <w:r w:rsidR="00C75215" w:rsidRPr="003F683A">
              <w:rPr>
                <w:rFonts w:ascii="Arial" w:eastAsia="Times New Roman" w:hAnsi="Arial" w:cs="Arial"/>
                <w:color w:val="000000"/>
                <w:sz w:val="20"/>
                <w:szCs w:val="20"/>
                <w:lang w:eastAsia="es-MX"/>
              </w:rPr>
              <w:t xml:space="preserve">de menores que se encuentran albergados en las diversas casas hogar del estado mediante la dotación de despensas con calidad nutricia. </w:t>
            </w:r>
          </w:p>
        </w:tc>
        <w:tc>
          <w:tcPr>
            <w:tcW w:w="1842" w:type="dxa"/>
            <w:noWrap/>
            <w:vAlign w:val="center"/>
            <w:hideMark/>
          </w:tcPr>
          <w:p w:rsidR="00291ED6" w:rsidRPr="003F683A" w:rsidRDefault="00291ED6"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8,255,164.77</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27</w:t>
            </w:r>
          </w:p>
        </w:tc>
        <w:tc>
          <w:tcPr>
            <w:tcW w:w="6237" w:type="dxa"/>
            <w:vAlign w:val="center"/>
            <w:hideMark/>
          </w:tcPr>
          <w:p w:rsidR="00291ED6" w:rsidRPr="003F683A" w:rsidRDefault="006F56D9"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Contribuir</w:t>
            </w:r>
            <w:r w:rsidR="00C75215" w:rsidRPr="003F683A">
              <w:rPr>
                <w:rFonts w:ascii="Arial" w:eastAsia="Times New Roman" w:hAnsi="Arial" w:cs="Arial"/>
                <w:color w:val="000000"/>
                <w:sz w:val="20"/>
                <w:szCs w:val="20"/>
                <w:lang w:eastAsia="es-MX"/>
              </w:rPr>
              <w:t xml:space="preserve"> a la seguridad</w:t>
            </w:r>
            <w:r w:rsidR="009E7D1A" w:rsidRPr="003F683A">
              <w:rPr>
                <w:rFonts w:ascii="Arial" w:eastAsia="Times New Roman" w:hAnsi="Arial" w:cs="Arial"/>
                <w:color w:val="000000"/>
                <w:sz w:val="20"/>
                <w:szCs w:val="20"/>
                <w:lang w:eastAsia="es-MX"/>
              </w:rPr>
              <w:t xml:space="preserve"> alimentaria </w:t>
            </w:r>
            <w:r w:rsidR="00C75215" w:rsidRPr="003F683A">
              <w:rPr>
                <w:rFonts w:ascii="Arial" w:eastAsia="Times New Roman" w:hAnsi="Arial" w:cs="Arial"/>
                <w:color w:val="000000"/>
                <w:sz w:val="20"/>
                <w:szCs w:val="20"/>
                <w:lang w:eastAsia="es-MX"/>
              </w:rPr>
              <w:t>de los adultos mayores que viven en condic</w:t>
            </w:r>
            <w:r w:rsidR="009E7D1A" w:rsidRPr="003F683A">
              <w:rPr>
                <w:rFonts w:ascii="Arial" w:eastAsia="Times New Roman" w:hAnsi="Arial" w:cs="Arial"/>
                <w:color w:val="000000"/>
                <w:sz w:val="20"/>
                <w:szCs w:val="20"/>
                <w:lang w:eastAsia="es-MX"/>
              </w:rPr>
              <w:t xml:space="preserve">iones de pobreza o marginación </w:t>
            </w:r>
            <w:r w:rsidR="00C75215" w:rsidRPr="003F683A">
              <w:rPr>
                <w:rFonts w:ascii="Arial" w:eastAsia="Times New Roman" w:hAnsi="Arial" w:cs="Arial"/>
                <w:color w:val="000000"/>
                <w:sz w:val="20"/>
                <w:szCs w:val="20"/>
                <w:lang w:eastAsia="es-MX"/>
              </w:rPr>
              <w:t>mediante la dotación de despensas con calidad nutricia.</w:t>
            </w:r>
          </w:p>
        </w:tc>
        <w:tc>
          <w:tcPr>
            <w:tcW w:w="1842" w:type="dxa"/>
            <w:noWrap/>
            <w:vAlign w:val="center"/>
            <w:hideMark/>
          </w:tcPr>
          <w:p w:rsidR="00291ED6" w:rsidRPr="003F683A" w:rsidRDefault="00291ED6"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12,235,259.95</w:t>
            </w:r>
          </w:p>
        </w:tc>
      </w:tr>
      <w:tr w:rsidR="00291ED6" w:rsidRPr="003F683A" w:rsidTr="00715F34">
        <w:trPr>
          <w:trHeight w:val="834"/>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28</w:t>
            </w:r>
          </w:p>
        </w:tc>
        <w:tc>
          <w:tcPr>
            <w:tcW w:w="6237" w:type="dxa"/>
            <w:vAlign w:val="center"/>
            <w:hideMark/>
          </w:tcPr>
          <w:p w:rsidR="00291ED6" w:rsidRPr="003F683A" w:rsidRDefault="006F56D9"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Contribuir</w:t>
            </w:r>
            <w:r w:rsidR="00C75215" w:rsidRPr="003F683A">
              <w:rPr>
                <w:rFonts w:ascii="Arial" w:eastAsia="Times New Roman" w:hAnsi="Arial" w:cs="Arial"/>
                <w:color w:val="000000"/>
                <w:sz w:val="20"/>
                <w:szCs w:val="20"/>
                <w:lang w:eastAsia="es-MX"/>
              </w:rPr>
              <w:t xml:space="preserve"> a la seguridad alimentaria  de las familias que se encuentran en condiciones de emergencia por desastres naturales o antropogénico, mediante la dotación de despensas con calidad nutricia.</w:t>
            </w:r>
          </w:p>
        </w:tc>
        <w:tc>
          <w:tcPr>
            <w:tcW w:w="1842" w:type="dxa"/>
            <w:noWrap/>
            <w:vAlign w:val="center"/>
            <w:hideMark/>
          </w:tcPr>
          <w:p w:rsidR="00291ED6" w:rsidRPr="003F683A" w:rsidRDefault="00291ED6"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1,114,267.00</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29</w:t>
            </w:r>
          </w:p>
        </w:tc>
        <w:tc>
          <w:tcPr>
            <w:tcW w:w="6237" w:type="dxa"/>
            <w:vAlign w:val="center"/>
            <w:hideMark/>
          </w:tcPr>
          <w:p w:rsidR="00291ED6" w:rsidRPr="003F683A" w:rsidRDefault="006F56D9"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Equipar</w:t>
            </w:r>
            <w:r w:rsidR="00C75215" w:rsidRPr="003F683A">
              <w:rPr>
                <w:rFonts w:ascii="Arial" w:eastAsia="Times New Roman" w:hAnsi="Arial" w:cs="Arial"/>
                <w:color w:val="000000"/>
                <w:sz w:val="20"/>
                <w:szCs w:val="20"/>
                <w:lang w:eastAsia="es-MX"/>
              </w:rPr>
              <w:t xml:space="preserve"> espacios alimentarios con el fin de asegurar ambientes dignos para la preparación y consumo de alimentos.</w:t>
            </w:r>
          </w:p>
        </w:tc>
        <w:tc>
          <w:tcPr>
            <w:tcW w:w="1842" w:type="dxa"/>
            <w:noWrap/>
            <w:vAlign w:val="center"/>
            <w:hideMark/>
          </w:tcPr>
          <w:p w:rsidR="00291ED6" w:rsidRPr="003F683A" w:rsidRDefault="00291ED6"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1,369,441.83</w:t>
            </w:r>
          </w:p>
        </w:tc>
      </w:tr>
      <w:tr w:rsidR="00291ED6" w:rsidRPr="003F683A" w:rsidTr="00715F34">
        <w:trPr>
          <w:trHeight w:val="559"/>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32</w:t>
            </w:r>
          </w:p>
        </w:tc>
        <w:tc>
          <w:tcPr>
            <w:tcW w:w="6237" w:type="dxa"/>
            <w:vAlign w:val="center"/>
            <w:hideMark/>
          </w:tcPr>
          <w:p w:rsidR="00291ED6" w:rsidRPr="003F683A" w:rsidRDefault="006F56D9"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Otorgar</w:t>
            </w:r>
            <w:r w:rsidR="00C75215" w:rsidRPr="003F683A">
              <w:rPr>
                <w:rFonts w:ascii="Arial" w:eastAsia="Times New Roman" w:hAnsi="Arial" w:cs="Arial"/>
                <w:color w:val="000000"/>
                <w:sz w:val="20"/>
                <w:szCs w:val="20"/>
                <w:lang w:eastAsia="es-MX"/>
              </w:rPr>
              <w:t xml:space="preserve"> apoyos a personas y/o familias de escasos recursos, que atraviesen situaciones adversas.</w:t>
            </w:r>
          </w:p>
        </w:tc>
        <w:tc>
          <w:tcPr>
            <w:tcW w:w="1842" w:type="dxa"/>
            <w:noWrap/>
            <w:vAlign w:val="center"/>
            <w:hideMark/>
          </w:tcPr>
          <w:p w:rsidR="00291ED6" w:rsidRPr="003F683A" w:rsidRDefault="00291ED6"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1,000,000.00</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33</w:t>
            </w:r>
          </w:p>
        </w:tc>
        <w:tc>
          <w:tcPr>
            <w:tcW w:w="6237" w:type="dxa"/>
            <w:vAlign w:val="center"/>
            <w:hideMark/>
          </w:tcPr>
          <w:p w:rsidR="00291ED6" w:rsidRPr="003F683A" w:rsidRDefault="006F56D9"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Otorgar</w:t>
            </w:r>
            <w:r w:rsidR="00C75215" w:rsidRPr="003F683A">
              <w:rPr>
                <w:rFonts w:ascii="Arial" w:eastAsia="Times New Roman" w:hAnsi="Arial" w:cs="Arial"/>
                <w:color w:val="000000"/>
                <w:sz w:val="20"/>
                <w:szCs w:val="20"/>
                <w:lang w:eastAsia="es-MX"/>
              </w:rPr>
              <w:t xml:space="preserve"> servicios funerarios a familias que no cuentan con recursos para enfrentar esta situación.</w:t>
            </w:r>
          </w:p>
        </w:tc>
        <w:tc>
          <w:tcPr>
            <w:tcW w:w="1842" w:type="dxa"/>
            <w:vAlign w:val="center"/>
            <w:hideMark/>
          </w:tcPr>
          <w:p w:rsidR="00291ED6" w:rsidRPr="003F683A" w:rsidRDefault="00291ED6"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612,395.39</w:t>
            </w:r>
          </w:p>
        </w:tc>
      </w:tr>
      <w:tr w:rsidR="00291ED6" w:rsidRPr="003F683A" w:rsidTr="00715F34">
        <w:trPr>
          <w:trHeight w:val="405"/>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42</w:t>
            </w:r>
          </w:p>
        </w:tc>
        <w:tc>
          <w:tcPr>
            <w:tcW w:w="6237" w:type="dxa"/>
            <w:vAlign w:val="center"/>
            <w:hideMark/>
          </w:tcPr>
          <w:p w:rsidR="00291ED6" w:rsidRPr="003F683A" w:rsidRDefault="006F56D9"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Proporcionar</w:t>
            </w:r>
            <w:r w:rsidR="009E7D1A" w:rsidRPr="003F683A">
              <w:rPr>
                <w:rFonts w:ascii="Arial" w:eastAsia="Times New Roman" w:hAnsi="Arial" w:cs="Arial"/>
                <w:color w:val="000000"/>
                <w:sz w:val="20"/>
                <w:szCs w:val="20"/>
                <w:lang w:eastAsia="es-MX"/>
              </w:rPr>
              <w:t xml:space="preserve"> </w:t>
            </w:r>
            <w:r w:rsidR="00C75215" w:rsidRPr="003F683A">
              <w:rPr>
                <w:rFonts w:ascii="Arial" w:eastAsia="Times New Roman" w:hAnsi="Arial" w:cs="Arial"/>
                <w:color w:val="000000"/>
                <w:sz w:val="20"/>
                <w:szCs w:val="20"/>
                <w:lang w:eastAsia="es-MX"/>
              </w:rPr>
              <w:t>ayudas funcionales a las personas con discapacidad.</w:t>
            </w:r>
          </w:p>
        </w:tc>
        <w:tc>
          <w:tcPr>
            <w:tcW w:w="1842" w:type="dxa"/>
            <w:noWrap/>
            <w:vAlign w:val="center"/>
            <w:hideMark/>
          </w:tcPr>
          <w:p w:rsidR="00291ED6" w:rsidRPr="003F683A" w:rsidRDefault="00291ED6"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289,567.10</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55</w:t>
            </w:r>
          </w:p>
        </w:tc>
        <w:tc>
          <w:tcPr>
            <w:tcW w:w="6237" w:type="dxa"/>
            <w:vAlign w:val="center"/>
            <w:hideMark/>
          </w:tcPr>
          <w:p w:rsidR="00291ED6" w:rsidRPr="003F683A" w:rsidRDefault="006F56D9"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Coadyuvar</w:t>
            </w:r>
            <w:r w:rsidR="00C75215" w:rsidRPr="003F683A">
              <w:rPr>
                <w:rFonts w:ascii="Arial" w:eastAsia="Times New Roman" w:hAnsi="Arial" w:cs="Arial"/>
                <w:color w:val="000000"/>
                <w:sz w:val="20"/>
                <w:szCs w:val="20"/>
                <w:lang w:eastAsia="es-MX"/>
              </w:rPr>
              <w:t xml:space="preserve"> en la atención médica, psicológica, y artículos de primera necesidad para niñas, niños y adolescentes que se encuentran bajo alojamiento residencial en instituciones de asistencia social privada.</w:t>
            </w:r>
          </w:p>
        </w:tc>
        <w:tc>
          <w:tcPr>
            <w:tcW w:w="1842" w:type="dxa"/>
            <w:noWrap/>
            <w:vAlign w:val="center"/>
            <w:hideMark/>
          </w:tcPr>
          <w:p w:rsidR="00291ED6" w:rsidRPr="003F683A" w:rsidRDefault="00291ED6"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3,935,111.48</w:t>
            </w:r>
          </w:p>
        </w:tc>
      </w:tr>
      <w:tr w:rsidR="00291ED6" w:rsidRPr="003F683A" w:rsidTr="00715F34">
        <w:trPr>
          <w:trHeight w:val="903"/>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69</w:t>
            </w:r>
          </w:p>
        </w:tc>
        <w:tc>
          <w:tcPr>
            <w:tcW w:w="6237" w:type="dxa"/>
            <w:vAlign w:val="center"/>
            <w:hideMark/>
          </w:tcPr>
          <w:p w:rsidR="00291ED6" w:rsidRPr="003F683A" w:rsidRDefault="009E7D1A"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w:t>
            </w:r>
            <w:r w:rsidR="00C75215" w:rsidRPr="003F683A">
              <w:rPr>
                <w:rFonts w:ascii="Arial" w:eastAsia="Times New Roman" w:hAnsi="Arial" w:cs="Arial"/>
                <w:color w:val="000000"/>
                <w:sz w:val="20"/>
                <w:szCs w:val="20"/>
                <w:lang w:eastAsia="es-MX"/>
              </w:rPr>
              <w:t xml:space="preserve">ontribuir a una adecuada alimentación para un desarrollo físico y mental de niñas, niños y adolescentes que satisfaga sus necesidades alimenticias a través de desayunos escolares en </w:t>
            </w:r>
            <w:r w:rsidR="006F56D9" w:rsidRPr="003F683A">
              <w:rPr>
                <w:rFonts w:ascii="Arial" w:eastAsia="Times New Roman" w:hAnsi="Arial" w:cs="Arial"/>
                <w:color w:val="000000"/>
                <w:sz w:val="20"/>
                <w:szCs w:val="20"/>
                <w:lang w:eastAsia="es-MX"/>
              </w:rPr>
              <w:t xml:space="preserve">San </w:t>
            </w:r>
            <w:proofErr w:type="spellStart"/>
            <w:r w:rsidR="006F56D9" w:rsidRPr="003F683A">
              <w:rPr>
                <w:rFonts w:ascii="Arial" w:eastAsia="Times New Roman" w:hAnsi="Arial" w:cs="Arial"/>
                <w:color w:val="000000"/>
                <w:sz w:val="20"/>
                <w:szCs w:val="20"/>
                <w:lang w:eastAsia="es-MX"/>
              </w:rPr>
              <w:t>Quintin</w:t>
            </w:r>
            <w:proofErr w:type="spellEnd"/>
          </w:p>
        </w:tc>
        <w:tc>
          <w:tcPr>
            <w:tcW w:w="1842" w:type="dxa"/>
            <w:vAlign w:val="center"/>
            <w:hideMark/>
          </w:tcPr>
          <w:p w:rsidR="00291ED6" w:rsidRPr="003F683A" w:rsidRDefault="00291ED6"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19,162,722.37</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lastRenderedPageBreak/>
              <w:t>70</w:t>
            </w:r>
          </w:p>
        </w:tc>
        <w:tc>
          <w:tcPr>
            <w:tcW w:w="6237" w:type="dxa"/>
            <w:vAlign w:val="center"/>
            <w:hideMark/>
          </w:tcPr>
          <w:p w:rsidR="00291ED6" w:rsidRPr="003F683A" w:rsidRDefault="009E7D1A"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w:t>
            </w:r>
            <w:r w:rsidR="00C75215" w:rsidRPr="003F683A">
              <w:rPr>
                <w:rFonts w:ascii="Arial" w:eastAsia="Times New Roman" w:hAnsi="Arial" w:cs="Arial"/>
                <w:color w:val="000000"/>
                <w:sz w:val="20"/>
                <w:szCs w:val="20"/>
                <w:lang w:eastAsia="es-MX"/>
              </w:rPr>
              <w:t>ontribuir a la seguridad alimentaria de mujeres que viven en condic</w:t>
            </w:r>
            <w:r w:rsidRPr="003F683A">
              <w:rPr>
                <w:rFonts w:ascii="Arial" w:eastAsia="Times New Roman" w:hAnsi="Arial" w:cs="Arial"/>
                <w:color w:val="000000"/>
                <w:sz w:val="20"/>
                <w:szCs w:val="20"/>
                <w:lang w:eastAsia="es-MX"/>
              </w:rPr>
              <w:t xml:space="preserve">iones de pobreza o marginación </w:t>
            </w:r>
            <w:r w:rsidR="00C75215" w:rsidRPr="003F683A">
              <w:rPr>
                <w:rFonts w:ascii="Arial" w:eastAsia="Times New Roman" w:hAnsi="Arial" w:cs="Arial"/>
                <w:color w:val="000000"/>
                <w:sz w:val="20"/>
                <w:szCs w:val="20"/>
                <w:lang w:eastAsia="es-MX"/>
              </w:rPr>
              <w:t xml:space="preserve">mediante la dotación de despensas con calidad nutricia en </w:t>
            </w:r>
            <w:r w:rsidR="006F56D9" w:rsidRPr="003F683A">
              <w:rPr>
                <w:rFonts w:ascii="Arial" w:eastAsia="Times New Roman" w:hAnsi="Arial" w:cs="Arial"/>
                <w:color w:val="000000"/>
                <w:sz w:val="20"/>
                <w:szCs w:val="20"/>
                <w:lang w:eastAsia="es-MX"/>
              </w:rPr>
              <w:t xml:space="preserve">San </w:t>
            </w:r>
            <w:proofErr w:type="spellStart"/>
            <w:r w:rsidR="006F56D9" w:rsidRPr="003F683A">
              <w:rPr>
                <w:rFonts w:ascii="Arial" w:eastAsia="Times New Roman" w:hAnsi="Arial" w:cs="Arial"/>
                <w:color w:val="000000"/>
                <w:sz w:val="20"/>
                <w:szCs w:val="20"/>
                <w:lang w:eastAsia="es-MX"/>
              </w:rPr>
              <w:t>Quintin</w:t>
            </w:r>
            <w:proofErr w:type="spellEnd"/>
          </w:p>
        </w:tc>
        <w:tc>
          <w:tcPr>
            <w:tcW w:w="1842" w:type="dxa"/>
            <w:vAlign w:val="center"/>
            <w:hideMark/>
          </w:tcPr>
          <w:p w:rsidR="00291ED6" w:rsidRPr="003F683A" w:rsidRDefault="00291ED6"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178,494.72</w:t>
            </w:r>
          </w:p>
        </w:tc>
      </w:tr>
      <w:tr w:rsidR="00291ED6" w:rsidRPr="003F683A" w:rsidTr="00715F34">
        <w:trPr>
          <w:trHeight w:val="703"/>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71</w:t>
            </w:r>
          </w:p>
        </w:tc>
        <w:tc>
          <w:tcPr>
            <w:tcW w:w="6237" w:type="dxa"/>
            <w:vAlign w:val="center"/>
            <w:hideMark/>
          </w:tcPr>
          <w:p w:rsidR="00291ED6" w:rsidRPr="003F683A" w:rsidRDefault="009E7D1A"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w:t>
            </w:r>
            <w:r w:rsidR="00C75215" w:rsidRPr="003F683A">
              <w:rPr>
                <w:rFonts w:ascii="Arial" w:eastAsia="Times New Roman" w:hAnsi="Arial" w:cs="Arial"/>
                <w:color w:val="000000"/>
                <w:sz w:val="20"/>
                <w:szCs w:val="20"/>
                <w:lang w:eastAsia="es-MX"/>
              </w:rPr>
              <w:t>ontribuir a la seguridad alimentaria de familias vulnerables que viven en condiciones de pobrez</w:t>
            </w:r>
            <w:r w:rsidRPr="003F683A">
              <w:rPr>
                <w:rFonts w:ascii="Arial" w:eastAsia="Times New Roman" w:hAnsi="Arial" w:cs="Arial"/>
                <w:color w:val="000000"/>
                <w:sz w:val="20"/>
                <w:szCs w:val="20"/>
                <w:lang w:eastAsia="es-MX"/>
              </w:rPr>
              <w:t xml:space="preserve">a o marginación </w:t>
            </w:r>
            <w:r w:rsidR="00C75215" w:rsidRPr="003F683A">
              <w:rPr>
                <w:rFonts w:ascii="Arial" w:eastAsia="Times New Roman" w:hAnsi="Arial" w:cs="Arial"/>
                <w:color w:val="000000"/>
                <w:sz w:val="20"/>
                <w:szCs w:val="20"/>
                <w:lang w:eastAsia="es-MX"/>
              </w:rPr>
              <w:t xml:space="preserve">mediante la dotación de despensas con calidad nutricia en </w:t>
            </w:r>
            <w:r w:rsidR="006F56D9" w:rsidRPr="003F683A">
              <w:rPr>
                <w:rFonts w:ascii="Arial" w:eastAsia="Times New Roman" w:hAnsi="Arial" w:cs="Arial"/>
                <w:color w:val="000000"/>
                <w:sz w:val="20"/>
                <w:szCs w:val="20"/>
                <w:lang w:eastAsia="es-MX"/>
              </w:rPr>
              <w:t xml:space="preserve">San </w:t>
            </w:r>
            <w:proofErr w:type="spellStart"/>
            <w:r w:rsidR="006F56D9" w:rsidRPr="003F683A">
              <w:rPr>
                <w:rFonts w:ascii="Arial" w:eastAsia="Times New Roman" w:hAnsi="Arial" w:cs="Arial"/>
                <w:color w:val="000000"/>
                <w:sz w:val="20"/>
                <w:szCs w:val="20"/>
                <w:lang w:eastAsia="es-MX"/>
              </w:rPr>
              <w:t>Quintin</w:t>
            </w:r>
            <w:proofErr w:type="spellEnd"/>
          </w:p>
        </w:tc>
        <w:tc>
          <w:tcPr>
            <w:tcW w:w="1842" w:type="dxa"/>
            <w:vAlign w:val="center"/>
            <w:hideMark/>
          </w:tcPr>
          <w:p w:rsidR="00291ED6" w:rsidRPr="003F683A" w:rsidRDefault="00291ED6"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3,257,597.91</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72</w:t>
            </w:r>
          </w:p>
        </w:tc>
        <w:tc>
          <w:tcPr>
            <w:tcW w:w="6237" w:type="dxa"/>
            <w:vAlign w:val="center"/>
            <w:hideMark/>
          </w:tcPr>
          <w:p w:rsidR="00291ED6" w:rsidRPr="003F683A" w:rsidRDefault="009E7D1A"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w:t>
            </w:r>
            <w:r w:rsidR="00C75215" w:rsidRPr="003F683A">
              <w:rPr>
                <w:rFonts w:ascii="Arial" w:eastAsia="Times New Roman" w:hAnsi="Arial" w:cs="Arial"/>
                <w:color w:val="000000"/>
                <w:sz w:val="20"/>
                <w:szCs w:val="20"/>
                <w:lang w:eastAsia="es-MX"/>
              </w:rPr>
              <w:t>ontribuir a la seguridad alimentaria de menores no escolarizados que viven en condic</w:t>
            </w:r>
            <w:r w:rsidRPr="003F683A">
              <w:rPr>
                <w:rFonts w:ascii="Arial" w:eastAsia="Times New Roman" w:hAnsi="Arial" w:cs="Arial"/>
                <w:color w:val="000000"/>
                <w:sz w:val="20"/>
                <w:szCs w:val="20"/>
                <w:lang w:eastAsia="es-MX"/>
              </w:rPr>
              <w:t xml:space="preserve">iones de pobreza o marginación </w:t>
            </w:r>
            <w:r w:rsidR="00C75215" w:rsidRPr="003F683A">
              <w:rPr>
                <w:rFonts w:ascii="Arial" w:eastAsia="Times New Roman" w:hAnsi="Arial" w:cs="Arial"/>
                <w:color w:val="000000"/>
                <w:sz w:val="20"/>
                <w:szCs w:val="20"/>
                <w:lang w:eastAsia="es-MX"/>
              </w:rPr>
              <w:t xml:space="preserve">mediante la dotación de despensas con calidad nutricia en </w:t>
            </w:r>
            <w:r w:rsidR="006F56D9" w:rsidRPr="003F683A">
              <w:rPr>
                <w:rFonts w:ascii="Arial" w:eastAsia="Times New Roman" w:hAnsi="Arial" w:cs="Arial"/>
                <w:color w:val="000000"/>
                <w:sz w:val="20"/>
                <w:szCs w:val="20"/>
                <w:lang w:eastAsia="es-MX"/>
              </w:rPr>
              <w:t xml:space="preserve">San </w:t>
            </w:r>
            <w:proofErr w:type="spellStart"/>
            <w:r w:rsidR="006F56D9" w:rsidRPr="003F683A">
              <w:rPr>
                <w:rFonts w:ascii="Arial" w:eastAsia="Times New Roman" w:hAnsi="Arial" w:cs="Arial"/>
                <w:color w:val="000000"/>
                <w:sz w:val="20"/>
                <w:szCs w:val="20"/>
                <w:lang w:eastAsia="es-MX"/>
              </w:rPr>
              <w:t>Quintin</w:t>
            </w:r>
            <w:proofErr w:type="spellEnd"/>
          </w:p>
        </w:tc>
        <w:tc>
          <w:tcPr>
            <w:tcW w:w="1842" w:type="dxa"/>
            <w:vAlign w:val="center"/>
            <w:hideMark/>
          </w:tcPr>
          <w:p w:rsidR="00291ED6" w:rsidRPr="003F683A" w:rsidRDefault="00291ED6"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2,500,688.41</w:t>
            </w:r>
          </w:p>
        </w:tc>
      </w:tr>
      <w:tr w:rsidR="00291ED6" w:rsidRPr="003F683A" w:rsidTr="00715F34">
        <w:trPr>
          <w:trHeight w:val="897"/>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73</w:t>
            </w:r>
          </w:p>
        </w:tc>
        <w:tc>
          <w:tcPr>
            <w:tcW w:w="6237" w:type="dxa"/>
            <w:vAlign w:val="center"/>
            <w:hideMark/>
          </w:tcPr>
          <w:p w:rsidR="00291ED6" w:rsidRPr="003F683A" w:rsidRDefault="009E7D1A"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w:t>
            </w:r>
            <w:r w:rsidR="00C75215" w:rsidRPr="003F683A">
              <w:rPr>
                <w:rFonts w:ascii="Arial" w:eastAsia="Times New Roman" w:hAnsi="Arial" w:cs="Arial"/>
                <w:color w:val="000000"/>
                <w:sz w:val="20"/>
                <w:szCs w:val="20"/>
                <w:lang w:eastAsia="es-MX"/>
              </w:rPr>
              <w:t>ontrib</w:t>
            </w:r>
            <w:r w:rsidRPr="003F683A">
              <w:rPr>
                <w:rFonts w:ascii="Arial" w:eastAsia="Times New Roman" w:hAnsi="Arial" w:cs="Arial"/>
                <w:color w:val="000000"/>
                <w:sz w:val="20"/>
                <w:szCs w:val="20"/>
                <w:lang w:eastAsia="es-MX"/>
              </w:rPr>
              <w:t xml:space="preserve">uir a la seguridad alimentaria </w:t>
            </w:r>
            <w:r w:rsidR="00C75215" w:rsidRPr="003F683A">
              <w:rPr>
                <w:rFonts w:ascii="Arial" w:eastAsia="Times New Roman" w:hAnsi="Arial" w:cs="Arial"/>
                <w:color w:val="000000"/>
                <w:sz w:val="20"/>
                <w:szCs w:val="20"/>
                <w:lang w:eastAsia="es-MX"/>
              </w:rPr>
              <w:t xml:space="preserve">de menores que se encuentran albergados en las diversas casas hogar del estado mediante la dotación de despensas con calidad nutricia en </w:t>
            </w:r>
            <w:r w:rsidR="006F56D9" w:rsidRPr="003F683A">
              <w:rPr>
                <w:rFonts w:ascii="Arial" w:eastAsia="Times New Roman" w:hAnsi="Arial" w:cs="Arial"/>
                <w:color w:val="000000"/>
                <w:sz w:val="20"/>
                <w:szCs w:val="20"/>
                <w:lang w:eastAsia="es-MX"/>
              </w:rPr>
              <w:t xml:space="preserve">San </w:t>
            </w:r>
            <w:proofErr w:type="spellStart"/>
            <w:r w:rsidR="006F56D9" w:rsidRPr="003F683A">
              <w:rPr>
                <w:rFonts w:ascii="Arial" w:eastAsia="Times New Roman" w:hAnsi="Arial" w:cs="Arial"/>
                <w:color w:val="000000"/>
                <w:sz w:val="20"/>
                <w:szCs w:val="20"/>
                <w:lang w:eastAsia="es-MX"/>
              </w:rPr>
              <w:t>Quintin</w:t>
            </w:r>
            <w:proofErr w:type="spellEnd"/>
          </w:p>
        </w:tc>
        <w:tc>
          <w:tcPr>
            <w:tcW w:w="1842" w:type="dxa"/>
            <w:vAlign w:val="center"/>
            <w:hideMark/>
          </w:tcPr>
          <w:p w:rsidR="00291ED6" w:rsidRPr="003F683A" w:rsidRDefault="00291ED6"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306,671.25</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74</w:t>
            </w:r>
          </w:p>
        </w:tc>
        <w:tc>
          <w:tcPr>
            <w:tcW w:w="6237" w:type="dxa"/>
            <w:vAlign w:val="center"/>
            <w:hideMark/>
          </w:tcPr>
          <w:p w:rsidR="00291ED6" w:rsidRPr="003F683A" w:rsidRDefault="009E7D1A"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w:t>
            </w:r>
            <w:r w:rsidR="00C75215" w:rsidRPr="003F683A">
              <w:rPr>
                <w:rFonts w:ascii="Arial" w:eastAsia="Times New Roman" w:hAnsi="Arial" w:cs="Arial"/>
                <w:color w:val="000000"/>
                <w:sz w:val="20"/>
                <w:szCs w:val="20"/>
                <w:lang w:eastAsia="es-MX"/>
              </w:rPr>
              <w:t>ontrib</w:t>
            </w:r>
            <w:r w:rsidRPr="003F683A">
              <w:rPr>
                <w:rFonts w:ascii="Arial" w:eastAsia="Times New Roman" w:hAnsi="Arial" w:cs="Arial"/>
                <w:color w:val="000000"/>
                <w:sz w:val="20"/>
                <w:szCs w:val="20"/>
                <w:lang w:eastAsia="es-MX"/>
              </w:rPr>
              <w:t xml:space="preserve">uir a la seguridad alimentaria </w:t>
            </w:r>
            <w:r w:rsidR="00C75215" w:rsidRPr="003F683A">
              <w:rPr>
                <w:rFonts w:ascii="Arial" w:eastAsia="Times New Roman" w:hAnsi="Arial" w:cs="Arial"/>
                <w:color w:val="000000"/>
                <w:sz w:val="20"/>
                <w:szCs w:val="20"/>
                <w:lang w:eastAsia="es-MX"/>
              </w:rPr>
              <w:t>de los adultos mayores que viven en condic</w:t>
            </w:r>
            <w:r w:rsidRPr="003F683A">
              <w:rPr>
                <w:rFonts w:ascii="Arial" w:eastAsia="Times New Roman" w:hAnsi="Arial" w:cs="Arial"/>
                <w:color w:val="000000"/>
                <w:sz w:val="20"/>
                <w:szCs w:val="20"/>
                <w:lang w:eastAsia="es-MX"/>
              </w:rPr>
              <w:t xml:space="preserve">iones de pobreza o marginación </w:t>
            </w:r>
            <w:r w:rsidR="00C75215" w:rsidRPr="003F683A">
              <w:rPr>
                <w:rFonts w:ascii="Arial" w:eastAsia="Times New Roman" w:hAnsi="Arial" w:cs="Arial"/>
                <w:color w:val="000000"/>
                <w:sz w:val="20"/>
                <w:szCs w:val="20"/>
                <w:lang w:eastAsia="es-MX"/>
              </w:rPr>
              <w:t xml:space="preserve">mediante la dotación de despensas con calidad nutricia en </w:t>
            </w:r>
            <w:r w:rsidR="006F56D9" w:rsidRPr="003F683A">
              <w:rPr>
                <w:rFonts w:ascii="Arial" w:eastAsia="Times New Roman" w:hAnsi="Arial" w:cs="Arial"/>
                <w:color w:val="000000"/>
                <w:sz w:val="20"/>
                <w:szCs w:val="20"/>
                <w:lang w:eastAsia="es-MX"/>
              </w:rPr>
              <w:t xml:space="preserve">San </w:t>
            </w:r>
            <w:proofErr w:type="spellStart"/>
            <w:r w:rsidR="006F56D9" w:rsidRPr="003F683A">
              <w:rPr>
                <w:rFonts w:ascii="Arial" w:eastAsia="Times New Roman" w:hAnsi="Arial" w:cs="Arial"/>
                <w:color w:val="000000"/>
                <w:sz w:val="20"/>
                <w:szCs w:val="20"/>
                <w:lang w:eastAsia="es-MX"/>
              </w:rPr>
              <w:t>Quintin</w:t>
            </w:r>
            <w:proofErr w:type="spellEnd"/>
          </w:p>
        </w:tc>
        <w:tc>
          <w:tcPr>
            <w:tcW w:w="1842" w:type="dxa"/>
            <w:vAlign w:val="center"/>
            <w:hideMark/>
          </w:tcPr>
          <w:p w:rsidR="00291ED6" w:rsidRPr="003F683A" w:rsidRDefault="00291ED6"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1,219,521.97</w:t>
            </w:r>
          </w:p>
        </w:tc>
      </w:tr>
      <w:tr w:rsidR="00291ED6" w:rsidRPr="003F683A" w:rsidTr="00715F34">
        <w:trPr>
          <w:trHeight w:val="965"/>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75</w:t>
            </w:r>
          </w:p>
        </w:tc>
        <w:tc>
          <w:tcPr>
            <w:tcW w:w="6237" w:type="dxa"/>
            <w:vAlign w:val="center"/>
            <w:hideMark/>
          </w:tcPr>
          <w:p w:rsidR="00291ED6" w:rsidRPr="003F683A" w:rsidRDefault="009E7D1A"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C</w:t>
            </w:r>
            <w:r w:rsidR="00C75215" w:rsidRPr="003F683A">
              <w:rPr>
                <w:rFonts w:ascii="Arial" w:eastAsia="Times New Roman" w:hAnsi="Arial" w:cs="Arial"/>
                <w:color w:val="000000"/>
                <w:sz w:val="20"/>
                <w:szCs w:val="20"/>
                <w:lang w:eastAsia="es-MX"/>
              </w:rPr>
              <w:t>ontrib</w:t>
            </w:r>
            <w:r w:rsidRPr="003F683A">
              <w:rPr>
                <w:rFonts w:ascii="Arial" w:eastAsia="Times New Roman" w:hAnsi="Arial" w:cs="Arial"/>
                <w:color w:val="000000"/>
                <w:sz w:val="20"/>
                <w:szCs w:val="20"/>
                <w:lang w:eastAsia="es-MX"/>
              </w:rPr>
              <w:t xml:space="preserve">uir a la seguridad alimentaria </w:t>
            </w:r>
            <w:r w:rsidR="00C75215" w:rsidRPr="003F683A">
              <w:rPr>
                <w:rFonts w:ascii="Arial" w:eastAsia="Times New Roman" w:hAnsi="Arial" w:cs="Arial"/>
                <w:color w:val="000000"/>
                <w:sz w:val="20"/>
                <w:szCs w:val="20"/>
                <w:lang w:eastAsia="es-MX"/>
              </w:rPr>
              <w:t xml:space="preserve">de las familias que se encuentran en condiciones de emergencia por desastres naturales o antropogénico, mediante la dotación de despensas con calidad nutricia en </w:t>
            </w:r>
            <w:r w:rsidR="006F56D9" w:rsidRPr="003F683A">
              <w:rPr>
                <w:rFonts w:ascii="Arial" w:eastAsia="Times New Roman" w:hAnsi="Arial" w:cs="Arial"/>
                <w:color w:val="000000"/>
                <w:sz w:val="20"/>
                <w:szCs w:val="20"/>
                <w:lang w:eastAsia="es-MX"/>
              </w:rPr>
              <w:t xml:space="preserve">San </w:t>
            </w:r>
            <w:proofErr w:type="spellStart"/>
            <w:r w:rsidR="006F56D9" w:rsidRPr="003F683A">
              <w:rPr>
                <w:rFonts w:ascii="Arial" w:eastAsia="Times New Roman" w:hAnsi="Arial" w:cs="Arial"/>
                <w:color w:val="000000"/>
                <w:sz w:val="20"/>
                <w:szCs w:val="20"/>
                <w:lang w:eastAsia="es-MX"/>
              </w:rPr>
              <w:t>Quintin</w:t>
            </w:r>
            <w:proofErr w:type="spellEnd"/>
          </w:p>
        </w:tc>
        <w:tc>
          <w:tcPr>
            <w:tcW w:w="1842" w:type="dxa"/>
            <w:vAlign w:val="center"/>
            <w:hideMark/>
          </w:tcPr>
          <w:p w:rsidR="00291ED6" w:rsidRPr="003F683A" w:rsidRDefault="00291ED6"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46,389.00</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76</w:t>
            </w:r>
          </w:p>
        </w:tc>
        <w:tc>
          <w:tcPr>
            <w:tcW w:w="6237" w:type="dxa"/>
            <w:vAlign w:val="center"/>
            <w:hideMark/>
          </w:tcPr>
          <w:p w:rsidR="00291ED6" w:rsidRPr="003F683A" w:rsidRDefault="009E7D1A"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E</w:t>
            </w:r>
            <w:r w:rsidR="00C75215" w:rsidRPr="003F683A">
              <w:rPr>
                <w:rFonts w:ascii="Arial" w:eastAsia="Times New Roman" w:hAnsi="Arial" w:cs="Arial"/>
                <w:color w:val="000000"/>
                <w:sz w:val="20"/>
                <w:szCs w:val="20"/>
                <w:lang w:eastAsia="es-MX"/>
              </w:rPr>
              <w:t xml:space="preserve">quipar espacios alimentarios con el fin de asegurar ambientes dignos para la preparación y consumo de alimentos en </w:t>
            </w:r>
            <w:r w:rsidR="006F56D9" w:rsidRPr="003F683A">
              <w:rPr>
                <w:rFonts w:ascii="Arial" w:eastAsia="Times New Roman" w:hAnsi="Arial" w:cs="Arial"/>
                <w:color w:val="000000"/>
                <w:sz w:val="20"/>
                <w:szCs w:val="20"/>
                <w:lang w:eastAsia="es-MX"/>
              </w:rPr>
              <w:t xml:space="preserve">San </w:t>
            </w:r>
            <w:proofErr w:type="spellStart"/>
            <w:r w:rsidR="006F56D9" w:rsidRPr="003F683A">
              <w:rPr>
                <w:rFonts w:ascii="Arial" w:eastAsia="Times New Roman" w:hAnsi="Arial" w:cs="Arial"/>
                <w:color w:val="000000"/>
                <w:sz w:val="20"/>
                <w:szCs w:val="20"/>
                <w:lang w:eastAsia="es-MX"/>
              </w:rPr>
              <w:t>Quintin</w:t>
            </w:r>
            <w:proofErr w:type="spellEnd"/>
          </w:p>
        </w:tc>
        <w:tc>
          <w:tcPr>
            <w:tcW w:w="1842" w:type="dxa"/>
            <w:vAlign w:val="center"/>
            <w:hideMark/>
          </w:tcPr>
          <w:p w:rsidR="00291ED6" w:rsidRPr="003F683A" w:rsidRDefault="00291ED6"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177,307.90</w:t>
            </w:r>
          </w:p>
        </w:tc>
      </w:tr>
      <w:tr w:rsidR="00291ED6" w:rsidRPr="003F683A" w:rsidTr="00715F34">
        <w:trPr>
          <w:trHeight w:val="689"/>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80</w:t>
            </w:r>
          </w:p>
        </w:tc>
        <w:tc>
          <w:tcPr>
            <w:tcW w:w="6237" w:type="dxa"/>
            <w:vAlign w:val="center"/>
            <w:hideMark/>
          </w:tcPr>
          <w:p w:rsidR="00291ED6" w:rsidRPr="003F683A" w:rsidRDefault="006F56D9"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Implementar</w:t>
            </w:r>
            <w:r w:rsidR="00C75215" w:rsidRPr="003F683A">
              <w:rPr>
                <w:rFonts w:ascii="Arial" w:eastAsia="Times New Roman" w:hAnsi="Arial" w:cs="Arial"/>
                <w:color w:val="000000"/>
                <w:sz w:val="20"/>
                <w:szCs w:val="20"/>
                <w:lang w:eastAsia="es-MX"/>
              </w:rPr>
              <w:t xml:space="preserve"> acciones que permitan beneficiar a la persona, familia y la comunidad a través de la participación comunitaria con enfoque formativo educativo.</w:t>
            </w:r>
          </w:p>
        </w:tc>
        <w:tc>
          <w:tcPr>
            <w:tcW w:w="1842" w:type="dxa"/>
            <w:noWrap/>
            <w:vAlign w:val="center"/>
            <w:hideMark/>
          </w:tcPr>
          <w:p w:rsidR="00291ED6" w:rsidRPr="003F683A" w:rsidRDefault="00291ED6"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607,167.20</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291ED6" w:rsidRPr="003F683A" w:rsidRDefault="00291ED6"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96</w:t>
            </w:r>
          </w:p>
        </w:tc>
        <w:tc>
          <w:tcPr>
            <w:tcW w:w="6237" w:type="dxa"/>
            <w:vAlign w:val="center"/>
            <w:hideMark/>
          </w:tcPr>
          <w:p w:rsidR="00291ED6" w:rsidRPr="003F683A" w:rsidRDefault="009E7D1A"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P</w:t>
            </w:r>
            <w:r w:rsidR="00C75215" w:rsidRPr="003F683A">
              <w:rPr>
                <w:rFonts w:ascii="Arial" w:eastAsia="Times New Roman" w:hAnsi="Arial" w:cs="Arial"/>
                <w:color w:val="000000"/>
                <w:sz w:val="20"/>
                <w:szCs w:val="20"/>
                <w:lang w:eastAsia="es-MX"/>
              </w:rPr>
              <w:t>roporcionar proyectos productivos a personas con discapacidad y/o familias dependientes</w:t>
            </w:r>
          </w:p>
        </w:tc>
        <w:tc>
          <w:tcPr>
            <w:tcW w:w="1842" w:type="dxa"/>
            <w:noWrap/>
            <w:vAlign w:val="center"/>
            <w:hideMark/>
          </w:tcPr>
          <w:p w:rsidR="00291ED6" w:rsidRPr="003F683A" w:rsidRDefault="00291ED6" w:rsidP="00715F34">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1,625,654.03</w:t>
            </w:r>
          </w:p>
        </w:tc>
      </w:tr>
      <w:tr w:rsidR="009E7D1A" w:rsidRPr="003F683A" w:rsidTr="00715F34">
        <w:trPr>
          <w:trHeight w:val="268"/>
        </w:trPr>
        <w:tc>
          <w:tcPr>
            <w:cnfStyle w:val="001000000000" w:firstRow="0" w:lastRow="0" w:firstColumn="1" w:lastColumn="0" w:oddVBand="0" w:evenVBand="0" w:oddHBand="0" w:evenHBand="0" w:firstRowFirstColumn="0" w:firstRowLastColumn="0" w:lastRowFirstColumn="0" w:lastRowLastColumn="0"/>
            <w:tcW w:w="7230" w:type="dxa"/>
            <w:gridSpan w:val="2"/>
            <w:noWrap/>
            <w:vAlign w:val="center"/>
            <w:hideMark/>
          </w:tcPr>
          <w:p w:rsidR="009E7D1A" w:rsidRPr="003F683A" w:rsidRDefault="009E7D1A" w:rsidP="00715F34">
            <w:pPr>
              <w:jc w:val="both"/>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Total</w:t>
            </w:r>
          </w:p>
        </w:tc>
        <w:tc>
          <w:tcPr>
            <w:tcW w:w="1842" w:type="dxa"/>
            <w:noWrap/>
            <w:vAlign w:val="center"/>
            <w:hideMark/>
          </w:tcPr>
          <w:p w:rsidR="009E7D1A" w:rsidRPr="003F683A" w:rsidRDefault="009E7D1A" w:rsidP="00715F34">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181,310,015.52</w:t>
            </w:r>
          </w:p>
        </w:tc>
      </w:tr>
    </w:tbl>
    <w:p w:rsidR="00C81C4E" w:rsidRDefault="00C81C4E" w:rsidP="00C81C4E">
      <w:pPr>
        <w:spacing w:after="0" w:line="240" w:lineRule="auto"/>
        <w:jc w:val="both"/>
        <w:rPr>
          <w:rFonts w:ascii="Arial" w:hAnsi="Arial" w:cs="Arial"/>
          <w:sz w:val="20"/>
          <w:szCs w:val="20"/>
        </w:rPr>
      </w:pPr>
    </w:p>
    <w:p w:rsidR="00C81C4E" w:rsidRDefault="00C81C4E" w:rsidP="00C81C4E">
      <w:pPr>
        <w:spacing w:after="0" w:line="240" w:lineRule="auto"/>
        <w:jc w:val="center"/>
        <w:rPr>
          <w:rFonts w:ascii="Arial" w:hAnsi="Arial" w:cs="Arial"/>
          <w:sz w:val="20"/>
          <w:szCs w:val="20"/>
        </w:rPr>
      </w:pPr>
      <w:r>
        <w:rPr>
          <w:rFonts w:ascii="Arial" w:hAnsi="Arial" w:cs="Arial"/>
          <w:sz w:val="20"/>
          <w:szCs w:val="20"/>
        </w:rPr>
        <w:t>Fuente: Elaboración propia, con información de: Programa Operativo Anual Ramo 62 DIF. Secretaría de Planeación y Finanzas, cierre del ejercicio 2018.</w:t>
      </w:r>
    </w:p>
    <w:p w:rsidR="00C81C4E" w:rsidRPr="00C81C4E" w:rsidRDefault="00C81C4E" w:rsidP="00C81C4E">
      <w:pPr>
        <w:spacing w:after="240" w:line="480" w:lineRule="auto"/>
        <w:jc w:val="both"/>
        <w:rPr>
          <w:rFonts w:ascii="Arial" w:hAnsi="Arial" w:cs="Arial"/>
          <w:sz w:val="20"/>
          <w:szCs w:val="20"/>
        </w:rPr>
      </w:pPr>
    </w:p>
    <w:p w:rsidR="00142499" w:rsidRDefault="003F683A" w:rsidP="00C81C4E">
      <w:pPr>
        <w:spacing w:after="240" w:line="480" w:lineRule="auto"/>
        <w:ind w:firstLine="708"/>
        <w:jc w:val="both"/>
        <w:rPr>
          <w:rFonts w:ascii="Arial" w:hAnsi="Arial" w:cs="Arial"/>
          <w:sz w:val="24"/>
          <w:szCs w:val="24"/>
        </w:rPr>
      </w:pPr>
      <w:r>
        <w:rPr>
          <w:rFonts w:ascii="Arial" w:hAnsi="Arial" w:cs="Arial"/>
          <w:sz w:val="24"/>
          <w:szCs w:val="24"/>
        </w:rPr>
        <w:t>El gasto se destinó al cumplimiento de 24 Veinticuatro metas estatales mismas en las que se distribuyeron los compromisos y objetivos establecidos en los lineamientos del FAM AS, con un Costo anual de $181´</w:t>
      </w:r>
      <w:r w:rsidRPr="0015470F">
        <w:rPr>
          <w:rFonts w:ascii="Arial" w:hAnsi="Arial" w:cs="Arial"/>
          <w:sz w:val="24"/>
          <w:szCs w:val="24"/>
        </w:rPr>
        <w:t>310,015.52</w:t>
      </w:r>
      <w:r>
        <w:rPr>
          <w:rFonts w:ascii="Arial" w:hAnsi="Arial" w:cs="Arial"/>
          <w:sz w:val="24"/>
          <w:szCs w:val="24"/>
        </w:rPr>
        <w:t xml:space="preserve">, destacando el gasto más elevado en las </w:t>
      </w:r>
      <w:r w:rsidRPr="005807A5">
        <w:rPr>
          <w:rFonts w:ascii="Arial" w:hAnsi="Arial" w:cs="Arial"/>
          <w:b/>
          <w:sz w:val="24"/>
          <w:szCs w:val="24"/>
        </w:rPr>
        <w:t>Metas 22 Y 69</w:t>
      </w:r>
      <w:r>
        <w:rPr>
          <w:rFonts w:ascii="Arial" w:hAnsi="Arial" w:cs="Arial"/>
          <w:sz w:val="24"/>
          <w:szCs w:val="24"/>
        </w:rPr>
        <w:t xml:space="preserve"> del DIF BC “</w:t>
      </w:r>
      <w:r w:rsidRPr="0015470F">
        <w:rPr>
          <w:rFonts w:ascii="Arial" w:hAnsi="Arial" w:cs="Arial"/>
          <w:sz w:val="24"/>
          <w:szCs w:val="24"/>
        </w:rPr>
        <w:t xml:space="preserve">Contribuir a una adecuada alimentación para un desarrollo físico y mental de niñas, niños y </w:t>
      </w:r>
      <w:r w:rsidRPr="0015470F">
        <w:rPr>
          <w:rFonts w:ascii="Arial" w:hAnsi="Arial" w:cs="Arial"/>
          <w:sz w:val="24"/>
          <w:szCs w:val="24"/>
        </w:rPr>
        <w:lastRenderedPageBreak/>
        <w:t>adolescentes que satisfaga sus necesidades alimenticias a través de desayunos escolares</w:t>
      </w:r>
      <w:r>
        <w:rPr>
          <w:rFonts w:ascii="Arial" w:hAnsi="Arial" w:cs="Arial"/>
          <w:sz w:val="24"/>
          <w:szCs w:val="24"/>
        </w:rPr>
        <w:t xml:space="preserve">, en los municipios de Baja California y de la Región de San </w:t>
      </w:r>
      <w:r w:rsidR="006E6E7B">
        <w:rPr>
          <w:rFonts w:ascii="Arial" w:hAnsi="Arial" w:cs="Arial"/>
          <w:sz w:val="24"/>
          <w:szCs w:val="24"/>
        </w:rPr>
        <w:t>Quintín</w:t>
      </w:r>
      <w:r>
        <w:rPr>
          <w:rFonts w:ascii="Arial" w:hAnsi="Arial" w:cs="Arial"/>
          <w:sz w:val="24"/>
          <w:szCs w:val="24"/>
        </w:rPr>
        <w:t>”, con un presupuesto ejercido de $70’</w:t>
      </w:r>
      <w:r w:rsidRPr="0015470F">
        <w:rPr>
          <w:rFonts w:ascii="Arial" w:hAnsi="Arial" w:cs="Arial"/>
          <w:sz w:val="24"/>
          <w:szCs w:val="24"/>
        </w:rPr>
        <w:t>819,917.30</w:t>
      </w:r>
      <w:r>
        <w:rPr>
          <w:rFonts w:ascii="Arial" w:hAnsi="Arial" w:cs="Arial"/>
          <w:sz w:val="24"/>
          <w:szCs w:val="24"/>
        </w:rPr>
        <w:t xml:space="preserve"> y $19´</w:t>
      </w:r>
      <w:r w:rsidRPr="0015470F">
        <w:rPr>
          <w:rFonts w:ascii="Arial" w:hAnsi="Arial" w:cs="Arial"/>
          <w:sz w:val="24"/>
          <w:szCs w:val="24"/>
        </w:rPr>
        <w:t>162,722.37</w:t>
      </w:r>
      <w:r>
        <w:rPr>
          <w:rFonts w:ascii="Arial" w:hAnsi="Arial" w:cs="Arial"/>
          <w:sz w:val="24"/>
          <w:szCs w:val="24"/>
        </w:rPr>
        <w:t xml:space="preserve"> respectivamente.</w:t>
      </w:r>
    </w:p>
    <w:p w:rsidR="003F683A" w:rsidRDefault="00142499" w:rsidP="00142499">
      <w:pPr>
        <w:spacing w:after="120" w:line="480" w:lineRule="auto"/>
        <w:jc w:val="both"/>
        <w:rPr>
          <w:rFonts w:ascii="Arial" w:hAnsi="Arial" w:cs="Arial"/>
          <w:sz w:val="24"/>
          <w:szCs w:val="24"/>
        </w:rPr>
      </w:pPr>
      <w:r>
        <w:rPr>
          <w:rFonts w:ascii="Arial" w:hAnsi="Arial" w:cs="Arial"/>
          <w:b/>
          <w:noProof/>
          <w:color w:val="1F497D" w:themeColor="text2"/>
          <w:szCs w:val="24"/>
          <w:lang w:eastAsia="es-MX"/>
        </w:rPr>
        <mc:AlternateContent>
          <mc:Choice Requires="wps">
            <w:drawing>
              <wp:inline distT="0" distB="0" distL="0" distR="0" wp14:anchorId="7B08B89A" wp14:editId="189ED8E5">
                <wp:extent cx="5603240" cy="1318260"/>
                <wp:effectExtent l="0" t="0" r="0" b="0"/>
                <wp:docPr id="32" name="32 Rectángulo redondeado"/>
                <wp:cNvGraphicFramePr/>
                <a:graphic xmlns:a="http://schemas.openxmlformats.org/drawingml/2006/main">
                  <a:graphicData uri="http://schemas.microsoft.com/office/word/2010/wordprocessingShape">
                    <wps:wsp>
                      <wps:cNvSpPr/>
                      <wps:spPr>
                        <a:xfrm>
                          <a:off x="0" y="0"/>
                          <a:ext cx="5603240" cy="1318260"/>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3330" w:rsidRPr="00FC2CC4" w:rsidRDefault="00E13330" w:rsidP="00142499">
                            <w:pPr>
                              <w:spacing w:after="120" w:line="480" w:lineRule="auto"/>
                              <w:jc w:val="center"/>
                              <w:rPr>
                                <w:rFonts w:ascii="Maiandra GD" w:hAnsi="Maiandra GD"/>
                                <w:color w:val="E5B8B7" w:themeColor="accent2" w:themeTint="66"/>
                              </w:rPr>
                            </w:pPr>
                            <w:r w:rsidRPr="00FC2CC4">
                              <w:rPr>
                                <w:rFonts w:ascii="Maiandra GD" w:hAnsi="Maiandra GD" w:cs="Arial"/>
                                <w:b/>
                                <w:color w:val="E5B8B7" w:themeColor="accent2" w:themeTint="66"/>
                                <w:sz w:val="24"/>
                                <w:szCs w:val="24"/>
                              </w:rPr>
                              <w:t>Importante mencionar también que si bien los recursos son ministrados desde el primer trimestre del año por parte de la federación, los procesos de licitación son tardados retrasando todas las entregas y demás gestiones</w:t>
                            </w:r>
                            <w:r w:rsidRPr="00FC2CC4">
                              <w:rPr>
                                <w:rFonts w:ascii="Maiandra GD" w:hAnsi="Maiandra GD" w:cs="Arial"/>
                                <w:color w:val="E5B8B7" w:themeColor="accent2" w:themeTint="66"/>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B08B89A" id="32 Rectángulo redondeado" o:spid="_x0000_s1031" style="width:441.2pt;height:103.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" fillcolor="#943634 [2405]" stroked="f" strokeweight="2pt">
                <v:textbox>
                  <w:txbxContent>
                    <w:p w:rsidR="00E13330" w:rsidRPr="00FC2CC4" w:rsidRDefault="00E13330" w:rsidP="00142499">
                      <w:pPr>
                        <w:spacing w:after="120" w:line="480" w:lineRule="auto"/>
                        <w:jc w:val="center"/>
                        <w:rPr>
                          <w:rFonts w:ascii="Maiandra GD" w:hAnsi="Maiandra GD"/>
                          <w:color w:val="E5B8B7" w:themeColor="accent2" w:themeTint="66"/>
                        </w:rPr>
                      </w:pPr>
                      <w:r w:rsidRPr="00FC2CC4">
                        <w:rPr>
                          <w:rFonts w:ascii="Maiandra GD" w:hAnsi="Maiandra GD" w:cs="Arial"/>
                          <w:b/>
                          <w:color w:val="E5B8B7" w:themeColor="accent2" w:themeTint="66"/>
                          <w:sz w:val="24"/>
                          <w:szCs w:val="24"/>
                        </w:rPr>
                        <w:t>Importante mencionar también que si bien los recursos son ministrados desde el primer trimestre del año por parte de la federación, los procesos de licitación son tardados retrasando todas las entregas y demás gestiones</w:t>
                      </w:r>
                      <w:r w:rsidRPr="00FC2CC4">
                        <w:rPr>
                          <w:rFonts w:ascii="Maiandra GD" w:hAnsi="Maiandra GD" w:cs="Arial"/>
                          <w:color w:val="E5B8B7" w:themeColor="accent2" w:themeTint="66"/>
                          <w:sz w:val="24"/>
                          <w:szCs w:val="24"/>
                        </w:rPr>
                        <w:t>.</w:t>
                      </w:r>
                    </w:p>
                  </w:txbxContent>
                </v:textbox>
                <w10:anchorlock/>
              </v:roundrect>
            </w:pict>
          </mc:Fallback>
        </mc:AlternateContent>
      </w:r>
    </w:p>
    <w:p w:rsidR="00610CCE" w:rsidRDefault="00610CCE" w:rsidP="00CE1F21">
      <w:pPr>
        <w:spacing w:after="120" w:line="480" w:lineRule="auto"/>
        <w:ind w:firstLine="708"/>
        <w:jc w:val="both"/>
        <w:rPr>
          <w:rFonts w:ascii="Arial" w:hAnsi="Arial" w:cs="Arial"/>
          <w:sz w:val="24"/>
          <w:szCs w:val="24"/>
        </w:rPr>
      </w:pPr>
      <w:r w:rsidRPr="00610CCE">
        <w:rPr>
          <w:rFonts w:ascii="Arial" w:hAnsi="Arial" w:cs="Arial"/>
          <w:sz w:val="24"/>
          <w:szCs w:val="24"/>
        </w:rPr>
        <w:t>Los desayunos escolares que otorga el DIF son entregados con el mismo calendario escolar, los meses de junio a agosto no hay actividad escolar, por lo tanto no se ejerce el dinero en el segundo trimestre del ejercicio, por esta razón cuando hacen la evaluación del desempeño al 2do trimestre salen mal evaluados.</w:t>
      </w:r>
    </w:p>
    <w:p w:rsidR="00142499" w:rsidRPr="001370CA" w:rsidRDefault="00142499" w:rsidP="00142499">
      <w:pPr>
        <w:spacing w:after="120" w:line="240" w:lineRule="auto"/>
        <w:ind w:firstLine="709"/>
        <w:jc w:val="center"/>
        <w:rPr>
          <w:rFonts w:cstheme="minorHAnsi"/>
          <w:b/>
          <w:bCs/>
          <w:color w:val="943634" w:themeColor="accent2" w:themeShade="BF"/>
          <w:sz w:val="26"/>
          <w:szCs w:val="26"/>
        </w:rPr>
      </w:pPr>
      <w:r w:rsidRPr="00C265A8">
        <w:rPr>
          <w:rFonts w:cstheme="minorHAnsi"/>
          <w:b/>
          <w:bCs/>
          <w:color w:val="943634" w:themeColor="accent2" w:themeShade="BF"/>
          <w:sz w:val="26"/>
          <w:szCs w:val="26"/>
        </w:rPr>
        <w:t xml:space="preserve">Presupuesto modificado por </w:t>
      </w:r>
      <w:r w:rsidR="001370CA">
        <w:rPr>
          <w:rFonts w:cstheme="minorHAnsi"/>
          <w:b/>
          <w:bCs/>
          <w:color w:val="943634" w:themeColor="accent2" w:themeShade="BF"/>
          <w:sz w:val="26"/>
          <w:szCs w:val="26"/>
        </w:rPr>
        <w:t>Partid</w:t>
      </w:r>
      <w:r w:rsidRPr="00C265A8">
        <w:rPr>
          <w:rFonts w:cstheme="minorHAnsi"/>
          <w:b/>
          <w:bCs/>
          <w:color w:val="943634" w:themeColor="accent2" w:themeShade="BF"/>
          <w:sz w:val="26"/>
          <w:szCs w:val="26"/>
        </w:rPr>
        <w:t>a DIF BC</w:t>
      </w:r>
    </w:p>
    <w:tbl>
      <w:tblPr>
        <w:tblStyle w:val="Cuadrculamedia3-nfasis2"/>
        <w:tblW w:w="9039" w:type="dxa"/>
        <w:tblLook w:val="04A0" w:firstRow="1" w:lastRow="0" w:firstColumn="1" w:lastColumn="0" w:noHBand="0" w:noVBand="1"/>
      </w:tblPr>
      <w:tblGrid>
        <w:gridCol w:w="2093"/>
        <w:gridCol w:w="4819"/>
        <w:gridCol w:w="2127"/>
      </w:tblGrid>
      <w:tr w:rsidR="00291ED6" w:rsidRPr="003F683A" w:rsidTr="00715F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291ED6" w:rsidRPr="003F683A" w:rsidRDefault="00291ED6" w:rsidP="00386A85">
            <w:pPr>
              <w:jc w:val="center"/>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PARTIDA</w:t>
            </w:r>
          </w:p>
        </w:tc>
        <w:tc>
          <w:tcPr>
            <w:tcW w:w="4819" w:type="dxa"/>
            <w:noWrap/>
            <w:vAlign w:val="center"/>
            <w:hideMark/>
          </w:tcPr>
          <w:p w:rsidR="00291ED6" w:rsidRPr="003F683A" w:rsidRDefault="00291ED6" w:rsidP="00386A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DESCRIPCIÓN</w:t>
            </w:r>
          </w:p>
        </w:tc>
        <w:tc>
          <w:tcPr>
            <w:tcW w:w="2127" w:type="dxa"/>
            <w:noWrap/>
            <w:vAlign w:val="center"/>
            <w:hideMark/>
          </w:tcPr>
          <w:p w:rsidR="00291ED6" w:rsidRPr="003F683A" w:rsidRDefault="00291ED6" w:rsidP="00386A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IMPORTE</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291ED6" w:rsidRPr="003F683A" w:rsidRDefault="00291ED6" w:rsidP="00386A85">
            <w:pPr>
              <w:jc w:val="center"/>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25301</w:t>
            </w:r>
          </w:p>
        </w:tc>
        <w:tc>
          <w:tcPr>
            <w:tcW w:w="4819" w:type="dxa"/>
            <w:vAlign w:val="center"/>
            <w:hideMark/>
          </w:tcPr>
          <w:p w:rsidR="00291ED6" w:rsidRPr="003F683A" w:rsidRDefault="00386A85" w:rsidP="009E7D1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Medicinas y productos farmacéuticos</w:t>
            </w:r>
          </w:p>
        </w:tc>
        <w:tc>
          <w:tcPr>
            <w:tcW w:w="2127" w:type="dxa"/>
            <w:noWrap/>
            <w:vAlign w:val="center"/>
            <w:hideMark/>
          </w:tcPr>
          <w:p w:rsidR="00291ED6" w:rsidRPr="003F683A" w:rsidRDefault="00291ED6" w:rsidP="00291E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2,499,036.55</w:t>
            </w:r>
          </w:p>
        </w:tc>
      </w:tr>
      <w:tr w:rsidR="00291ED6" w:rsidRPr="003F683A" w:rsidTr="00715F34">
        <w:trPr>
          <w:trHeight w:val="398"/>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291ED6" w:rsidRPr="003F683A" w:rsidRDefault="00291ED6" w:rsidP="00386A85">
            <w:pPr>
              <w:jc w:val="center"/>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25401</w:t>
            </w:r>
          </w:p>
        </w:tc>
        <w:tc>
          <w:tcPr>
            <w:tcW w:w="4819" w:type="dxa"/>
            <w:vAlign w:val="center"/>
            <w:hideMark/>
          </w:tcPr>
          <w:p w:rsidR="00291ED6" w:rsidRPr="003F683A" w:rsidRDefault="00386A85" w:rsidP="009E7D1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Materiales, accesorios y suministros médicos</w:t>
            </w:r>
          </w:p>
        </w:tc>
        <w:tc>
          <w:tcPr>
            <w:tcW w:w="2127" w:type="dxa"/>
            <w:noWrap/>
            <w:vAlign w:val="center"/>
            <w:hideMark/>
          </w:tcPr>
          <w:p w:rsidR="00291ED6" w:rsidRPr="003F683A" w:rsidRDefault="00291ED6" w:rsidP="00291E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3,393,816.29</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291ED6" w:rsidRPr="003F683A" w:rsidRDefault="00291ED6" w:rsidP="00386A85">
            <w:pPr>
              <w:jc w:val="center"/>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27101</w:t>
            </w:r>
          </w:p>
        </w:tc>
        <w:tc>
          <w:tcPr>
            <w:tcW w:w="4819" w:type="dxa"/>
            <w:vAlign w:val="center"/>
            <w:hideMark/>
          </w:tcPr>
          <w:p w:rsidR="00291ED6" w:rsidRPr="003F683A" w:rsidRDefault="00386A85" w:rsidP="009E7D1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Vestuario y uniformes</w:t>
            </w:r>
          </w:p>
        </w:tc>
        <w:tc>
          <w:tcPr>
            <w:tcW w:w="2127" w:type="dxa"/>
            <w:noWrap/>
            <w:vAlign w:val="center"/>
            <w:hideMark/>
          </w:tcPr>
          <w:p w:rsidR="00291ED6" w:rsidRPr="003F683A" w:rsidRDefault="00291ED6" w:rsidP="00291E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2,115,000.00</w:t>
            </w:r>
          </w:p>
        </w:tc>
      </w:tr>
      <w:tr w:rsidR="00291ED6" w:rsidRPr="003F683A" w:rsidTr="00715F34">
        <w:trPr>
          <w:trHeight w:val="565"/>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291ED6" w:rsidRPr="003F683A" w:rsidRDefault="00291ED6" w:rsidP="00386A85">
            <w:pPr>
              <w:jc w:val="center"/>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27501</w:t>
            </w:r>
          </w:p>
        </w:tc>
        <w:tc>
          <w:tcPr>
            <w:tcW w:w="4819" w:type="dxa"/>
            <w:vAlign w:val="center"/>
            <w:hideMark/>
          </w:tcPr>
          <w:p w:rsidR="00291ED6" w:rsidRPr="003F683A" w:rsidRDefault="00386A85" w:rsidP="009E7D1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Blancos y otros productos textiles excepto prendas de vestir</w:t>
            </w:r>
          </w:p>
        </w:tc>
        <w:tc>
          <w:tcPr>
            <w:tcW w:w="2127" w:type="dxa"/>
            <w:noWrap/>
            <w:vAlign w:val="center"/>
            <w:hideMark/>
          </w:tcPr>
          <w:p w:rsidR="00291ED6" w:rsidRPr="003F683A" w:rsidRDefault="00291ED6" w:rsidP="00291E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750,000.00</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291ED6" w:rsidRPr="003F683A" w:rsidRDefault="00291ED6" w:rsidP="00386A85">
            <w:pPr>
              <w:jc w:val="center"/>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31201</w:t>
            </w:r>
          </w:p>
        </w:tc>
        <w:tc>
          <w:tcPr>
            <w:tcW w:w="4819" w:type="dxa"/>
            <w:vAlign w:val="center"/>
            <w:hideMark/>
          </w:tcPr>
          <w:p w:rsidR="00291ED6" w:rsidRPr="003F683A" w:rsidRDefault="00386A85" w:rsidP="009E7D1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Gas butano y propano para la preparación de alimentos</w:t>
            </w:r>
          </w:p>
        </w:tc>
        <w:tc>
          <w:tcPr>
            <w:tcW w:w="2127" w:type="dxa"/>
            <w:noWrap/>
            <w:vAlign w:val="center"/>
            <w:hideMark/>
          </w:tcPr>
          <w:p w:rsidR="00291ED6" w:rsidRPr="003F683A" w:rsidRDefault="00291ED6" w:rsidP="00291E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1,336,405.57</w:t>
            </w:r>
          </w:p>
        </w:tc>
      </w:tr>
      <w:tr w:rsidR="00291ED6" w:rsidRPr="003F683A" w:rsidTr="00715F34">
        <w:trPr>
          <w:trHeight w:val="555"/>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291ED6" w:rsidRPr="003F683A" w:rsidRDefault="00291ED6" w:rsidP="00386A85">
            <w:pPr>
              <w:jc w:val="center"/>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33905</w:t>
            </w:r>
          </w:p>
        </w:tc>
        <w:tc>
          <w:tcPr>
            <w:tcW w:w="4819" w:type="dxa"/>
            <w:vAlign w:val="center"/>
            <w:hideMark/>
          </w:tcPr>
          <w:p w:rsidR="00291ED6" w:rsidRPr="003F683A" w:rsidRDefault="00386A85" w:rsidP="009E7D1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Otros servicios profesionales, científicos y técnicos</w:t>
            </w:r>
          </w:p>
        </w:tc>
        <w:tc>
          <w:tcPr>
            <w:tcW w:w="2127" w:type="dxa"/>
            <w:noWrap/>
            <w:vAlign w:val="center"/>
            <w:hideMark/>
          </w:tcPr>
          <w:p w:rsidR="00291ED6" w:rsidRPr="003F683A" w:rsidRDefault="00291ED6" w:rsidP="00291E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6,509,651.49</w:t>
            </w:r>
          </w:p>
        </w:tc>
      </w:tr>
      <w:tr w:rsidR="00291ED6" w:rsidRPr="003F683A" w:rsidTr="00715F3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291ED6" w:rsidRPr="003F683A" w:rsidRDefault="00291ED6" w:rsidP="00386A85">
            <w:pPr>
              <w:jc w:val="center"/>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44101</w:t>
            </w:r>
          </w:p>
        </w:tc>
        <w:tc>
          <w:tcPr>
            <w:tcW w:w="4819" w:type="dxa"/>
            <w:vAlign w:val="center"/>
            <w:hideMark/>
          </w:tcPr>
          <w:p w:rsidR="00291ED6" w:rsidRPr="003F683A" w:rsidRDefault="00386A85" w:rsidP="009E7D1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Ayudas sociales a personas</w:t>
            </w:r>
          </w:p>
        </w:tc>
        <w:tc>
          <w:tcPr>
            <w:tcW w:w="2127" w:type="dxa"/>
            <w:noWrap/>
            <w:vAlign w:val="center"/>
            <w:hideMark/>
          </w:tcPr>
          <w:p w:rsidR="00291ED6" w:rsidRPr="003F683A" w:rsidRDefault="00291ED6" w:rsidP="00291E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F683A">
              <w:rPr>
                <w:rFonts w:ascii="Arial" w:eastAsia="Times New Roman" w:hAnsi="Arial" w:cs="Arial"/>
                <w:color w:val="000000"/>
                <w:sz w:val="20"/>
                <w:szCs w:val="20"/>
                <w:lang w:eastAsia="es-MX"/>
              </w:rPr>
              <w:t>181,310,015.52</w:t>
            </w:r>
          </w:p>
        </w:tc>
      </w:tr>
    </w:tbl>
    <w:p w:rsidR="00C81C4E" w:rsidRDefault="00C81C4E" w:rsidP="00C81C4E">
      <w:pPr>
        <w:pStyle w:val="Prrafodelista"/>
        <w:ind w:left="0"/>
        <w:jc w:val="center"/>
        <w:rPr>
          <w:rFonts w:ascii="Arial" w:hAnsi="Arial" w:cs="Arial"/>
          <w:sz w:val="20"/>
        </w:rPr>
      </w:pPr>
    </w:p>
    <w:p w:rsidR="00291ED6" w:rsidRDefault="00C81C4E" w:rsidP="00C81C4E">
      <w:pPr>
        <w:pStyle w:val="Prrafodelista"/>
        <w:ind w:left="0"/>
        <w:jc w:val="center"/>
        <w:rPr>
          <w:rFonts w:ascii="Tahoma" w:hAnsi="Tahoma" w:cs="Tahoma"/>
          <w:szCs w:val="24"/>
          <w:lang w:val="es-ES" w:eastAsia="es-MX"/>
        </w:rPr>
      </w:pPr>
      <w:r>
        <w:rPr>
          <w:rFonts w:ascii="Arial" w:hAnsi="Arial" w:cs="Arial"/>
          <w:sz w:val="20"/>
        </w:rPr>
        <w:t>Fuente: Elaboración propia, con información de: Programa Operativo Anual Ramo 62 DIF. Secretaría de Planeación y Finanzas, cierre del ejercicio 2018.</w:t>
      </w:r>
    </w:p>
    <w:p w:rsidR="00142499" w:rsidRDefault="00142499" w:rsidP="001370CA">
      <w:pPr>
        <w:pStyle w:val="Prrafodelista"/>
        <w:spacing w:after="120" w:line="480" w:lineRule="auto"/>
        <w:ind w:left="0" w:firstLine="709"/>
        <w:jc w:val="both"/>
        <w:rPr>
          <w:rFonts w:ascii="Arial" w:hAnsi="Arial" w:cs="Arial"/>
          <w:szCs w:val="24"/>
          <w:lang w:val="es-ES" w:eastAsia="es-MX"/>
        </w:rPr>
      </w:pPr>
      <w:r>
        <w:rPr>
          <w:rFonts w:ascii="Arial" w:hAnsi="Arial" w:cs="Arial"/>
          <w:szCs w:val="24"/>
          <w:lang w:val="es-ES" w:eastAsia="es-MX"/>
        </w:rPr>
        <w:lastRenderedPageBreak/>
        <w:t>Como puede observarse en la tabla anterior el mayor gasto se destinó a la partida de Ayudas sociales, sin embargo hay partidas como la 27101 Vestuarios y Uniformes; 33905 Otros servicios profesionales, científicos y técnicos, que no tienen relación con los objetivos particulares del Fondo, mismos que especifican que los recursos presupuestarios deberán ser destinados a la entrega de apoyos a la población vulnerables y a la entrega de dotaciones de alimentos ya sean desayunos fríos o calientes y despensas.</w:t>
      </w:r>
    </w:p>
    <w:p w:rsidR="001370CA" w:rsidRPr="001370CA" w:rsidRDefault="001370CA" w:rsidP="001370CA">
      <w:pPr>
        <w:spacing w:after="120" w:line="240" w:lineRule="auto"/>
        <w:jc w:val="center"/>
        <w:rPr>
          <w:rFonts w:cstheme="minorHAnsi"/>
          <w:b/>
          <w:bCs/>
          <w:color w:val="943634" w:themeColor="accent2" w:themeShade="BF"/>
          <w:sz w:val="26"/>
          <w:szCs w:val="26"/>
        </w:rPr>
      </w:pPr>
      <w:r w:rsidRPr="00C265A8">
        <w:rPr>
          <w:rFonts w:cstheme="minorHAnsi"/>
          <w:b/>
          <w:bCs/>
          <w:color w:val="943634" w:themeColor="accent2" w:themeShade="BF"/>
          <w:sz w:val="26"/>
          <w:szCs w:val="26"/>
        </w:rPr>
        <w:t xml:space="preserve">Presupuesto modificado por </w:t>
      </w:r>
      <w:r>
        <w:rPr>
          <w:rFonts w:cstheme="minorHAnsi"/>
          <w:b/>
          <w:bCs/>
          <w:color w:val="943634" w:themeColor="accent2" w:themeShade="BF"/>
          <w:sz w:val="26"/>
          <w:szCs w:val="26"/>
        </w:rPr>
        <w:t>Actividad Institucional</w:t>
      </w:r>
      <w:r w:rsidRPr="00C265A8">
        <w:rPr>
          <w:rFonts w:cstheme="minorHAnsi"/>
          <w:b/>
          <w:bCs/>
          <w:color w:val="943634" w:themeColor="accent2" w:themeShade="BF"/>
          <w:sz w:val="26"/>
          <w:szCs w:val="26"/>
        </w:rPr>
        <w:t xml:space="preserve"> DIF BC</w:t>
      </w:r>
    </w:p>
    <w:tbl>
      <w:tblPr>
        <w:tblStyle w:val="Cuadrculamedia3-nfasis2"/>
        <w:tblW w:w="9039" w:type="dxa"/>
        <w:tblLook w:val="04A0" w:firstRow="1" w:lastRow="0" w:firstColumn="1" w:lastColumn="0" w:noHBand="0" w:noVBand="1"/>
      </w:tblPr>
      <w:tblGrid>
        <w:gridCol w:w="6062"/>
        <w:gridCol w:w="2977"/>
      </w:tblGrid>
      <w:tr w:rsidR="00291ED6" w:rsidRPr="001370CA" w:rsidTr="00715F3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062" w:type="dxa"/>
            <w:noWrap/>
            <w:vAlign w:val="center"/>
            <w:hideMark/>
          </w:tcPr>
          <w:p w:rsidR="00291ED6" w:rsidRPr="001370CA" w:rsidRDefault="00291ED6" w:rsidP="00386A85">
            <w:pPr>
              <w:jc w:val="center"/>
              <w:rPr>
                <w:rFonts w:ascii="Arial" w:eastAsia="Times New Roman" w:hAnsi="Arial" w:cs="Arial"/>
                <w:color w:val="000000"/>
                <w:lang w:eastAsia="es-MX"/>
              </w:rPr>
            </w:pPr>
            <w:r w:rsidRPr="001370CA">
              <w:rPr>
                <w:rFonts w:ascii="Arial" w:eastAsia="Times New Roman" w:hAnsi="Arial" w:cs="Arial"/>
                <w:color w:val="000000"/>
                <w:lang w:eastAsia="es-MX"/>
              </w:rPr>
              <w:t>ACTIVIDAD INSTITUCIONAL</w:t>
            </w:r>
          </w:p>
        </w:tc>
        <w:tc>
          <w:tcPr>
            <w:tcW w:w="2977" w:type="dxa"/>
            <w:noWrap/>
            <w:vAlign w:val="center"/>
            <w:hideMark/>
          </w:tcPr>
          <w:p w:rsidR="00291ED6" w:rsidRPr="001370CA" w:rsidRDefault="00291ED6" w:rsidP="00386A8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1370CA">
              <w:rPr>
                <w:rFonts w:ascii="Arial" w:eastAsia="Times New Roman" w:hAnsi="Arial" w:cs="Arial"/>
                <w:color w:val="000000"/>
                <w:lang w:eastAsia="es-MX"/>
              </w:rPr>
              <w:t>IMPORTE</w:t>
            </w:r>
          </w:p>
        </w:tc>
      </w:tr>
      <w:tr w:rsidR="00291ED6" w:rsidRPr="001370CA" w:rsidTr="00715F3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6062" w:type="dxa"/>
            <w:vAlign w:val="center"/>
            <w:hideMark/>
          </w:tcPr>
          <w:p w:rsidR="00291ED6" w:rsidRPr="001370CA" w:rsidRDefault="00386A85" w:rsidP="00291ED6">
            <w:pPr>
              <w:jc w:val="both"/>
              <w:rPr>
                <w:rFonts w:ascii="Arial" w:eastAsia="Times New Roman" w:hAnsi="Arial" w:cs="Arial"/>
                <w:color w:val="000000"/>
                <w:lang w:eastAsia="es-MX"/>
              </w:rPr>
            </w:pPr>
            <w:r w:rsidRPr="001370CA">
              <w:rPr>
                <w:rFonts w:ascii="Arial" w:eastAsia="Times New Roman" w:hAnsi="Arial" w:cs="Arial"/>
                <w:color w:val="000000"/>
                <w:lang w:eastAsia="es-MX"/>
              </w:rPr>
              <w:t>Atención integral de las personas con discapacidad</w:t>
            </w:r>
          </w:p>
        </w:tc>
        <w:tc>
          <w:tcPr>
            <w:tcW w:w="2977" w:type="dxa"/>
            <w:noWrap/>
            <w:vAlign w:val="center"/>
            <w:hideMark/>
          </w:tcPr>
          <w:p w:rsidR="00291ED6" w:rsidRPr="001370CA" w:rsidRDefault="00291ED6" w:rsidP="00291E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1370CA">
              <w:rPr>
                <w:rFonts w:ascii="Arial" w:eastAsia="Times New Roman" w:hAnsi="Arial" w:cs="Arial"/>
                <w:color w:val="000000"/>
                <w:lang w:eastAsia="es-MX"/>
              </w:rPr>
              <w:t>1,915,221.13</w:t>
            </w:r>
          </w:p>
        </w:tc>
      </w:tr>
      <w:tr w:rsidR="00291ED6" w:rsidRPr="001370CA" w:rsidTr="00715F34">
        <w:trPr>
          <w:trHeight w:val="402"/>
        </w:trPr>
        <w:tc>
          <w:tcPr>
            <w:cnfStyle w:val="001000000000" w:firstRow="0" w:lastRow="0" w:firstColumn="1" w:lastColumn="0" w:oddVBand="0" w:evenVBand="0" w:oddHBand="0" w:evenHBand="0" w:firstRowFirstColumn="0" w:firstRowLastColumn="0" w:lastRowFirstColumn="0" w:lastRowLastColumn="0"/>
            <w:tcW w:w="6062" w:type="dxa"/>
            <w:vAlign w:val="center"/>
            <w:hideMark/>
          </w:tcPr>
          <w:p w:rsidR="00291ED6" w:rsidRPr="001370CA" w:rsidRDefault="00386A85" w:rsidP="00291ED6">
            <w:pPr>
              <w:jc w:val="both"/>
              <w:rPr>
                <w:rFonts w:ascii="Arial" w:eastAsia="Times New Roman" w:hAnsi="Arial" w:cs="Arial"/>
                <w:color w:val="000000"/>
                <w:lang w:eastAsia="es-MX"/>
              </w:rPr>
            </w:pPr>
            <w:r w:rsidRPr="001370CA">
              <w:rPr>
                <w:rFonts w:ascii="Arial" w:eastAsia="Times New Roman" w:hAnsi="Arial" w:cs="Arial"/>
                <w:color w:val="000000"/>
                <w:lang w:eastAsia="es-MX"/>
              </w:rPr>
              <w:t>Combate a la pobreza alimentaria</w:t>
            </w:r>
          </w:p>
        </w:tc>
        <w:tc>
          <w:tcPr>
            <w:tcW w:w="2977" w:type="dxa"/>
            <w:noWrap/>
            <w:vAlign w:val="center"/>
            <w:hideMark/>
          </w:tcPr>
          <w:p w:rsidR="00291ED6" w:rsidRPr="001370CA" w:rsidRDefault="00291ED6" w:rsidP="00291E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1370CA">
              <w:rPr>
                <w:rFonts w:ascii="Arial" w:eastAsia="Times New Roman" w:hAnsi="Arial" w:cs="Arial"/>
                <w:color w:val="000000"/>
                <w:lang w:eastAsia="es-MX"/>
              </w:rPr>
              <w:t>138,959,907.35</w:t>
            </w:r>
          </w:p>
        </w:tc>
      </w:tr>
      <w:tr w:rsidR="00291ED6" w:rsidRPr="001370CA" w:rsidTr="00715F34">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062" w:type="dxa"/>
            <w:vAlign w:val="center"/>
            <w:hideMark/>
          </w:tcPr>
          <w:p w:rsidR="00291ED6" w:rsidRPr="001370CA" w:rsidRDefault="00386A85" w:rsidP="00291ED6">
            <w:pPr>
              <w:jc w:val="both"/>
              <w:rPr>
                <w:rFonts w:ascii="Arial" w:eastAsia="Times New Roman" w:hAnsi="Arial" w:cs="Arial"/>
                <w:color w:val="000000"/>
                <w:lang w:eastAsia="es-MX"/>
              </w:rPr>
            </w:pPr>
            <w:r w:rsidRPr="001370CA">
              <w:rPr>
                <w:rFonts w:ascii="Arial" w:eastAsia="Times New Roman" w:hAnsi="Arial" w:cs="Arial"/>
                <w:color w:val="000000"/>
                <w:lang w:eastAsia="es-MX"/>
              </w:rPr>
              <w:t>Desarrollo de la persona, la familia y la comunidad</w:t>
            </w:r>
          </w:p>
        </w:tc>
        <w:tc>
          <w:tcPr>
            <w:tcW w:w="2977" w:type="dxa"/>
            <w:noWrap/>
            <w:vAlign w:val="center"/>
            <w:hideMark/>
          </w:tcPr>
          <w:p w:rsidR="00291ED6" w:rsidRPr="001370CA" w:rsidRDefault="00291ED6" w:rsidP="00291E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1370CA">
              <w:rPr>
                <w:rFonts w:ascii="Arial" w:eastAsia="Times New Roman" w:hAnsi="Arial" w:cs="Arial"/>
                <w:color w:val="000000"/>
                <w:lang w:eastAsia="es-MX"/>
              </w:rPr>
              <w:t>607,167.20</w:t>
            </w:r>
          </w:p>
        </w:tc>
      </w:tr>
      <w:tr w:rsidR="00291ED6" w:rsidRPr="001370CA" w:rsidTr="00715F34">
        <w:trPr>
          <w:trHeight w:val="414"/>
        </w:trPr>
        <w:tc>
          <w:tcPr>
            <w:cnfStyle w:val="001000000000" w:firstRow="0" w:lastRow="0" w:firstColumn="1" w:lastColumn="0" w:oddVBand="0" w:evenVBand="0" w:oddHBand="0" w:evenHBand="0" w:firstRowFirstColumn="0" w:firstRowLastColumn="0" w:lastRowFirstColumn="0" w:lastRowLastColumn="0"/>
            <w:tcW w:w="6062" w:type="dxa"/>
            <w:vAlign w:val="center"/>
            <w:hideMark/>
          </w:tcPr>
          <w:p w:rsidR="00291ED6" w:rsidRPr="001370CA" w:rsidRDefault="00386A85" w:rsidP="00291ED6">
            <w:pPr>
              <w:jc w:val="both"/>
              <w:rPr>
                <w:rFonts w:ascii="Arial" w:eastAsia="Times New Roman" w:hAnsi="Arial" w:cs="Arial"/>
                <w:color w:val="000000"/>
                <w:lang w:eastAsia="es-MX"/>
              </w:rPr>
            </w:pPr>
            <w:r w:rsidRPr="001370CA">
              <w:rPr>
                <w:rFonts w:ascii="Arial" w:eastAsia="Times New Roman" w:hAnsi="Arial" w:cs="Arial"/>
                <w:color w:val="000000"/>
                <w:lang w:eastAsia="es-MX"/>
              </w:rPr>
              <w:t>Oportunidad es de la mano contigo</w:t>
            </w:r>
          </w:p>
        </w:tc>
        <w:tc>
          <w:tcPr>
            <w:tcW w:w="2977" w:type="dxa"/>
            <w:noWrap/>
            <w:vAlign w:val="center"/>
            <w:hideMark/>
          </w:tcPr>
          <w:p w:rsidR="00291ED6" w:rsidRPr="001370CA" w:rsidRDefault="00291ED6" w:rsidP="00291E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1370CA">
              <w:rPr>
                <w:rFonts w:ascii="Arial" w:eastAsia="Times New Roman" w:hAnsi="Arial" w:cs="Arial"/>
                <w:color w:val="000000"/>
                <w:lang w:eastAsia="es-MX"/>
              </w:rPr>
              <w:t>1,612,395.39</w:t>
            </w:r>
          </w:p>
        </w:tc>
      </w:tr>
      <w:tr w:rsidR="00291ED6" w:rsidRPr="001370CA" w:rsidTr="001370C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062" w:type="dxa"/>
            <w:vAlign w:val="center"/>
            <w:hideMark/>
          </w:tcPr>
          <w:p w:rsidR="00291ED6" w:rsidRPr="001370CA" w:rsidRDefault="00386A85" w:rsidP="00291ED6">
            <w:pPr>
              <w:jc w:val="both"/>
              <w:rPr>
                <w:rFonts w:ascii="Arial" w:eastAsia="Times New Roman" w:hAnsi="Arial" w:cs="Arial"/>
                <w:color w:val="000000"/>
                <w:lang w:eastAsia="es-MX"/>
              </w:rPr>
            </w:pPr>
            <w:r w:rsidRPr="001370CA">
              <w:rPr>
                <w:rFonts w:ascii="Arial" w:eastAsia="Times New Roman" w:hAnsi="Arial" w:cs="Arial"/>
                <w:color w:val="000000"/>
                <w:lang w:eastAsia="es-MX"/>
              </w:rPr>
              <w:t xml:space="preserve">Programa para la atención de la región </w:t>
            </w:r>
            <w:r w:rsidR="00715F34" w:rsidRPr="001370CA">
              <w:rPr>
                <w:rFonts w:ascii="Arial" w:eastAsia="Times New Roman" w:hAnsi="Arial" w:cs="Arial"/>
                <w:color w:val="000000"/>
                <w:lang w:eastAsia="es-MX"/>
              </w:rPr>
              <w:t>San Quintín</w:t>
            </w:r>
          </w:p>
        </w:tc>
        <w:tc>
          <w:tcPr>
            <w:tcW w:w="2977" w:type="dxa"/>
            <w:noWrap/>
            <w:vAlign w:val="center"/>
            <w:hideMark/>
          </w:tcPr>
          <w:p w:rsidR="00291ED6" w:rsidRPr="001370CA" w:rsidRDefault="00291ED6" w:rsidP="00291E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1370CA">
              <w:rPr>
                <w:rFonts w:ascii="Arial" w:eastAsia="Times New Roman" w:hAnsi="Arial" w:cs="Arial"/>
                <w:color w:val="000000"/>
                <w:lang w:eastAsia="es-MX"/>
              </w:rPr>
              <w:t>26,849,393.53</w:t>
            </w:r>
          </w:p>
        </w:tc>
      </w:tr>
      <w:tr w:rsidR="00291ED6" w:rsidRPr="001370CA" w:rsidTr="001370CA">
        <w:trPr>
          <w:trHeight w:val="837"/>
        </w:trPr>
        <w:tc>
          <w:tcPr>
            <w:cnfStyle w:val="001000000000" w:firstRow="0" w:lastRow="0" w:firstColumn="1" w:lastColumn="0" w:oddVBand="0" w:evenVBand="0" w:oddHBand="0" w:evenHBand="0" w:firstRowFirstColumn="0" w:firstRowLastColumn="0" w:lastRowFirstColumn="0" w:lastRowLastColumn="0"/>
            <w:tcW w:w="6062" w:type="dxa"/>
            <w:vAlign w:val="center"/>
            <w:hideMark/>
          </w:tcPr>
          <w:p w:rsidR="00291ED6" w:rsidRPr="001370CA" w:rsidRDefault="00386A85" w:rsidP="00291ED6">
            <w:pPr>
              <w:jc w:val="both"/>
              <w:rPr>
                <w:rFonts w:ascii="Arial" w:eastAsia="Times New Roman" w:hAnsi="Arial" w:cs="Arial"/>
                <w:color w:val="000000"/>
                <w:lang w:eastAsia="es-MX"/>
              </w:rPr>
            </w:pPr>
            <w:r w:rsidRPr="001370CA">
              <w:rPr>
                <w:rFonts w:ascii="Arial" w:eastAsia="Times New Roman" w:hAnsi="Arial" w:cs="Arial"/>
                <w:color w:val="000000"/>
                <w:lang w:eastAsia="es-MX"/>
              </w:rPr>
              <w:t>Protección de los derechos de los niños, niñas y adolescentes en instituciones de asistencia social privada</w:t>
            </w:r>
          </w:p>
        </w:tc>
        <w:tc>
          <w:tcPr>
            <w:tcW w:w="2977" w:type="dxa"/>
            <w:noWrap/>
            <w:vAlign w:val="center"/>
            <w:hideMark/>
          </w:tcPr>
          <w:p w:rsidR="00291ED6" w:rsidRPr="001370CA" w:rsidRDefault="00291ED6" w:rsidP="00291ED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1370CA">
              <w:rPr>
                <w:rFonts w:ascii="Arial" w:eastAsia="Times New Roman" w:hAnsi="Arial" w:cs="Arial"/>
                <w:color w:val="000000"/>
                <w:lang w:eastAsia="es-MX"/>
              </w:rPr>
              <w:t>3,935,111.48</w:t>
            </w:r>
          </w:p>
        </w:tc>
      </w:tr>
      <w:tr w:rsidR="00291ED6" w:rsidRPr="001370CA" w:rsidTr="00715F34">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6062" w:type="dxa"/>
            <w:vAlign w:val="center"/>
            <w:hideMark/>
          </w:tcPr>
          <w:p w:rsidR="00291ED6" w:rsidRPr="001370CA" w:rsidRDefault="00386A85" w:rsidP="00291ED6">
            <w:pPr>
              <w:jc w:val="both"/>
              <w:rPr>
                <w:rFonts w:ascii="Arial" w:eastAsia="Times New Roman" w:hAnsi="Arial" w:cs="Arial"/>
                <w:color w:val="000000"/>
                <w:lang w:eastAsia="es-MX"/>
              </w:rPr>
            </w:pPr>
            <w:r w:rsidRPr="001370CA">
              <w:rPr>
                <w:rFonts w:ascii="Arial" w:eastAsia="Times New Roman" w:hAnsi="Arial" w:cs="Arial"/>
                <w:color w:val="000000"/>
                <w:lang w:eastAsia="es-MX"/>
              </w:rPr>
              <w:t>Protección y restitución de los derechos de niñas, niños y adolescentes</w:t>
            </w:r>
          </w:p>
        </w:tc>
        <w:tc>
          <w:tcPr>
            <w:tcW w:w="2977" w:type="dxa"/>
            <w:noWrap/>
            <w:vAlign w:val="center"/>
            <w:hideMark/>
          </w:tcPr>
          <w:p w:rsidR="00291ED6" w:rsidRPr="001370CA" w:rsidRDefault="00291ED6" w:rsidP="00291ED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1370CA">
              <w:rPr>
                <w:rFonts w:ascii="Arial" w:eastAsia="Times New Roman" w:hAnsi="Arial" w:cs="Arial"/>
                <w:color w:val="000000"/>
                <w:lang w:eastAsia="es-MX"/>
              </w:rPr>
              <w:t>7,430,819.44</w:t>
            </w:r>
          </w:p>
        </w:tc>
      </w:tr>
    </w:tbl>
    <w:p w:rsidR="00C81C4E" w:rsidRDefault="00C81C4E" w:rsidP="00C81C4E">
      <w:pPr>
        <w:pStyle w:val="Prrafodelista"/>
        <w:ind w:left="0"/>
        <w:jc w:val="center"/>
        <w:rPr>
          <w:rFonts w:ascii="Arial" w:hAnsi="Arial" w:cs="Arial"/>
          <w:sz w:val="20"/>
        </w:rPr>
      </w:pPr>
    </w:p>
    <w:p w:rsidR="00C81C4E" w:rsidRDefault="00C81C4E" w:rsidP="00C81C4E">
      <w:pPr>
        <w:pStyle w:val="Prrafodelista"/>
        <w:ind w:left="0"/>
        <w:jc w:val="center"/>
        <w:rPr>
          <w:rFonts w:ascii="Tahoma" w:hAnsi="Tahoma" w:cs="Tahoma"/>
          <w:szCs w:val="24"/>
          <w:lang w:val="es-ES" w:eastAsia="es-MX"/>
        </w:rPr>
      </w:pPr>
      <w:r>
        <w:rPr>
          <w:rFonts w:ascii="Arial" w:hAnsi="Arial" w:cs="Arial"/>
          <w:sz w:val="20"/>
        </w:rPr>
        <w:t>Fuente: Elaboración propia, con información de: Programa Operativo Anual Ramo 62 DIF. Secretaría de Planeación y Finanzas, cierre del ejercicio 2018.</w:t>
      </w:r>
    </w:p>
    <w:p w:rsidR="003E1B32" w:rsidRDefault="003E1B32" w:rsidP="00F23D0F">
      <w:pPr>
        <w:pStyle w:val="Prrafodelista"/>
        <w:spacing w:after="120" w:line="480" w:lineRule="auto"/>
        <w:ind w:left="0"/>
        <w:jc w:val="both"/>
        <w:rPr>
          <w:rFonts w:ascii="Tahoma" w:hAnsi="Tahoma" w:cs="Tahoma"/>
          <w:szCs w:val="24"/>
          <w:lang w:val="es-ES" w:eastAsia="es-MX"/>
        </w:rPr>
      </w:pPr>
    </w:p>
    <w:p w:rsidR="00580933" w:rsidRDefault="0068037A" w:rsidP="00F23D0F">
      <w:pPr>
        <w:pStyle w:val="Prrafodelista"/>
        <w:spacing w:after="120" w:line="480" w:lineRule="auto"/>
        <w:ind w:left="0"/>
        <w:jc w:val="both"/>
        <w:rPr>
          <w:rFonts w:ascii="Tahoma" w:hAnsi="Tahoma" w:cs="Tahoma"/>
          <w:szCs w:val="24"/>
          <w:lang w:val="es-ES" w:eastAsia="es-MX"/>
        </w:rPr>
      </w:pPr>
      <w:r>
        <w:rPr>
          <w:rFonts w:ascii="Tahoma" w:hAnsi="Tahoma" w:cs="Tahoma"/>
          <w:szCs w:val="24"/>
          <w:lang w:val="es-ES" w:eastAsia="es-MX"/>
        </w:rPr>
        <w:t>La relación entre el</w:t>
      </w:r>
      <w:r w:rsidR="00580933">
        <w:rPr>
          <w:rFonts w:ascii="Tahoma" w:hAnsi="Tahoma" w:cs="Tahoma"/>
          <w:szCs w:val="24"/>
          <w:lang w:val="es-ES" w:eastAsia="es-MX"/>
        </w:rPr>
        <w:t xml:space="preserve"> </w:t>
      </w:r>
      <w:r w:rsidRPr="0068037A">
        <w:rPr>
          <w:rFonts w:ascii="Tahoma" w:hAnsi="Tahoma" w:cs="Tahoma"/>
          <w:b/>
          <w:color w:val="943634" w:themeColor="accent2" w:themeShade="BF"/>
          <w:sz w:val="32"/>
          <w:szCs w:val="24"/>
          <w:lang w:val="es-ES" w:eastAsia="es-MX"/>
        </w:rPr>
        <w:t>P</w:t>
      </w:r>
      <w:r w:rsidR="00580933" w:rsidRPr="0068037A">
        <w:rPr>
          <w:rFonts w:ascii="Tahoma" w:hAnsi="Tahoma" w:cs="Tahoma"/>
          <w:b/>
          <w:color w:val="943634" w:themeColor="accent2" w:themeShade="BF"/>
          <w:sz w:val="32"/>
          <w:szCs w:val="24"/>
          <w:lang w:val="es-ES" w:eastAsia="es-MX"/>
        </w:rPr>
        <w:t xml:space="preserve">resupuesto Modificado </w:t>
      </w:r>
      <w:r w:rsidRPr="0068037A">
        <w:rPr>
          <w:rFonts w:ascii="Tahoma" w:hAnsi="Tahoma" w:cs="Tahoma"/>
          <w:b/>
          <w:color w:val="943634" w:themeColor="accent2" w:themeShade="BF"/>
          <w:sz w:val="32"/>
          <w:szCs w:val="24"/>
          <w:lang w:val="es-ES" w:eastAsia="es-MX"/>
        </w:rPr>
        <w:t>y el Presupuesto Ejercido</w:t>
      </w:r>
      <w:r>
        <w:rPr>
          <w:rFonts w:ascii="Tahoma" w:hAnsi="Tahoma" w:cs="Tahoma"/>
          <w:szCs w:val="24"/>
          <w:lang w:val="es-ES" w:eastAsia="es-MX"/>
        </w:rPr>
        <w:t>,</w:t>
      </w:r>
      <w:r w:rsidR="00580933">
        <w:rPr>
          <w:rFonts w:ascii="Tahoma" w:hAnsi="Tahoma" w:cs="Tahoma"/>
          <w:szCs w:val="24"/>
          <w:lang w:val="es-ES" w:eastAsia="es-MX"/>
        </w:rPr>
        <w:t xml:space="preserve"> se realizó al </w:t>
      </w:r>
      <w:r w:rsidR="00580933" w:rsidRPr="0068037A">
        <w:rPr>
          <w:rFonts w:ascii="Tahoma" w:hAnsi="Tahoma" w:cs="Tahoma"/>
          <w:b/>
          <w:color w:val="943634" w:themeColor="accent2" w:themeShade="BF"/>
          <w:sz w:val="32"/>
          <w:szCs w:val="24"/>
          <w:lang w:val="es-ES" w:eastAsia="es-MX"/>
        </w:rPr>
        <w:t xml:space="preserve">100%, </w:t>
      </w:r>
      <w:r w:rsidR="00580933">
        <w:rPr>
          <w:rFonts w:ascii="Tahoma" w:hAnsi="Tahoma" w:cs="Tahoma"/>
          <w:szCs w:val="24"/>
          <w:lang w:val="es-ES" w:eastAsia="es-MX"/>
        </w:rPr>
        <w:t xml:space="preserve">cada peso entregado a la Entidad fue ejercido en alguna de las Acciones establecidas en el Programa Operativo Anual del DIF, No </w:t>
      </w:r>
      <w:r w:rsidR="00580933">
        <w:rPr>
          <w:rFonts w:ascii="Tahoma" w:hAnsi="Tahoma" w:cs="Tahoma"/>
          <w:szCs w:val="24"/>
          <w:lang w:val="es-ES" w:eastAsia="es-MX"/>
        </w:rPr>
        <w:lastRenderedPageBreak/>
        <w:t xml:space="preserve">obstante haberse presentado un </w:t>
      </w:r>
      <w:r>
        <w:rPr>
          <w:rFonts w:ascii="Tahoma" w:hAnsi="Tahoma" w:cs="Tahoma"/>
          <w:szCs w:val="24"/>
          <w:lang w:val="es-ES" w:eastAsia="es-MX"/>
        </w:rPr>
        <w:t>incremento a través del Convenio Modificatorio, estos recursos no se destinaron al incremento de Apoyos, Desayuno o despensas, se destinó a la adquisición de Uniformes mayoritariamente.</w:t>
      </w:r>
    </w:p>
    <w:p w:rsidR="008E027E" w:rsidRDefault="00840556" w:rsidP="00840556">
      <w:pPr>
        <w:pStyle w:val="Prrafodelista"/>
        <w:spacing w:after="120" w:line="480" w:lineRule="auto"/>
        <w:ind w:left="0"/>
        <w:jc w:val="both"/>
        <w:rPr>
          <w:rFonts w:ascii="Tahoma" w:hAnsi="Tahoma" w:cs="Tahoma"/>
          <w:szCs w:val="24"/>
          <w:lang w:val="es-ES" w:eastAsia="es-MX"/>
        </w:rPr>
      </w:pPr>
      <w:r>
        <w:rPr>
          <w:noProof/>
          <w:lang w:eastAsia="es-MX"/>
        </w:rPr>
        <w:drawing>
          <wp:anchor distT="0" distB="0" distL="114300" distR="114300" simplePos="0" relativeHeight="251631104" behindDoc="0" locked="0" layoutInCell="1" allowOverlap="1">
            <wp:simplePos x="0" y="0"/>
            <wp:positionH relativeFrom="column">
              <wp:posOffset>-3810</wp:posOffset>
            </wp:positionH>
            <wp:positionV relativeFrom="paragraph">
              <wp:posOffset>80010</wp:posOffset>
            </wp:positionV>
            <wp:extent cx="2105025" cy="1684020"/>
            <wp:effectExtent l="0" t="0" r="9525" b="0"/>
            <wp:wrapSquare wrapText="bothSides"/>
            <wp:docPr id="31" name="Imagen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05025"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327">
        <w:rPr>
          <w:rFonts w:ascii="Tahoma" w:hAnsi="Tahoma" w:cs="Tahoma"/>
          <w:szCs w:val="24"/>
          <w:lang w:val="es-ES" w:eastAsia="es-MX"/>
        </w:rPr>
        <w:t>Finalmente</w:t>
      </w:r>
      <w:r w:rsidR="00F23D0F">
        <w:rPr>
          <w:rFonts w:ascii="Tahoma" w:hAnsi="Tahoma" w:cs="Tahoma"/>
          <w:szCs w:val="24"/>
          <w:lang w:val="es-ES" w:eastAsia="es-MX"/>
        </w:rPr>
        <w:t xml:space="preserve"> es importante mencionar que </w:t>
      </w:r>
      <w:r w:rsidR="00F23D0F" w:rsidRPr="00F23D0F">
        <w:rPr>
          <w:rFonts w:ascii="Tahoma" w:hAnsi="Tahoma" w:cs="Tahoma"/>
          <w:szCs w:val="24"/>
          <w:lang w:val="es-ES" w:eastAsia="es-MX"/>
        </w:rPr>
        <w:t>la programación y seguimiento</w:t>
      </w:r>
      <w:r w:rsidR="003E1B32">
        <w:rPr>
          <w:rFonts w:ascii="Tahoma" w:hAnsi="Tahoma" w:cs="Tahoma"/>
          <w:szCs w:val="24"/>
          <w:lang w:val="es-ES" w:eastAsia="es-MX"/>
        </w:rPr>
        <w:t xml:space="preserve"> </w:t>
      </w:r>
      <w:r w:rsidR="00F23D0F" w:rsidRPr="00F23D0F">
        <w:rPr>
          <w:rFonts w:ascii="Tahoma" w:hAnsi="Tahoma" w:cs="Tahoma"/>
          <w:szCs w:val="24"/>
          <w:lang w:val="es-ES" w:eastAsia="es-MX"/>
        </w:rPr>
        <w:t>de metas institucionales de l</w:t>
      </w:r>
      <w:r w:rsidR="003E1B32">
        <w:rPr>
          <w:rFonts w:ascii="Tahoma" w:hAnsi="Tahoma" w:cs="Tahoma"/>
          <w:szCs w:val="24"/>
          <w:lang w:val="es-ES" w:eastAsia="es-MX"/>
        </w:rPr>
        <w:t>a</w:t>
      </w:r>
      <w:r w:rsidR="00F23D0F" w:rsidRPr="00F23D0F">
        <w:rPr>
          <w:rFonts w:ascii="Tahoma" w:hAnsi="Tahoma" w:cs="Tahoma"/>
          <w:szCs w:val="24"/>
          <w:lang w:val="es-ES" w:eastAsia="es-MX"/>
        </w:rPr>
        <w:t>s diferentes</w:t>
      </w:r>
      <w:r w:rsidR="003E1B32">
        <w:rPr>
          <w:rFonts w:ascii="Tahoma" w:hAnsi="Tahoma" w:cs="Tahoma"/>
          <w:szCs w:val="24"/>
          <w:lang w:val="es-ES" w:eastAsia="es-MX"/>
        </w:rPr>
        <w:t xml:space="preserve"> acciones, respecto a los </w:t>
      </w:r>
      <w:r w:rsidR="00F23D0F" w:rsidRPr="00F23D0F">
        <w:rPr>
          <w:rFonts w:ascii="Tahoma" w:hAnsi="Tahoma" w:cs="Tahoma"/>
          <w:szCs w:val="24"/>
          <w:lang w:val="es-ES" w:eastAsia="es-MX"/>
        </w:rPr>
        <w:t xml:space="preserve">programas asistenciales </w:t>
      </w:r>
      <w:r w:rsidR="001370CA">
        <w:rPr>
          <w:rFonts w:ascii="Tahoma" w:hAnsi="Tahoma" w:cs="Tahoma"/>
          <w:szCs w:val="24"/>
          <w:lang w:val="es-ES" w:eastAsia="es-MX"/>
        </w:rPr>
        <w:t>enfocados en</w:t>
      </w:r>
      <w:r w:rsidR="003E1B32">
        <w:rPr>
          <w:rFonts w:ascii="Tahoma" w:hAnsi="Tahoma" w:cs="Tahoma"/>
          <w:szCs w:val="24"/>
          <w:lang w:val="es-ES" w:eastAsia="es-MX"/>
        </w:rPr>
        <w:t xml:space="preserve"> la población en vulnerabilidad,</w:t>
      </w:r>
      <w:r w:rsidR="001370CA">
        <w:rPr>
          <w:rFonts w:ascii="Tahoma" w:hAnsi="Tahoma" w:cs="Tahoma"/>
          <w:szCs w:val="24"/>
          <w:lang w:val="es-ES" w:eastAsia="es-MX"/>
        </w:rPr>
        <w:t xml:space="preserve"> contribuyen además</w:t>
      </w:r>
      <w:r>
        <w:rPr>
          <w:rFonts w:ascii="Tahoma" w:hAnsi="Tahoma" w:cs="Tahoma"/>
          <w:szCs w:val="24"/>
          <w:lang w:val="es-ES" w:eastAsia="es-MX"/>
        </w:rPr>
        <w:t>,</w:t>
      </w:r>
      <w:r w:rsidR="001370CA">
        <w:rPr>
          <w:rFonts w:ascii="Tahoma" w:hAnsi="Tahoma" w:cs="Tahoma"/>
          <w:szCs w:val="24"/>
          <w:lang w:val="es-ES" w:eastAsia="es-MX"/>
        </w:rPr>
        <w:t xml:space="preserve"> a generar impactos no solo durante el ejercicio evaluado; estas van más allá impactando en las metas sexenales y en </w:t>
      </w:r>
      <w:r>
        <w:rPr>
          <w:rFonts w:ascii="Tahoma" w:hAnsi="Tahoma" w:cs="Tahoma"/>
          <w:szCs w:val="24"/>
          <w:lang w:val="es-ES" w:eastAsia="es-MX"/>
        </w:rPr>
        <w:t>l</w:t>
      </w:r>
      <w:r w:rsidR="001370CA">
        <w:rPr>
          <w:rFonts w:ascii="Tahoma" w:hAnsi="Tahoma" w:cs="Tahoma"/>
          <w:szCs w:val="24"/>
          <w:lang w:val="es-ES" w:eastAsia="es-MX"/>
        </w:rPr>
        <w:t xml:space="preserve">os programas transversales. Además de que </w:t>
      </w:r>
      <w:r w:rsidR="003E1B32">
        <w:rPr>
          <w:rFonts w:ascii="Tahoma" w:hAnsi="Tahoma" w:cs="Tahoma"/>
          <w:szCs w:val="24"/>
          <w:lang w:val="es-ES" w:eastAsia="es-MX"/>
        </w:rPr>
        <w:t xml:space="preserve">cumple con el propósito de ir </w:t>
      </w:r>
      <w:r w:rsidR="00F23D0F" w:rsidRPr="00F23D0F">
        <w:rPr>
          <w:rFonts w:ascii="Tahoma" w:hAnsi="Tahoma" w:cs="Tahoma"/>
          <w:szCs w:val="24"/>
          <w:lang w:val="es-ES" w:eastAsia="es-MX"/>
        </w:rPr>
        <w:t>llevando los objetivos de la planeación</w:t>
      </w:r>
      <w:r w:rsidR="003E1B32">
        <w:rPr>
          <w:rFonts w:ascii="Tahoma" w:hAnsi="Tahoma" w:cs="Tahoma"/>
          <w:szCs w:val="24"/>
          <w:lang w:val="es-ES" w:eastAsia="es-MX"/>
        </w:rPr>
        <w:t xml:space="preserve"> </w:t>
      </w:r>
      <w:r w:rsidR="00F23D0F" w:rsidRPr="00F23D0F">
        <w:rPr>
          <w:rFonts w:ascii="Tahoma" w:hAnsi="Tahoma" w:cs="Tahoma"/>
          <w:szCs w:val="24"/>
          <w:lang w:val="es-ES" w:eastAsia="es-MX"/>
        </w:rPr>
        <w:t>estratégica a metas de resultados</w:t>
      </w:r>
      <w:r w:rsidR="003E1B32">
        <w:rPr>
          <w:rFonts w:ascii="Tahoma" w:hAnsi="Tahoma" w:cs="Tahoma"/>
          <w:szCs w:val="24"/>
          <w:lang w:val="es-ES" w:eastAsia="es-MX"/>
        </w:rPr>
        <w:t xml:space="preserve"> </w:t>
      </w:r>
      <w:r w:rsidR="00F23D0F" w:rsidRPr="00F23D0F">
        <w:rPr>
          <w:rFonts w:ascii="Tahoma" w:hAnsi="Tahoma" w:cs="Tahoma"/>
          <w:szCs w:val="24"/>
          <w:lang w:val="es-ES" w:eastAsia="es-MX"/>
        </w:rPr>
        <w:t>concret</w:t>
      </w:r>
      <w:r w:rsidR="003E1B32">
        <w:rPr>
          <w:rFonts w:ascii="Tahoma" w:hAnsi="Tahoma" w:cs="Tahoma"/>
          <w:szCs w:val="24"/>
          <w:lang w:val="es-ES" w:eastAsia="es-MX"/>
        </w:rPr>
        <w:t>o</w:t>
      </w:r>
      <w:r w:rsidR="00F23D0F" w:rsidRPr="00F23D0F">
        <w:rPr>
          <w:rFonts w:ascii="Tahoma" w:hAnsi="Tahoma" w:cs="Tahoma"/>
          <w:szCs w:val="24"/>
          <w:lang w:val="es-ES" w:eastAsia="es-MX"/>
        </w:rPr>
        <w:t>s</w:t>
      </w:r>
      <w:r w:rsidR="003E1B32">
        <w:rPr>
          <w:rFonts w:ascii="Tahoma" w:hAnsi="Tahoma" w:cs="Tahoma"/>
          <w:szCs w:val="24"/>
          <w:lang w:val="es-ES" w:eastAsia="es-MX"/>
        </w:rPr>
        <w:t>, atendiendo significativamente las recomendaciones de las evaluaciones anteriores y su respectivo seguimiento, mediante los Aspectos Susceptibles de Mejora</w:t>
      </w:r>
      <w:r w:rsidR="001370CA">
        <w:rPr>
          <w:rFonts w:ascii="Tahoma" w:hAnsi="Tahoma" w:cs="Tahoma"/>
          <w:szCs w:val="24"/>
          <w:lang w:val="es-ES" w:eastAsia="es-MX"/>
        </w:rPr>
        <w:t xml:space="preserve"> derivados del análisis de la MIR y su coherencia en la Metodología de Marco Lógico</w:t>
      </w:r>
      <w:r w:rsidR="00F23D0F" w:rsidRPr="00F23D0F">
        <w:rPr>
          <w:rFonts w:ascii="Tahoma" w:hAnsi="Tahoma" w:cs="Tahoma"/>
          <w:szCs w:val="24"/>
          <w:lang w:val="es-ES" w:eastAsia="es-MX"/>
        </w:rPr>
        <w:t>.</w:t>
      </w:r>
      <w:r w:rsidR="008E027E">
        <w:rPr>
          <w:rFonts w:ascii="Tahoma" w:hAnsi="Tahoma" w:cs="Tahoma"/>
          <w:szCs w:val="24"/>
          <w:lang w:val="es-ES" w:eastAsia="es-MX"/>
        </w:rPr>
        <w:br w:type="page"/>
      </w:r>
    </w:p>
    <w:p w:rsidR="00291ED6" w:rsidRDefault="00BF63C8" w:rsidP="00172DC2">
      <w:pPr>
        <w:pStyle w:val="Prrafodelista"/>
        <w:ind w:left="1428"/>
        <w:jc w:val="both"/>
        <w:rPr>
          <w:rFonts w:ascii="Tahoma" w:hAnsi="Tahoma" w:cs="Tahoma"/>
          <w:szCs w:val="24"/>
          <w:lang w:val="es-ES" w:eastAsia="es-MX"/>
        </w:rPr>
      </w:pPr>
      <w:r>
        <w:rPr>
          <w:rFonts w:ascii="Maiandra GD" w:hAnsi="Maiandra GD" w:cs="Arial"/>
          <w:b/>
          <w:noProof/>
          <w:color w:val="943634" w:themeColor="accent2" w:themeShade="BF"/>
          <w:sz w:val="44"/>
          <w:szCs w:val="24"/>
          <w:lang w:eastAsia="es-MX"/>
        </w:rPr>
        <w:lastRenderedPageBreak/>
        <mc:AlternateContent>
          <mc:Choice Requires="wps">
            <w:drawing>
              <wp:anchor distT="0" distB="0" distL="114300" distR="114300" simplePos="0" relativeHeight="251682304" behindDoc="0" locked="0" layoutInCell="1" allowOverlap="1" wp14:anchorId="2E1AB45B" wp14:editId="5185E17F">
                <wp:simplePos x="0" y="0"/>
                <wp:positionH relativeFrom="column">
                  <wp:posOffset>-1139825</wp:posOffset>
                </wp:positionH>
                <wp:positionV relativeFrom="paragraph">
                  <wp:posOffset>-1455420</wp:posOffset>
                </wp:positionV>
                <wp:extent cx="7835265" cy="1616075"/>
                <wp:effectExtent l="0" t="0" r="0" b="3175"/>
                <wp:wrapNone/>
                <wp:docPr id="71" name="71 Rectángulo"/>
                <wp:cNvGraphicFramePr/>
                <a:graphic xmlns:a="http://schemas.openxmlformats.org/drawingml/2006/main">
                  <a:graphicData uri="http://schemas.microsoft.com/office/word/2010/wordprocessingShape">
                    <wps:wsp>
                      <wps:cNvSpPr/>
                      <wps:spPr>
                        <a:xfrm>
                          <a:off x="0" y="0"/>
                          <a:ext cx="7835265" cy="161607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AA356" id="71 Rectángulo" o:spid="_x0000_s1026" style="position:absolute;margin-left:-89.75pt;margin-top:-114.6pt;width:616.95pt;height:12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" fillcolor="#943634 [2405]" stroked="f" strokeweight="2pt"/>
            </w:pict>
          </mc:Fallback>
        </mc:AlternateContent>
      </w:r>
    </w:p>
    <w:p w:rsidR="008E027E" w:rsidRDefault="008E027E" w:rsidP="008E027E">
      <w:pPr>
        <w:spacing w:after="120" w:line="480" w:lineRule="auto"/>
        <w:ind w:firstLine="708"/>
        <w:jc w:val="right"/>
        <w:rPr>
          <w:rFonts w:ascii="Maiandra GD" w:hAnsi="Maiandra GD" w:cs="Arial"/>
          <w:b/>
          <w:color w:val="943634" w:themeColor="accent2" w:themeShade="BF"/>
          <w:sz w:val="44"/>
          <w:szCs w:val="24"/>
        </w:rPr>
      </w:pPr>
    </w:p>
    <w:p w:rsidR="00BF63C8" w:rsidRDefault="00BF63C8" w:rsidP="008E027E">
      <w:pPr>
        <w:spacing w:after="120" w:line="480" w:lineRule="auto"/>
        <w:ind w:firstLine="708"/>
        <w:jc w:val="right"/>
        <w:rPr>
          <w:rFonts w:ascii="Maiandra GD" w:hAnsi="Maiandra GD" w:cs="Arial"/>
          <w:b/>
          <w:color w:val="943634" w:themeColor="accent2" w:themeShade="BF"/>
          <w:sz w:val="44"/>
          <w:szCs w:val="24"/>
        </w:rPr>
      </w:pPr>
    </w:p>
    <w:p w:rsidR="008E027E" w:rsidRDefault="00AB105B" w:rsidP="008E027E">
      <w:pPr>
        <w:spacing w:after="120" w:line="480" w:lineRule="auto"/>
        <w:ind w:firstLine="708"/>
        <w:jc w:val="right"/>
        <w:rPr>
          <w:rFonts w:ascii="Maiandra GD" w:hAnsi="Maiandra GD" w:cs="Arial"/>
          <w:b/>
          <w:color w:val="943634" w:themeColor="accent2" w:themeShade="BF"/>
          <w:sz w:val="44"/>
          <w:szCs w:val="24"/>
        </w:rPr>
      </w:pPr>
      <w:r>
        <w:rPr>
          <w:noProof/>
          <w:lang w:eastAsia="es-MX"/>
        </w:rPr>
        <w:drawing>
          <wp:anchor distT="0" distB="0" distL="114300" distR="114300" simplePos="0" relativeHeight="251677184" behindDoc="0" locked="0" layoutInCell="1" allowOverlap="1" wp14:anchorId="5A42B83A" wp14:editId="4CA27D22">
            <wp:simplePos x="0" y="0"/>
            <wp:positionH relativeFrom="column">
              <wp:posOffset>523887</wp:posOffset>
            </wp:positionH>
            <wp:positionV relativeFrom="paragraph">
              <wp:posOffset>499110</wp:posOffset>
            </wp:positionV>
            <wp:extent cx="2776695" cy="1587261"/>
            <wp:effectExtent l="0" t="0" r="5080" b="0"/>
            <wp:wrapNone/>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bc.jpg"/>
                    <pic:cNvPicPr/>
                  </pic:nvPicPr>
                  <pic:blipFill rotWithShape="1">
                    <a:blip r:embed="rId13">
                      <a:extLst>
                        <a:ext uri="{28A0092B-C50C-407E-A947-70E740481C1C}">
                          <a14:useLocalDpi xmlns:a14="http://schemas.microsoft.com/office/drawing/2010/main" val="0"/>
                        </a:ext>
                      </a:extLst>
                    </a:blip>
                    <a:srcRect t="18803" b="11539"/>
                    <a:stretch/>
                  </pic:blipFill>
                  <pic:spPr bwMode="auto">
                    <a:xfrm>
                      <a:off x="0" y="0"/>
                      <a:ext cx="2776695" cy="1587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27E">
        <w:rPr>
          <w:rFonts w:ascii="Maiandra GD" w:hAnsi="Maiandra GD" w:cs="Arial"/>
          <w:b/>
          <w:color w:val="943634" w:themeColor="accent2" w:themeShade="BF"/>
          <w:sz w:val="44"/>
          <w:szCs w:val="24"/>
        </w:rPr>
        <w:t>F</w:t>
      </w:r>
      <w:r w:rsidR="008E027E" w:rsidRPr="00911F04">
        <w:rPr>
          <w:rFonts w:ascii="Maiandra GD" w:hAnsi="Maiandra GD" w:cs="Arial"/>
          <w:b/>
          <w:color w:val="943634" w:themeColor="accent2" w:themeShade="BF"/>
          <w:sz w:val="44"/>
          <w:szCs w:val="24"/>
        </w:rPr>
        <w:t>ONDO DE APORTACIONES MÚLTIPLES</w:t>
      </w:r>
    </w:p>
    <w:p w:rsidR="008E027E" w:rsidRDefault="008E027E" w:rsidP="008E027E">
      <w:pPr>
        <w:spacing w:after="120" w:line="480" w:lineRule="auto"/>
        <w:ind w:firstLine="708"/>
        <w:jc w:val="right"/>
        <w:rPr>
          <w:rFonts w:ascii="Maiandra GD" w:hAnsi="Maiandra GD" w:cs="Arial"/>
          <w:b/>
          <w:color w:val="943634" w:themeColor="accent2" w:themeShade="BF"/>
          <w:sz w:val="44"/>
          <w:szCs w:val="24"/>
        </w:rPr>
      </w:pPr>
      <w:r>
        <w:rPr>
          <w:rFonts w:ascii="Maiandra GD" w:hAnsi="Maiandra GD" w:cs="Arial"/>
          <w:b/>
          <w:color w:val="943634" w:themeColor="accent2" w:themeShade="BF"/>
          <w:sz w:val="44"/>
          <w:szCs w:val="24"/>
        </w:rPr>
        <w:t>Asistencia Social</w:t>
      </w:r>
    </w:p>
    <w:p w:rsidR="008E027E" w:rsidRDefault="008E027E" w:rsidP="008E027E">
      <w:pPr>
        <w:spacing w:after="120" w:line="480" w:lineRule="auto"/>
        <w:ind w:firstLine="708"/>
        <w:jc w:val="right"/>
        <w:rPr>
          <w:rFonts w:ascii="Maiandra GD" w:hAnsi="Maiandra GD" w:cs="Arial"/>
          <w:b/>
          <w:color w:val="943634" w:themeColor="accent2" w:themeShade="BF"/>
          <w:sz w:val="44"/>
          <w:szCs w:val="24"/>
        </w:rPr>
      </w:pPr>
      <w:r>
        <w:rPr>
          <w:rFonts w:ascii="Maiandra GD" w:hAnsi="Maiandra GD" w:cs="Arial"/>
          <w:b/>
          <w:color w:val="943634" w:themeColor="accent2" w:themeShade="BF"/>
          <w:sz w:val="44"/>
          <w:szCs w:val="24"/>
        </w:rPr>
        <w:t xml:space="preserve"> (FAMAS) </w:t>
      </w:r>
      <w:r w:rsidRPr="00911F04">
        <w:rPr>
          <w:rFonts w:ascii="Maiandra GD" w:hAnsi="Maiandra GD" w:cs="Arial"/>
          <w:b/>
          <w:color w:val="943634" w:themeColor="accent2" w:themeShade="BF"/>
          <w:sz w:val="44"/>
          <w:szCs w:val="24"/>
        </w:rPr>
        <w:t>2017</w:t>
      </w:r>
    </w:p>
    <w:p w:rsidR="00AB105B" w:rsidRPr="00911F04" w:rsidRDefault="00AB105B" w:rsidP="008E027E">
      <w:pPr>
        <w:spacing w:after="120" w:line="480" w:lineRule="auto"/>
        <w:ind w:firstLine="708"/>
        <w:jc w:val="right"/>
        <w:rPr>
          <w:rFonts w:ascii="Maiandra GD" w:hAnsi="Maiandra GD" w:cs="Arial"/>
          <w:b/>
          <w:color w:val="943634" w:themeColor="accent2" w:themeShade="BF"/>
          <w:sz w:val="44"/>
          <w:szCs w:val="24"/>
        </w:rPr>
      </w:pPr>
    </w:p>
    <w:p w:rsidR="008E027E" w:rsidRDefault="00464EC3" w:rsidP="008E027E">
      <w:pPr>
        <w:jc w:val="right"/>
        <w:rPr>
          <w:rFonts w:ascii="Maiandra GD" w:hAnsi="Maiandra GD" w:cs="Arial"/>
          <w:b/>
          <w:color w:val="943634" w:themeColor="accent2" w:themeShade="BF"/>
          <w:sz w:val="44"/>
          <w:szCs w:val="24"/>
        </w:rPr>
      </w:pPr>
      <w:r>
        <w:rPr>
          <w:rFonts w:ascii="Maiandra GD" w:eastAsia="MS Mincho" w:hAnsi="Maiandra GD" w:cs="Arial"/>
          <w:b/>
          <w:color w:val="943634" w:themeColor="accent2" w:themeShade="BF"/>
          <w:sz w:val="44"/>
          <w:szCs w:val="24"/>
        </w:rPr>
        <w:t xml:space="preserve">3. </w:t>
      </w:r>
      <w:r w:rsidRPr="00464EC3">
        <w:rPr>
          <w:rFonts w:ascii="Maiandra GD" w:eastAsia="MS Mincho" w:hAnsi="Maiandra GD" w:cs="Arial"/>
          <w:b/>
          <w:color w:val="943634" w:themeColor="accent2" w:themeShade="BF"/>
          <w:sz w:val="44"/>
          <w:szCs w:val="24"/>
        </w:rPr>
        <w:t>Análisis de la Cobertura</w:t>
      </w:r>
    </w:p>
    <w:p w:rsidR="008E027E" w:rsidRDefault="00AB105B" w:rsidP="008E027E">
      <w:pPr>
        <w:jc w:val="right"/>
        <w:rPr>
          <w:rFonts w:ascii="Maiandra GD" w:hAnsi="Maiandra GD" w:cs="Arial"/>
          <w:b/>
          <w:color w:val="943634" w:themeColor="accent2" w:themeShade="BF"/>
          <w:sz w:val="44"/>
          <w:szCs w:val="24"/>
        </w:rPr>
      </w:pPr>
      <w:r>
        <w:rPr>
          <w:rFonts w:ascii="Maiandra GD" w:hAnsi="Maiandra GD" w:cs="Arial"/>
          <w:b/>
          <w:noProof/>
          <w:color w:val="943634" w:themeColor="accent2" w:themeShade="BF"/>
          <w:sz w:val="44"/>
          <w:szCs w:val="24"/>
          <w:lang w:eastAsia="es-MX"/>
        </w:rPr>
        <w:drawing>
          <wp:anchor distT="0" distB="0" distL="114300" distR="114300" simplePos="0" relativeHeight="251676160" behindDoc="0" locked="0" layoutInCell="1" allowOverlap="1" wp14:anchorId="6EFCE663" wp14:editId="771F4DC3">
            <wp:simplePos x="0" y="0"/>
            <wp:positionH relativeFrom="column">
              <wp:posOffset>1093722</wp:posOffset>
            </wp:positionH>
            <wp:positionV relativeFrom="paragraph">
              <wp:posOffset>143869</wp:posOffset>
            </wp:positionV>
            <wp:extent cx="4536331" cy="1915065"/>
            <wp:effectExtent l="0" t="0" r="0" b="9525"/>
            <wp:wrapNone/>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yunos frontera afn.JPG"/>
                    <pic:cNvPicPr/>
                  </pic:nvPicPr>
                  <pic:blipFill>
                    <a:blip r:embed="rId65">
                      <a:extLst>
                        <a:ext uri="{28A0092B-C50C-407E-A947-70E740481C1C}">
                          <a14:useLocalDpi xmlns:a14="http://schemas.microsoft.com/office/drawing/2010/main" val="0"/>
                        </a:ext>
                      </a:extLst>
                    </a:blip>
                    <a:stretch>
                      <a:fillRect/>
                    </a:stretch>
                  </pic:blipFill>
                  <pic:spPr>
                    <a:xfrm>
                      <a:off x="0" y="0"/>
                      <a:ext cx="4535805" cy="1914843"/>
                    </a:xfrm>
                    <a:prstGeom prst="rect">
                      <a:avLst/>
                    </a:prstGeom>
                  </pic:spPr>
                </pic:pic>
              </a:graphicData>
            </a:graphic>
            <wp14:sizeRelH relativeFrom="page">
              <wp14:pctWidth>0</wp14:pctWidth>
            </wp14:sizeRelH>
            <wp14:sizeRelV relativeFrom="page">
              <wp14:pctHeight>0</wp14:pctHeight>
            </wp14:sizeRelV>
          </wp:anchor>
        </w:drawing>
      </w:r>
    </w:p>
    <w:p w:rsidR="008E027E" w:rsidRDefault="008E027E" w:rsidP="008E027E">
      <w:pPr>
        <w:jc w:val="right"/>
        <w:rPr>
          <w:rFonts w:ascii="Maiandra GD" w:hAnsi="Maiandra GD" w:cs="Arial"/>
          <w:b/>
          <w:color w:val="943634" w:themeColor="accent2" w:themeShade="BF"/>
          <w:sz w:val="44"/>
          <w:szCs w:val="24"/>
        </w:rPr>
      </w:pPr>
    </w:p>
    <w:p w:rsidR="00AB105B" w:rsidRDefault="00AB105B" w:rsidP="008E027E">
      <w:pPr>
        <w:jc w:val="right"/>
        <w:rPr>
          <w:rFonts w:ascii="Maiandra GD" w:hAnsi="Maiandra GD" w:cs="Arial"/>
          <w:b/>
          <w:color w:val="943634" w:themeColor="accent2" w:themeShade="BF"/>
          <w:sz w:val="44"/>
          <w:szCs w:val="24"/>
        </w:rPr>
      </w:pPr>
    </w:p>
    <w:p w:rsidR="00172DC2" w:rsidRPr="00DE7521" w:rsidRDefault="00172DC2" w:rsidP="00DE7521">
      <w:pPr>
        <w:autoSpaceDE w:val="0"/>
        <w:autoSpaceDN w:val="0"/>
        <w:adjustRightInd w:val="0"/>
        <w:spacing w:after="120" w:line="480" w:lineRule="auto"/>
        <w:contextualSpacing/>
        <w:jc w:val="both"/>
        <w:rPr>
          <w:rFonts w:ascii="Arial" w:hAnsi="Arial" w:cs="Arial"/>
          <w:sz w:val="24"/>
          <w:szCs w:val="24"/>
          <w:lang w:val="es-ES" w:eastAsia="es-MX"/>
        </w:rPr>
      </w:pPr>
    </w:p>
    <w:p w:rsidR="00AB105B" w:rsidRDefault="00AB105B" w:rsidP="00DE7521">
      <w:pPr>
        <w:autoSpaceDE w:val="0"/>
        <w:autoSpaceDN w:val="0"/>
        <w:adjustRightInd w:val="0"/>
        <w:spacing w:after="120" w:line="240" w:lineRule="auto"/>
        <w:contextualSpacing/>
        <w:jc w:val="both"/>
        <w:rPr>
          <w:rFonts w:ascii="Arial" w:hAnsi="Arial" w:cs="Arial"/>
          <w:sz w:val="24"/>
          <w:szCs w:val="24"/>
          <w:lang w:val="es-ES" w:eastAsia="es-MX"/>
        </w:rPr>
      </w:pPr>
      <w:r>
        <w:rPr>
          <w:rFonts w:ascii="Arial" w:hAnsi="Arial" w:cs="Arial"/>
          <w:sz w:val="24"/>
          <w:szCs w:val="24"/>
          <w:lang w:val="es-ES" w:eastAsia="es-MX"/>
        </w:rPr>
        <w:br w:type="page"/>
      </w:r>
    </w:p>
    <w:p w:rsidR="00DE7521" w:rsidRDefault="00DE7521" w:rsidP="00DE7521">
      <w:pPr>
        <w:autoSpaceDE w:val="0"/>
        <w:autoSpaceDN w:val="0"/>
        <w:adjustRightInd w:val="0"/>
        <w:spacing w:after="120" w:line="240" w:lineRule="auto"/>
        <w:contextualSpacing/>
        <w:jc w:val="both"/>
        <w:rPr>
          <w:rFonts w:ascii="Arial" w:hAnsi="Arial" w:cs="Arial"/>
          <w:sz w:val="24"/>
          <w:szCs w:val="24"/>
          <w:lang w:val="es-ES" w:eastAsia="es-MX"/>
        </w:rPr>
      </w:pPr>
    </w:p>
    <w:p w:rsidR="00DE7521" w:rsidRPr="008018C2" w:rsidRDefault="00CD755E" w:rsidP="00CD755E">
      <w:pPr>
        <w:pStyle w:val="Ttulo1"/>
        <w:rPr>
          <w:color w:val="943634" w:themeColor="accent2" w:themeShade="BF"/>
        </w:rPr>
      </w:pPr>
      <w:bookmarkStart w:id="19" w:name="_Toc519319329"/>
      <w:r w:rsidRPr="008018C2">
        <w:rPr>
          <w:color w:val="943634" w:themeColor="accent2" w:themeShade="BF"/>
        </w:rPr>
        <w:t>ANÁLISIS DE LA COBERTURA</w:t>
      </w:r>
      <w:bookmarkEnd w:id="19"/>
    </w:p>
    <w:p w:rsidR="00DE7521" w:rsidRDefault="00DE7521" w:rsidP="00DE7521">
      <w:pPr>
        <w:autoSpaceDE w:val="0"/>
        <w:autoSpaceDN w:val="0"/>
        <w:adjustRightInd w:val="0"/>
        <w:spacing w:after="120" w:line="240" w:lineRule="auto"/>
        <w:contextualSpacing/>
        <w:jc w:val="both"/>
        <w:rPr>
          <w:rFonts w:ascii="Arial" w:hAnsi="Arial" w:cs="Arial"/>
          <w:sz w:val="24"/>
          <w:szCs w:val="24"/>
          <w:lang w:val="es-ES" w:eastAsia="es-MX"/>
        </w:rPr>
      </w:pPr>
    </w:p>
    <w:p w:rsidR="00DE7521" w:rsidRDefault="00DE7521" w:rsidP="00DE7521">
      <w:pPr>
        <w:autoSpaceDE w:val="0"/>
        <w:autoSpaceDN w:val="0"/>
        <w:adjustRightInd w:val="0"/>
        <w:spacing w:after="120" w:line="480" w:lineRule="auto"/>
        <w:contextualSpacing/>
        <w:jc w:val="both"/>
        <w:rPr>
          <w:rFonts w:ascii="Arial" w:hAnsi="Arial" w:cs="Arial"/>
          <w:sz w:val="24"/>
          <w:szCs w:val="24"/>
          <w:lang w:val="es-ES" w:eastAsia="es-MX"/>
        </w:rPr>
      </w:pPr>
      <w:r>
        <w:rPr>
          <w:noProof/>
          <w:lang w:eastAsia="es-MX"/>
        </w:rPr>
        <mc:AlternateContent>
          <mc:Choice Requires="wps">
            <w:drawing>
              <wp:anchor distT="0" distB="0" distL="114300" distR="114300" simplePos="0" relativeHeight="251646464" behindDoc="0" locked="0" layoutInCell="1" allowOverlap="1" wp14:anchorId="7B286C09" wp14:editId="58C57ED8">
                <wp:simplePos x="0" y="0"/>
                <wp:positionH relativeFrom="column">
                  <wp:posOffset>3844290</wp:posOffset>
                </wp:positionH>
                <wp:positionV relativeFrom="paragraph">
                  <wp:posOffset>2483485</wp:posOffset>
                </wp:positionV>
                <wp:extent cx="1771650" cy="1095375"/>
                <wp:effectExtent l="0" t="76200" r="0" b="85725"/>
                <wp:wrapNone/>
                <wp:docPr id="42" name="Cuadro de texto 2"/>
                <wp:cNvGraphicFramePr/>
                <a:graphic xmlns:a="http://schemas.openxmlformats.org/drawingml/2006/main">
                  <a:graphicData uri="http://schemas.microsoft.com/office/word/2010/wordprocessingShape">
                    <wps:wsp>
                      <wps:cNvSpPr txBox="1"/>
                      <wps:spPr>
                        <a:xfrm rot="21229925">
                          <a:off x="0" y="0"/>
                          <a:ext cx="1771650"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330" w:rsidRPr="00BC273D" w:rsidRDefault="00E13330" w:rsidP="00DE7521">
                            <w:pPr>
                              <w:rPr>
                                <w:rFonts w:ascii="BatangChe" w:eastAsia="BatangChe" w:hAnsi="BatangChe"/>
                                <w:b/>
                                <w:color w:val="E36C0A" w:themeColor="accent6" w:themeShade="BF"/>
                                <w:sz w:val="18"/>
                                <w:szCs w:val="18"/>
                              </w:rPr>
                            </w:pPr>
                            <w:r w:rsidRPr="00BC273D">
                              <w:rPr>
                                <w:rFonts w:ascii="BatangChe" w:eastAsia="BatangChe" w:hAnsi="BatangChe" w:cs="Times New Roman"/>
                                <w:b/>
                                <w:color w:val="E36C0A" w:themeColor="accent6" w:themeShade="BF"/>
                                <w:sz w:val="18"/>
                                <w:szCs w:val="18"/>
                                <w:lang w:eastAsia="es-MX"/>
                              </w:rPr>
                              <w:t>Población vulnerable por carencias sociales</w:t>
                            </w:r>
                            <w:r>
                              <w:rPr>
                                <w:rFonts w:ascii="BatangChe" w:eastAsia="BatangChe" w:hAnsi="BatangChe" w:cs="Times New Roman"/>
                                <w:b/>
                                <w:color w:val="E36C0A" w:themeColor="accent6" w:themeShade="BF"/>
                                <w:sz w:val="18"/>
                                <w:szCs w:val="18"/>
                                <w:lang w:eastAsia="es-MX"/>
                              </w:rPr>
                              <w:t xml:space="preserve">, </w:t>
                            </w:r>
                            <w:r w:rsidRPr="00BC273D">
                              <w:rPr>
                                <w:rFonts w:ascii="BatangChe" w:eastAsia="BatangChe" w:hAnsi="BatangChe" w:cs="Times New Roman"/>
                                <w:b/>
                                <w:color w:val="E36C0A" w:themeColor="accent6" w:themeShade="BF"/>
                                <w:sz w:val="18"/>
                                <w:szCs w:val="18"/>
                                <w:lang w:eastAsia="es-MX"/>
                              </w:rPr>
                              <w:t>1.34 millones de personas e</w:t>
                            </w:r>
                            <w:r w:rsidRPr="00BC273D">
                              <w:rPr>
                                <w:rFonts w:ascii="BatangChe" w:eastAsia="BatangChe" w:hAnsi="BatangChe"/>
                                <w:b/>
                                <w:color w:val="E36C0A" w:themeColor="accent6" w:themeShade="BF"/>
                                <w:sz w:val="18"/>
                                <w:szCs w:val="18"/>
                              </w:rPr>
                              <w:t xml:space="preserve">n Baja California </w:t>
                            </w:r>
                            <w:r>
                              <w:rPr>
                                <w:rFonts w:ascii="BatangChe" w:eastAsia="BatangChe" w:hAnsi="BatangChe" w:cs="Times New Roman"/>
                                <w:b/>
                                <w:color w:val="E36C0A" w:themeColor="accent6" w:themeShade="BF"/>
                                <w:sz w:val="18"/>
                                <w:szCs w:val="18"/>
                                <w:lang w:eastAsia="es-MX"/>
                              </w:rPr>
                              <w:t>(CONEVAL,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86C09" id="_x0000_t202" coordsize="21600,21600" o:spt="202" path="m,l,21600r21600,l21600,xe">
                <v:stroke joinstyle="miter"/>
                <v:path gradientshapeok="t" o:connecttype="rect"/>
              </v:shapetype>
              <v:shape id="Cuadro de texto 2" o:spid="_x0000_s1032" type="#_x0000_t202" style="position:absolute;left:0;text-align:left;margin-left:302.7pt;margin-top:195.55pt;width:139.5pt;height:86.25pt;rotation:-404221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" filled="f" stroked="f" strokeweight=".5pt">
                <v:textbox>
                  <w:txbxContent>
                    <w:p w:rsidR="00E13330" w:rsidRPr="00BC273D" w:rsidRDefault="00E13330" w:rsidP="00DE7521">
                      <w:pPr>
                        <w:rPr>
                          <w:rFonts w:ascii="BatangChe" w:eastAsia="BatangChe" w:hAnsi="BatangChe"/>
                          <w:b/>
                          <w:color w:val="E36C0A" w:themeColor="accent6" w:themeShade="BF"/>
                          <w:sz w:val="18"/>
                          <w:szCs w:val="18"/>
                        </w:rPr>
                      </w:pPr>
                      <w:r w:rsidRPr="00BC273D">
                        <w:rPr>
                          <w:rFonts w:ascii="BatangChe" w:eastAsia="BatangChe" w:hAnsi="BatangChe" w:cs="Times New Roman"/>
                          <w:b/>
                          <w:color w:val="E36C0A" w:themeColor="accent6" w:themeShade="BF"/>
                          <w:sz w:val="18"/>
                          <w:szCs w:val="18"/>
                          <w:lang w:eastAsia="es-MX"/>
                        </w:rPr>
                        <w:t>Población vulnerable por carencias sociales</w:t>
                      </w:r>
                      <w:r>
                        <w:rPr>
                          <w:rFonts w:ascii="BatangChe" w:eastAsia="BatangChe" w:hAnsi="BatangChe" w:cs="Times New Roman"/>
                          <w:b/>
                          <w:color w:val="E36C0A" w:themeColor="accent6" w:themeShade="BF"/>
                          <w:sz w:val="18"/>
                          <w:szCs w:val="18"/>
                          <w:lang w:eastAsia="es-MX"/>
                        </w:rPr>
                        <w:t xml:space="preserve">, </w:t>
                      </w:r>
                      <w:r w:rsidRPr="00BC273D">
                        <w:rPr>
                          <w:rFonts w:ascii="BatangChe" w:eastAsia="BatangChe" w:hAnsi="BatangChe" w:cs="Times New Roman"/>
                          <w:b/>
                          <w:color w:val="E36C0A" w:themeColor="accent6" w:themeShade="BF"/>
                          <w:sz w:val="18"/>
                          <w:szCs w:val="18"/>
                          <w:lang w:eastAsia="es-MX"/>
                        </w:rPr>
                        <w:t>1.34 millones de personas e</w:t>
                      </w:r>
                      <w:r w:rsidRPr="00BC273D">
                        <w:rPr>
                          <w:rFonts w:ascii="BatangChe" w:eastAsia="BatangChe" w:hAnsi="BatangChe"/>
                          <w:b/>
                          <w:color w:val="E36C0A" w:themeColor="accent6" w:themeShade="BF"/>
                          <w:sz w:val="18"/>
                          <w:szCs w:val="18"/>
                        </w:rPr>
                        <w:t xml:space="preserve">n Baja California </w:t>
                      </w:r>
                      <w:r>
                        <w:rPr>
                          <w:rFonts w:ascii="BatangChe" w:eastAsia="BatangChe" w:hAnsi="BatangChe" w:cs="Times New Roman"/>
                          <w:b/>
                          <w:color w:val="E36C0A" w:themeColor="accent6" w:themeShade="BF"/>
                          <w:sz w:val="18"/>
                          <w:szCs w:val="18"/>
                          <w:lang w:eastAsia="es-MX"/>
                        </w:rPr>
                        <w:t>(CONEVAL, 2017)</w:t>
                      </w:r>
                    </w:p>
                  </w:txbxContent>
                </v:textbox>
              </v:shape>
            </w:pict>
          </mc:Fallback>
        </mc:AlternateContent>
      </w:r>
      <w:r w:rsidRPr="00BC273D">
        <w:rPr>
          <w:noProof/>
          <w:sz w:val="18"/>
          <w:szCs w:val="18"/>
          <w:lang w:eastAsia="es-MX"/>
        </w:rPr>
        <w:drawing>
          <wp:anchor distT="0" distB="0" distL="114300" distR="114300" simplePos="0" relativeHeight="251644416" behindDoc="0" locked="0" layoutInCell="1" allowOverlap="1" wp14:anchorId="218D6361" wp14:editId="482A5522">
            <wp:simplePos x="0" y="0"/>
            <wp:positionH relativeFrom="column">
              <wp:posOffset>3720465</wp:posOffset>
            </wp:positionH>
            <wp:positionV relativeFrom="paragraph">
              <wp:posOffset>2254885</wp:posOffset>
            </wp:positionV>
            <wp:extent cx="2050415" cy="2095500"/>
            <wp:effectExtent l="342900" t="266700" r="368935" b="266700"/>
            <wp:wrapSquare wrapText="bothSides"/>
            <wp:docPr id="43" name="Imagen 43" descr="Image result for Nota y lap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ta y lapiz"/>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4596" t="8656" r="9369" b="13639"/>
                    <a:stretch/>
                  </pic:blipFill>
                  <pic:spPr bwMode="auto">
                    <a:xfrm>
                      <a:off x="0" y="0"/>
                      <a:ext cx="2050415" cy="2095500"/>
                    </a:xfrm>
                    <a:prstGeom prst="rect">
                      <a:avLst/>
                    </a:prstGeom>
                    <a:solidFill>
                      <a:srgbClr val="FFFFFF">
                        <a:shade val="85000"/>
                      </a:srgbClr>
                    </a:solidFill>
                    <a:ln w="1905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3DE3">
        <w:rPr>
          <w:rFonts w:ascii="Arial" w:hAnsi="Arial" w:cs="Arial"/>
          <w:sz w:val="24"/>
          <w:szCs w:val="24"/>
          <w:lang w:val="es-ES" w:eastAsia="es-MX"/>
        </w:rPr>
        <w:t xml:space="preserve">De acuerdo a los criterios de Selección de la Población Objetivo se aplica el Método de Focalización a fin de incluir a los individuos o familias, a partir de su situación de desventaja, determinando a qué tipo de población pertenecen; así como Criterios Geográficos que permiten establecer aquellos municipios prioritarios por su nivel de vulnerabilidad, considerando el Índice de Vulnerabilidad (IVS Construido del DIF Estatal), el índice de rezago social establecido por los Polígonos del Hábitat, el Índice de Marginación establecido por el Consejo Nacional de Población (CONAPO), los resultados de la </w:t>
      </w:r>
      <w:r w:rsidRPr="00EB3DE3">
        <w:rPr>
          <w:rFonts w:ascii="Arial" w:hAnsi="Arial" w:cs="Arial"/>
          <w:sz w:val="24"/>
          <w:szCs w:val="24"/>
          <w:shd w:val="clear" w:color="auto" w:fill="FFFFFF"/>
        </w:rPr>
        <w:t>Encuesta Nacional de Salud y Nutrición (</w:t>
      </w:r>
      <w:r w:rsidRPr="00EB3DE3">
        <w:rPr>
          <w:rFonts w:ascii="Arial" w:hAnsi="Arial" w:cs="Arial"/>
          <w:sz w:val="24"/>
          <w:szCs w:val="24"/>
          <w:lang w:val="es-ES" w:eastAsia="es-MX"/>
        </w:rPr>
        <w:t>ENSANUT)</w:t>
      </w:r>
      <w:r>
        <w:rPr>
          <w:rFonts w:ascii="Arial" w:hAnsi="Arial" w:cs="Arial"/>
          <w:sz w:val="24"/>
          <w:szCs w:val="24"/>
          <w:lang w:val="es-ES" w:eastAsia="es-MX"/>
        </w:rPr>
        <w:t>, vigente, así como la 9información estadística disponible a nivel de localidades, Censo Nacional de talla, colonias y/o manzanas generada por el Instituto Nacional de Estadística, geografía e Informática (INEGI), dando prioridad a la selección de aquellas localidades donde es mayor la concentración de hogares en condiciones de pobreza extrema.</w:t>
      </w:r>
    </w:p>
    <w:p w:rsidR="00DE7521" w:rsidRDefault="00DE7521" w:rsidP="00DE7521">
      <w:pPr>
        <w:autoSpaceDE w:val="0"/>
        <w:autoSpaceDN w:val="0"/>
        <w:adjustRightInd w:val="0"/>
        <w:spacing w:after="120" w:line="480" w:lineRule="auto"/>
        <w:contextualSpacing/>
        <w:jc w:val="both"/>
        <w:rPr>
          <w:rFonts w:ascii="Arial" w:hAnsi="Arial" w:cs="Arial"/>
          <w:sz w:val="24"/>
          <w:szCs w:val="24"/>
          <w:lang w:val="es-ES" w:eastAsia="es-MX"/>
        </w:rPr>
      </w:pPr>
    </w:p>
    <w:p w:rsidR="00DE7521" w:rsidRDefault="00DE7521" w:rsidP="00DE7521">
      <w:pPr>
        <w:autoSpaceDE w:val="0"/>
        <w:autoSpaceDN w:val="0"/>
        <w:adjustRightInd w:val="0"/>
        <w:spacing w:after="120" w:line="480" w:lineRule="auto"/>
        <w:ind w:firstLine="708"/>
        <w:contextualSpacing/>
        <w:jc w:val="both"/>
        <w:rPr>
          <w:rFonts w:ascii="Arial" w:hAnsi="Arial" w:cs="Arial"/>
          <w:sz w:val="24"/>
          <w:szCs w:val="24"/>
          <w:lang w:val="es-ES" w:eastAsia="es-MX"/>
        </w:rPr>
      </w:pPr>
      <w:r>
        <w:rPr>
          <w:rFonts w:ascii="Arial" w:hAnsi="Arial" w:cs="Arial"/>
          <w:sz w:val="24"/>
          <w:szCs w:val="24"/>
          <w:lang w:val="es-ES" w:eastAsia="es-MX"/>
        </w:rPr>
        <w:lastRenderedPageBreak/>
        <w:t>Para determinar la población a atender en el caso de Baja California los objetivos se determinan en relación a los Lineamientos de la EISA, por lo que se consideraron los siguientes indicadores de vulnerabilidad:</w:t>
      </w:r>
    </w:p>
    <w:p w:rsidR="00DE7521" w:rsidRDefault="00DE7521" w:rsidP="00DE7521">
      <w:pPr>
        <w:autoSpaceDE w:val="0"/>
        <w:autoSpaceDN w:val="0"/>
        <w:adjustRightInd w:val="0"/>
        <w:spacing w:after="120" w:line="480" w:lineRule="auto"/>
        <w:contextualSpacing/>
        <w:jc w:val="both"/>
        <w:rPr>
          <w:rFonts w:ascii="Arial" w:hAnsi="Arial" w:cs="Arial"/>
          <w:sz w:val="24"/>
          <w:szCs w:val="24"/>
          <w:lang w:val="es-ES" w:eastAsia="es-MX"/>
        </w:rPr>
      </w:pPr>
    </w:p>
    <w:p w:rsidR="00DE7521" w:rsidRPr="00DE7521" w:rsidRDefault="00DE7521" w:rsidP="00DE7521">
      <w:pPr>
        <w:spacing w:after="120" w:line="240" w:lineRule="auto"/>
        <w:jc w:val="center"/>
        <w:rPr>
          <w:rFonts w:ascii="Arial" w:hAnsi="Arial" w:cs="Arial"/>
          <w:sz w:val="24"/>
          <w:szCs w:val="24"/>
          <w:lang w:eastAsia="es-MX"/>
        </w:rPr>
      </w:pPr>
      <w:r>
        <w:rPr>
          <w:rFonts w:cstheme="minorHAnsi"/>
          <w:b/>
          <w:bCs/>
          <w:color w:val="943634" w:themeColor="accent2" w:themeShade="BF"/>
          <w:sz w:val="26"/>
          <w:szCs w:val="26"/>
        </w:rPr>
        <w:t>Indicadores de Población Vulnerable en</w:t>
      </w:r>
      <w:r w:rsidRPr="00C265A8">
        <w:rPr>
          <w:rFonts w:cstheme="minorHAnsi"/>
          <w:b/>
          <w:bCs/>
          <w:color w:val="943634" w:themeColor="accent2" w:themeShade="BF"/>
          <w:sz w:val="26"/>
          <w:szCs w:val="26"/>
        </w:rPr>
        <w:t xml:space="preserve"> B</w:t>
      </w:r>
      <w:r>
        <w:rPr>
          <w:rFonts w:cstheme="minorHAnsi"/>
          <w:b/>
          <w:bCs/>
          <w:color w:val="943634" w:themeColor="accent2" w:themeShade="BF"/>
          <w:sz w:val="26"/>
          <w:szCs w:val="26"/>
        </w:rPr>
        <w:t xml:space="preserve">aja </w:t>
      </w:r>
      <w:r w:rsidRPr="00C265A8">
        <w:rPr>
          <w:rFonts w:cstheme="minorHAnsi"/>
          <w:b/>
          <w:bCs/>
          <w:color w:val="943634" w:themeColor="accent2" w:themeShade="BF"/>
          <w:sz w:val="26"/>
          <w:szCs w:val="26"/>
        </w:rPr>
        <w:t>C</w:t>
      </w:r>
      <w:r>
        <w:rPr>
          <w:rFonts w:cstheme="minorHAnsi"/>
          <w:b/>
          <w:bCs/>
          <w:color w:val="943634" w:themeColor="accent2" w:themeShade="BF"/>
          <w:sz w:val="26"/>
          <w:szCs w:val="26"/>
        </w:rPr>
        <w:t>alifornia</w:t>
      </w:r>
    </w:p>
    <w:tbl>
      <w:tblPr>
        <w:tblStyle w:val="Tabladecuadrcula5oscura-nfasis21"/>
        <w:tblW w:w="9212" w:type="dxa"/>
        <w:jc w:val="center"/>
        <w:tblLook w:val="04A0" w:firstRow="1" w:lastRow="0" w:firstColumn="1" w:lastColumn="0" w:noHBand="0" w:noVBand="1"/>
      </w:tblPr>
      <w:tblGrid>
        <w:gridCol w:w="306"/>
        <w:gridCol w:w="258"/>
        <w:gridCol w:w="5151"/>
        <w:gridCol w:w="13"/>
        <w:gridCol w:w="3484"/>
      </w:tblGrid>
      <w:tr w:rsidR="00DE7521" w:rsidRPr="00DE7521" w:rsidTr="00715F34">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715" w:type="dxa"/>
            <w:gridSpan w:val="3"/>
            <w:vAlign w:val="center"/>
            <w:hideMark/>
          </w:tcPr>
          <w:p w:rsidR="00DE7521" w:rsidRPr="00DE7521" w:rsidRDefault="00DE7521" w:rsidP="008018C2">
            <w:pPr>
              <w:rPr>
                <w:rFonts w:ascii="Arial" w:eastAsia="Times New Roman" w:hAnsi="Arial" w:cs="Arial"/>
                <w:color w:val="000000"/>
                <w:lang w:eastAsia="es-MX"/>
              </w:rPr>
            </w:pPr>
            <w:r w:rsidRPr="00DE7521">
              <w:rPr>
                <w:rFonts w:ascii="Arial" w:eastAsia="Times New Roman" w:hAnsi="Arial" w:cs="Arial"/>
                <w:color w:val="000000"/>
                <w:lang w:eastAsia="es-MX"/>
              </w:rPr>
              <w:t>INDICADORES</w:t>
            </w:r>
          </w:p>
        </w:tc>
        <w:tc>
          <w:tcPr>
            <w:tcW w:w="3496" w:type="dxa"/>
            <w:gridSpan w:val="2"/>
            <w:vAlign w:val="center"/>
            <w:hideMark/>
          </w:tcPr>
          <w:p w:rsidR="00DE7521" w:rsidRPr="00DE7521" w:rsidRDefault="00DE7521" w:rsidP="008018C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Miles de personas (2016)</w:t>
            </w:r>
          </w:p>
        </w:tc>
      </w:tr>
      <w:tr w:rsidR="00DE7521" w:rsidRPr="00DE7521" w:rsidTr="00715F34">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9212" w:type="dxa"/>
            <w:gridSpan w:val="5"/>
            <w:vAlign w:val="center"/>
            <w:hideMark/>
          </w:tcPr>
          <w:p w:rsidR="00DE7521" w:rsidRPr="00DE7521" w:rsidRDefault="00DE7521" w:rsidP="008018C2">
            <w:pPr>
              <w:rPr>
                <w:rFonts w:ascii="Arial" w:eastAsia="Times New Roman" w:hAnsi="Arial" w:cs="Arial"/>
                <w:color w:val="000000"/>
                <w:lang w:eastAsia="es-MX"/>
              </w:rPr>
            </w:pPr>
            <w:r w:rsidRPr="00DE7521">
              <w:rPr>
                <w:rFonts w:ascii="Arial" w:eastAsia="Times New Roman" w:hAnsi="Arial" w:cs="Arial"/>
                <w:color w:val="000000"/>
                <w:lang w:eastAsia="es-MX"/>
              </w:rPr>
              <w:t>POBREZA</w:t>
            </w:r>
          </w:p>
        </w:tc>
      </w:tr>
      <w:tr w:rsidR="00DE7521" w:rsidRPr="00DE7521" w:rsidTr="00285327">
        <w:trPr>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val="restart"/>
            <w:tcBorders>
              <w:right w:val="nil"/>
            </w:tcBorders>
            <w:vAlign w:val="center"/>
            <w:hideMark/>
          </w:tcPr>
          <w:p w:rsidR="00DE7521" w:rsidRPr="00DE7521" w:rsidRDefault="00DE7521" w:rsidP="008018C2">
            <w:pPr>
              <w:rPr>
                <w:rFonts w:ascii="Arial" w:eastAsia="Times New Roman" w:hAnsi="Arial" w:cs="Arial"/>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Población en situación de pobreza</w:t>
            </w:r>
          </w:p>
        </w:tc>
        <w:tc>
          <w:tcPr>
            <w:tcW w:w="3496" w:type="dxa"/>
            <w:gridSpan w:val="2"/>
            <w:tcBorders>
              <w:top w:val="nil"/>
              <w:left w:val="nil"/>
              <w:bottom w:val="nil"/>
              <w:right w:val="nil"/>
            </w:tcBorders>
            <w:noWrap/>
            <w:vAlign w:val="center"/>
            <w:hideMark/>
          </w:tcPr>
          <w:p w:rsidR="00DE7521" w:rsidRPr="00DE7521" w:rsidRDefault="00DE7521" w:rsidP="008018C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789.1</w:t>
            </w:r>
          </w:p>
        </w:tc>
      </w:tr>
      <w:tr w:rsidR="00DE7521" w:rsidRPr="00DE7521" w:rsidTr="00285327">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tcBorders>
              <w:right w:val="nil"/>
            </w:tcBorders>
            <w:vAlign w:val="center"/>
            <w:hideMark/>
          </w:tcPr>
          <w:p w:rsidR="00DE7521" w:rsidRPr="00DE7521" w:rsidRDefault="00DE7521" w:rsidP="008018C2">
            <w:pPr>
              <w:jc w:val="right"/>
              <w:rPr>
                <w:rFonts w:ascii="Arial" w:eastAsia="Times New Roman" w:hAnsi="Arial" w:cs="Arial"/>
                <w:color w:val="000000"/>
                <w:lang w:eastAsia="es-MX"/>
              </w:rPr>
            </w:pPr>
          </w:p>
        </w:tc>
        <w:tc>
          <w:tcPr>
            <w:tcW w:w="258" w:type="dxa"/>
            <w:tcBorders>
              <w:top w:val="nil"/>
              <w:left w:val="nil"/>
              <w:bottom w:val="nil"/>
              <w:right w:val="nil"/>
            </w:tcBorders>
            <w:vAlign w:val="center"/>
            <w:hideMark/>
          </w:tcPr>
          <w:p w:rsidR="00DE7521" w:rsidRPr="00DE7521" w:rsidRDefault="00DE7521" w:rsidP="008018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p>
        </w:tc>
        <w:tc>
          <w:tcPr>
            <w:tcW w:w="5164" w:type="dxa"/>
            <w:gridSpan w:val="2"/>
            <w:tcBorders>
              <w:top w:val="nil"/>
              <w:left w:val="nil"/>
              <w:bottom w:val="nil"/>
              <w:right w:val="nil"/>
            </w:tcBorders>
            <w:vAlign w:val="center"/>
            <w:hideMark/>
          </w:tcPr>
          <w:p w:rsidR="00DE7521" w:rsidRPr="00DE7521" w:rsidRDefault="00DE7521" w:rsidP="008018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Población en situación de pobreza moderada</w:t>
            </w:r>
          </w:p>
        </w:tc>
        <w:tc>
          <w:tcPr>
            <w:tcW w:w="3482" w:type="dxa"/>
            <w:tcBorders>
              <w:top w:val="nil"/>
              <w:left w:val="nil"/>
              <w:bottom w:val="nil"/>
              <w:right w:val="nil"/>
            </w:tcBorders>
            <w:noWrap/>
            <w:vAlign w:val="center"/>
            <w:hideMark/>
          </w:tcPr>
          <w:p w:rsidR="00DE7521" w:rsidRPr="00DE7521" w:rsidRDefault="00DE7521" w:rsidP="008018C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749.4</w:t>
            </w:r>
          </w:p>
        </w:tc>
      </w:tr>
      <w:tr w:rsidR="00DE7521" w:rsidRPr="00DE7521" w:rsidTr="00285327">
        <w:trPr>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tcBorders>
              <w:right w:val="nil"/>
            </w:tcBorders>
            <w:vAlign w:val="center"/>
            <w:hideMark/>
          </w:tcPr>
          <w:p w:rsidR="00DE7521" w:rsidRPr="00DE7521" w:rsidRDefault="00DE7521" w:rsidP="008018C2">
            <w:pPr>
              <w:jc w:val="right"/>
              <w:rPr>
                <w:rFonts w:ascii="Arial" w:eastAsia="Times New Roman" w:hAnsi="Arial" w:cs="Arial"/>
                <w:color w:val="000000"/>
                <w:lang w:eastAsia="es-MX"/>
              </w:rPr>
            </w:pPr>
          </w:p>
        </w:tc>
        <w:tc>
          <w:tcPr>
            <w:tcW w:w="258" w:type="dxa"/>
            <w:tcBorders>
              <w:top w:val="nil"/>
              <w:left w:val="nil"/>
              <w:bottom w:val="nil"/>
              <w:right w:val="nil"/>
            </w:tcBorders>
            <w:vAlign w:val="center"/>
            <w:hideMark/>
          </w:tcPr>
          <w:p w:rsidR="00DE7521" w:rsidRPr="00DE7521" w:rsidRDefault="00DE7521" w:rsidP="008018C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p>
        </w:tc>
        <w:tc>
          <w:tcPr>
            <w:tcW w:w="5164" w:type="dxa"/>
            <w:gridSpan w:val="2"/>
            <w:tcBorders>
              <w:top w:val="nil"/>
              <w:left w:val="nil"/>
              <w:bottom w:val="nil"/>
              <w:right w:val="nil"/>
            </w:tcBorders>
            <w:vAlign w:val="center"/>
            <w:hideMark/>
          </w:tcPr>
          <w:p w:rsidR="00DE7521" w:rsidRPr="00DE7521" w:rsidRDefault="00DE7521" w:rsidP="008018C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Población en situación de pobreza extrema</w:t>
            </w:r>
          </w:p>
        </w:tc>
        <w:tc>
          <w:tcPr>
            <w:tcW w:w="3482" w:type="dxa"/>
            <w:tcBorders>
              <w:top w:val="nil"/>
              <w:left w:val="nil"/>
              <w:bottom w:val="nil"/>
              <w:right w:val="nil"/>
            </w:tcBorders>
            <w:noWrap/>
            <w:vAlign w:val="center"/>
            <w:hideMark/>
          </w:tcPr>
          <w:p w:rsidR="00DE7521" w:rsidRPr="00DE7521" w:rsidRDefault="00DE7521" w:rsidP="008018C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39.7</w:t>
            </w:r>
          </w:p>
        </w:tc>
      </w:tr>
      <w:tr w:rsidR="00DE7521" w:rsidRPr="00DE7521" w:rsidTr="00285327">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tcBorders>
              <w:right w:val="nil"/>
            </w:tcBorders>
            <w:vAlign w:val="center"/>
            <w:hideMark/>
          </w:tcPr>
          <w:p w:rsidR="00DE7521" w:rsidRPr="00DE7521" w:rsidRDefault="00DE7521" w:rsidP="008018C2">
            <w:pPr>
              <w:jc w:val="right"/>
              <w:rPr>
                <w:rFonts w:ascii="Arial" w:eastAsia="Times New Roman" w:hAnsi="Arial" w:cs="Arial"/>
                <w:color w:val="000000"/>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Población vulnerable por carencias sociales</w:t>
            </w:r>
          </w:p>
        </w:tc>
        <w:tc>
          <w:tcPr>
            <w:tcW w:w="3496" w:type="dxa"/>
            <w:gridSpan w:val="2"/>
            <w:tcBorders>
              <w:top w:val="nil"/>
              <w:left w:val="nil"/>
              <w:bottom w:val="nil"/>
              <w:right w:val="nil"/>
            </w:tcBorders>
            <w:noWrap/>
            <w:vAlign w:val="center"/>
            <w:hideMark/>
          </w:tcPr>
          <w:p w:rsidR="00DE7521" w:rsidRPr="00DE7521" w:rsidRDefault="00DE7521" w:rsidP="008018C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1,349.7</w:t>
            </w:r>
          </w:p>
        </w:tc>
      </w:tr>
      <w:tr w:rsidR="00DE7521" w:rsidRPr="00DE7521" w:rsidTr="00285327">
        <w:trPr>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tcBorders>
              <w:right w:val="nil"/>
            </w:tcBorders>
            <w:vAlign w:val="center"/>
            <w:hideMark/>
          </w:tcPr>
          <w:p w:rsidR="00DE7521" w:rsidRPr="00DE7521" w:rsidRDefault="00DE7521" w:rsidP="008018C2">
            <w:pPr>
              <w:jc w:val="right"/>
              <w:rPr>
                <w:rFonts w:ascii="Arial" w:eastAsia="Times New Roman" w:hAnsi="Arial" w:cs="Arial"/>
                <w:color w:val="000000"/>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Población vulnerable por ingresos</w:t>
            </w:r>
          </w:p>
        </w:tc>
        <w:tc>
          <w:tcPr>
            <w:tcW w:w="3496" w:type="dxa"/>
            <w:gridSpan w:val="2"/>
            <w:tcBorders>
              <w:top w:val="nil"/>
              <w:left w:val="nil"/>
              <w:bottom w:val="nil"/>
              <w:right w:val="nil"/>
            </w:tcBorders>
            <w:noWrap/>
            <w:vAlign w:val="center"/>
            <w:hideMark/>
          </w:tcPr>
          <w:p w:rsidR="00DE7521" w:rsidRPr="00DE7521" w:rsidRDefault="00DE7521" w:rsidP="008018C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238.9</w:t>
            </w:r>
          </w:p>
        </w:tc>
      </w:tr>
      <w:tr w:rsidR="00DE7521" w:rsidRPr="00DE7521" w:rsidTr="00285327">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tcBorders>
              <w:right w:val="nil"/>
            </w:tcBorders>
            <w:vAlign w:val="center"/>
            <w:hideMark/>
          </w:tcPr>
          <w:p w:rsidR="00DE7521" w:rsidRPr="00DE7521" w:rsidRDefault="00DE7521" w:rsidP="008018C2">
            <w:pPr>
              <w:jc w:val="right"/>
              <w:rPr>
                <w:rFonts w:ascii="Arial" w:eastAsia="Times New Roman" w:hAnsi="Arial" w:cs="Arial"/>
                <w:color w:val="000000"/>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 xml:space="preserve">Población no pobre y no vulnerable </w:t>
            </w:r>
          </w:p>
        </w:tc>
        <w:tc>
          <w:tcPr>
            <w:tcW w:w="3496" w:type="dxa"/>
            <w:gridSpan w:val="2"/>
            <w:tcBorders>
              <w:top w:val="nil"/>
              <w:left w:val="nil"/>
              <w:bottom w:val="nil"/>
              <w:right w:val="nil"/>
            </w:tcBorders>
            <w:noWrap/>
            <w:vAlign w:val="center"/>
            <w:hideMark/>
          </w:tcPr>
          <w:p w:rsidR="00DE7521" w:rsidRPr="00DE7521" w:rsidRDefault="00DE7521" w:rsidP="008018C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1,171.5</w:t>
            </w:r>
          </w:p>
        </w:tc>
      </w:tr>
      <w:tr w:rsidR="00DE7521" w:rsidRPr="00DE7521" w:rsidTr="00285327">
        <w:trPr>
          <w:trHeight w:val="559"/>
          <w:jc w:val="center"/>
        </w:trPr>
        <w:tc>
          <w:tcPr>
            <w:cnfStyle w:val="001000000000" w:firstRow="0" w:lastRow="0" w:firstColumn="1" w:lastColumn="0" w:oddVBand="0" w:evenVBand="0" w:oddHBand="0" w:evenHBand="0" w:firstRowFirstColumn="0" w:firstRowLastColumn="0" w:lastRowFirstColumn="0" w:lastRowLastColumn="0"/>
            <w:tcW w:w="9212" w:type="dxa"/>
            <w:gridSpan w:val="5"/>
            <w:vAlign w:val="center"/>
            <w:hideMark/>
          </w:tcPr>
          <w:p w:rsidR="00DE7521" w:rsidRPr="00DE7521" w:rsidRDefault="00DE7521" w:rsidP="008018C2">
            <w:pPr>
              <w:rPr>
                <w:rFonts w:ascii="Arial" w:eastAsia="Times New Roman" w:hAnsi="Arial" w:cs="Arial"/>
                <w:color w:val="000000"/>
                <w:lang w:eastAsia="es-MX"/>
              </w:rPr>
            </w:pPr>
            <w:r w:rsidRPr="00DE7521">
              <w:rPr>
                <w:rFonts w:ascii="Arial" w:eastAsia="Times New Roman" w:hAnsi="Arial" w:cs="Arial"/>
                <w:color w:val="000000"/>
                <w:lang w:eastAsia="es-MX"/>
              </w:rPr>
              <w:t>PRIVACIÓN SOCIAL</w:t>
            </w:r>
          </w:p>
        </w:tc>
      </w:tr>
      <w:tr w:rsidR="00DE7521" w:rsidRPr="00DE7521" w:rsidTr="00285327">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val="restart"/>
            <w:tcBorders>
              <w:right w:val="nil"/>
            </w:tcBorders>
            <w:vAlign w:val="center"/>
            <w:hideMark/>
          </w:tcPr>
          <w:p w:rsidR="00DE7521" w:rsidRPr="00DE7521" w:rsidRDefault="00DE7521" w:rsidP="008018C2">
            <w:pPr>
              <w:rPr>
                <w:rFonts w:ascii="Arial" w:eastAsia="Times New Roman" w:hAnsi="Arial" w:cs="Arial"/>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Población con al menos una carencia social</w:t>
            </w:r>
          </w:p>
        </w:tc>
        <w:tc>
          <w:tcPr>
            <w:tcW w:w="3496" w:type="dxa"/>
            <w:gridSpan w:val="2"/>
            <w:tcBorders>
              <w:left w:val="nil"/>
            </w:tcBorders>
            <w:noWrap/>
            <w:vAlign w:val="center"/>
            <w:hideMark/>
          </w:tcPr>
          <w:p w:rsidR="00DE7521" w:rsidRPr="00DE7521" w:rsidRDefault="00DE7521" w:rsidP="008018C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2,138.8</w:t>
            </w:r>
          </w:p>
        </w:tc>
      </w:tr>
      <w:tr w:rsidR="00DE7521" w:rsidRPr="00DE7521" w:rsidTr="00285327">
        <w:trPr>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tcBorders>
              <w:right w:val="nil"/>
            </w:tcBorders>
            <w:vAlign w:val="center"/>
            <w:hideMark/>
          </w:tcPr>
          <w:p w:rsidR="00DE7521" w:rsidRPr="00DE7521" w:rsidRDefault="00DE7521" w:rsidP="008018C2">
            <w:pPr>
              <w:jc w:val="right"/>
              <w:rPr>
                <w:rFonts w:ascii="Arial" w:eastAsia="Times New Roman" w:hAnsi="Arial" w:cs="Arial"/>
                <w:color w:val="000000"/>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Población con al menos tres carencias sociales</w:t>
            </w:r>
          </w:p>
        </w:tc>
        <w:tc>
          <w:tcPr>
            <w:tcW w:w="3496" w:type="dxa"/>
            <w:gridSpan w:val="2"/>
            <w:tcBorders>
              <w:left w:val="nil"/>
            </w:tcBorders>
            <w:noWrap/>
            <w:vAlign w:val="center"/>
            <w:hideMark/>
          </w:tcPr>
          <w:p w:rsidR="00DE7521" w:rsidRPr="00DE7521" w:rsidRDefault="00DE7521" w:rsidP="008018C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328.4</w:t>
            </w:r>
          </w:p>
        </w:tc>
      </w:tr>
      <w:tr w:rsidR="00DE7521" w:rsidRPr="00DE7521" w:rsidTr="00285327">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9212" w:type="dxa"/>
            <w:gridSpan w:val="5"/>
            <w:vAlign w:val="center"/>
            <w:hideMark/>
          </w:tcPr>
          <w:p w:rsidR="00DE7521" w:rsidRPr="00DE7521" w:rsidRDefault="00DE7521" w:rsidP="008018C2">
            <w:pPr>
              <w:rPr>
                <w:rFonts w:ascii="Arial" w:eastAsia="Times New Roman" w:hAnsi="Arial" w:cs="Arial"/>
                <w:color w:val="000000"/>
                <w:lang w:eastAsia="es-MX"/>
              </w:rPr>
            </w:pPr>
            <w:r w:rsidRPr="00DE7521">
              <w:rPr>
                <w:rFonts w:ascii="Arial" w:eastAsia="Times New Roman" w:hAnsi="Arial" w:cs="Arial"/>
                <w:color w:val="000000"/>
                <w:lang w:eastAsia="es-MX"/>
              </w:rPr>
              <w:t>INDICADORES DE CARENIA SOCIAL</w:t>
            </w:r>
          </w:p>
        </w:tc>
      </w:tr>
      <w:tr w:rsidR="00DE7521" w:rsidRPr="00DE7521" w:rsidTr="00285327">
        <w:trPr>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val="restart"/>
            <w:tcBorders>
              <w:right w:val="nil"/>
            </w:tcBorders>
            <w:vAlign w:val="center"/>
            <w:hideMark/>
          </w:tcPr>
          <w:p w:rsidR="00DE7521" w:rsidRPr="00DE7521" w:rsidRDefault="00DE7521" w:rsidP="008018C2">
            <w:pPr>
              <w:rPr>
                <w:rFonts w:ascii="Arial" w:eastAsia="Times New Roman" w:hAnsi="Arial" w:cs="Arial"/>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Rezago educativo</w:t>
            </w:r>
          </w:p>
        </w:tc>
        <w:tc>
          <w:tcPr>
            <w:tcW w:w="3496" w:type="dxa"/>
            <w:gridSpan w:val="2"/>
            <w:tcBorders>
              <w:top w:val="nil"/>
              <w:left w:val="nil"/>
              <w:bottom w:val="nil"/>
              <w:right w:val="nil"/>
            </w:tcBorders>
            <w:noWrap/>
            <w:vAlign w:val="center"/>
            <w:hideMark/>
          </w:tcPr>
          <w:p w:rsidR="00DE7521" w:rsidRPr="00DE7521" w:rsidRDefault="00DE7521" w:rsidP="008018C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472.2</w:t>
            </w:r>
          </w:p>
        </w:tc>
      </w:tr>
      <w:tr w:rsidR="00DE7521" w:rsidRPr="00DE7521" w:rsidTr="00285327">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tcBorders>
              <w:right w:val="nil"/>
            </w:tcBorders>
            <w:vAlign w:val="center"/>
            <w:hideMark/>
          </w:tcPr>
          <w:p w:rsidR="00DE7521" w:rsidRPr="00DE7521" w:rsidRDefault="00DE7521" w:rsidP="008018C2">
            <w:pPr>
              <w:jc w:val="right"/>
              <w:rPr>
                <w:rFonts w:ascii="Arial" w:eastAsia="Times New Roman" w:hAnsi="Arial" w:cs="Arial"/>
                <w:color w:val="000000"/>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Carencia por acceso a los servicios de salud</w:t>
            </w:r>
          </w:p>
        </w:tc>
        <w:tc>
          <w:tcPr>
            <w:tcW w:w="3496" w:type="dxa"/>
            <w:gridSpan w:val="2"/>
            <w:tcBorders>
              <w:top w:val="nil"/>
              <w:left w:val="nil"/>
              <w:bottom w:val="nil"/>
              <w:right w:val="nil"/>
            </w:tcBorders>
            <w:noWrap/>
            <w:vAlign w:val="center"/>
            <w:hideMark/>
          </w:tcPr>
          <w:p w:rsidR="00DE7521" w:rsidRPr="00DE7521" w:rsidRDefault="00DE7521" w:rsidP="008018C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613.8</w:t>
            </w:r>
          </w:p>
        </w:tc>
      </w:tr>
      <w:tr w:rsidR="00DE7521" w:rsidRPr="00DE7521" w:rsidTr="00285327">
        <w:trPr>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tcBorders>
              <w:right w:val="nil"/>
            </w:tcBorders>
            <w:vAlign w:val="center"/>
            <w:hideMark/>
          </w:tcPr>
          <w:p w:rsidR="00DE7521" w:rsidRPr="00DE7521" w:rsidRDefault="00DE7521" w:rsidP="008018C2">
            <w:pPr>
              <w:jc w:val="right"/>
              <w:rPr>
                <w:rFonts w:ascii="Arial" w:eastAsia="Times New Roman" w:hAnsi="Arial" w:cs="Arial"/>
                <w:color w:val="000000"/>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Carencia por acceso a la seguridad social</w:t>
            </w:r>
          </w:p>
        </w:tc>
        <w:tc>
          <w:tcPr>
            <w:tcW w:w="3496" w:type="dxa"/>
            <w:gridSpan w:val="2"/>
            <w:tcBorders>
              <w:top w:val="nil"/>
              <w:left w:val="nil"/>
              <w:bottom w:val="nil"/>
              <w:right w:val="nil"/>
            </w:tcBorders>
            <w:noWrap/>
            <w:vAlign w:val="center"/>
            <w:hideMark/>
          </w:tcPr>
          <w:p w:rsidR="00DE7521" w:rsidRPr="00DE7521" w:rsidRDefault="00DE7521" w:rsidP="008018C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1,525.5</w:t>
            </w:r>
          </w:p>
        </w:tc>
      </w:tr>
      <w:tr w:rsidR="00DE7521" w:rsidRPr="00DE7521" w:rsidTr="00285327">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tcBorders>
              <w:right w:val="nil"/>
            </w:tcBorders>
            <w:vAlign w:val="center"/>
            <w:hideMark/>
          </w:tcPr>
          <w:p w:rsidR="00DE7521" w:rsidRPr="00DE7521" w:rsidRDefault="00DE7521" w:rsidP="008018C2">
            <w:pPr>
              <w:jc w:val="right"/>
              <w:rPr>
                <w:rFonts w:ascii="Arial" w:eastAsia="Times New Roman" w:hAnsi="Arial" w:cs="Arial"/>
                <w:color w:val="000000"/>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Carencia por calidad y espacios en la vivienda</w:t>
            </w:r>
          </w:p>
        </w:tc>
        <w:tc>
          <w:tcPr>
            <w:tcW w:w="3496" w:type="dxa"/>
            <w:gridSpan w:val="2"/>
            <w:tcBorders>
              <w:top w:val="nil"/>
              <w:left w:val="nil"/>
              <w:bottom w:val="nil"/>
              <w:right w:val="nil"/>
            </w:tcBorders>
            <w:noWrap/>
            <w:vAlign w:val="center"/>
            <w:hideMark/>
          </w:tcPr>
          <w:p w:rsidR="00DE7521" w:rsidRPr="00DE7521" w:rsidRDefault="00DE7521" w:rsidP="008018C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275.6</w:t>
            </w:r>
          </w:p>
        </w:tc>
      </w:tr>
      <w:tr w:rsidR="00DE7521" w:rsidRPr="00DE7521" w:rsidTr="00285327">
        <w:trPr>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tcBorders>
              <w:right w:val="nil"/>
            </w:tcBorders>
            <w:vAlign w:val="center"/>
            <w:hideMark/>
          </w:tcPr>
          <w:p w:rsidR="00DE7521" w:rsidRPr="00DE7521" w:rsidRDefault="00DE7521" w:rsidP="008018C2">
            <w:pPr>
              <w:jc w:val="right"/>
              <w:rPr>
                <w:rFonts w:ascii="Arial" w:eastAsia="Times New Roman" w:hAnsi="Arial" w:cs="Arial"/>
                <w:color w:val="000000"/>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Carencia por acceso a los servicios básicos en la vivienda</w:t>
            </w:r>
          </w:p>
        </w:tc>
        <w:tc>
          <w:tcPr>
            <w:tcW w:w="3496" w:type="dxa"/>
            <w:gridSpan w:val="2"/>
            <w:tcBorders>
              <w:top w:val="nil"/>
              <w:left w:val="nil"/>
              <w:bottom w:val="nil"/>
              <w:right w:val="nil"/>
            </w:tcBorders>
            <w:noWrap/>
            <w:vAlign w:val="center"/>
            <w:hideMark/>
          </w:tcPr>
          <w:p w:rsidR="00DE7521" w:rsidRPr="00DE7521" w:rsidRDefault="00DE7521" w:rsidP="008018C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223.0</w:t>
            </w:r>
          </w:p>
        </w:tc>
      </w:tr>
      <w:tr w:rsidR="00DE7521" w:rsidRPr="00DE7521" w:rsidTr="00285327">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06" w:type="dxa"/>
            <w:vMerge/>
            <w:tcBorders>
              <w:right w:val="nil"/>
            </w:tcBorders>
            <w:vAlign w:val="center"/>
            <w:hideMark/>
          </w:tcPr>
          <w:p w:rsidR="00DE7521" w:rsidRPr="00DE7521" w:rsidRDefault="00DE7521" w:rsidP="008018C2">
            <w:pPr>
              <w:jc w:val="right"/>
              <w:rPr>
                <w:rFonts w:ascii="Arial" w:eastAsia="Times New Roman" w:hAnsi="Arial" w:cs="Arial"/>
                <w:color w:val="000000"/>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Carencia por acceso a la alimentación</w:t>
            </w:r>
          </w:p>
        </w:tc>
        <w:tc>
          <w:tcPr>
            <w:tcW w:w="3496" w:type="dxa"/>
            <w:gridSpan w:val="2"/>
            <w:tcBorders>
              <w:top w:val="nil"/>
              <w:left w:val="nil"/>
              <w:bottom w:val="nil"/>
              <w:right w:val="nil"/>
            </w:tcBorders>
            <w:noWrap/>
            <w:vAlign w:val="center"/>
            <w:hideMark/>
          </w:tcPr>
          <w:p w:rsidR="00DE7521" w:rsidRPr="00DE7521" w:rsidRDefault="00DE7521" w:rsidP="008018C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530.6</w:t>
            </w:r>
          </w:p>
        </w:tc>
      </w:tr>
      <w:tr w:rsidR="00DE7521" w:rsidRPr="00DE7521" w:rsidTr="00285327">
        <w:trPr>
          <w:trHeight w:val="384"/>
          <w:jc w:val="center"/>
        </w:trPr>
        <w:tc>
          <w:tcPr>
            <w:cnfStyle w:val="001000000000" w:firstRow="0" w:lastRow="0" w:firstColumn="1" w:lastColumn="0" w:oddVBand="0" w:evenVBand="0" w:oddHBand="0" w:evenHBand="0" w:firstRowFirstColumn="0" w:firstRowLastColumn="0" w:lastRowFirstColumn="0" w:lastRowLastColumn="0"/>
            <w:tcW w:w="9212" w:type="dxa"/>
            <w:gridSpan w:val="5"/>
            <w:vAlign w:val="center"/>
            <w:hideMark/>
          </w:tcPr>
          <w:p w:rsidR="00DE7521" w:rsidRPr="00DE7521" w:rsidRDefault="00DE7521" w:rsidP="008018C2">
            <w:pPr>
              <w:rPr>
                <w:rFonts w:ascii="Arial" w:eastAsia="Times New Roman" w:hAnsi="Arial" w:cs="Arial"/>
                <w:color w:val="000000"/>
                <w:lang w:eastAsia="es-MX"/>
              </w:rPr>
            </w:pPr>
            <w:r w:rsidRPr="00DE7521">
              <w:rPr>
                <w:rFonts w:ascii="Arial" w:eastAsia="Times New Roman" w:hAnsi="Arial" w:cs="Arial"/>
                <w:color w:val="000000"/>
                <w:lang w:eastAsia="es-MX"/>
              </w:rPr>
              <w:t>BIENESTAR</w:t>
            </w:r>
          </w:p>
        </w:tc>
      </w:tr>
      <w:tr w:rsidR="00DE7521" w:rsidRPr="00DE7521" w:rsidTr="00285327">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306" w:type="dxa"/>
            <w:vMerge w:val="restart"/>
            <w:tcBorders>
              <w:right w:val="nil"/>
            </w:tcBorders>
            <w:vAlign w:val="center"/>
            <w:hideMark/>
          </w:tcPr>
          <w:p w:rsidR="00DE7521" w:rsidRPr="00DE7521" w:rsidRDefault="00DE7521" w:rsidP="008018C2">
            <w:pPr>
              <w:rPr>
                <w:rFonts w:ascii="Arial" w:eastAsia="Times New Roman" w:hAnsi="Arial" w:cs="Arial"/>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Población con ingreso menor a la línea de bienestar mínimo</w:t>
            </w:r>
          </w:p>
        </w:tc>
        <w:tc>
          <w:tcPr>
            <w:tcW w:w="3496" w:type="dxa"/>
            <w:gridSpan w:val="2"/>
            <w:tcBorders>
              <w:top w:val="nil"/>
              <w:left w:val="nil"/>
              <w:bottom w:val="nil"/>
              <w:right w:val="nil"/>
            </w:tcBorders>
            <w:noWrap/>
            <w:vAlign w:val="center"/>
            <w:hideMark/>
          </w:tcPr>
          <w:p w:rsidR="00DE7521" w:rsidRPr="00DE7521" w:rsidRDefault="00DE7521" w:rsidP="008018C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190.4</w:t>
            </w:r>
          </w:p>
        </w:tc>
      </w:tr>
      <w:tr w:rsidR="00DE7521" w:rsidRPr="00DE7521" w:rsidTr="00285327">
        <w:trPr>
          <w:trHeight w:val="385"/>
          <w:jc w:val="center"/>
        </w:trPr>
        <w:tc>
          <w:tcPr>
            <w:cnfStyle w:val="001000000000" w:firstRow="0" w:lastRow="0" w:firstColumn="1" w:lastColumn="0" w:oddVBand="0" w:evenVBand="0" w:oddHBand="0" w:evenHBand="0" w:firstRowFirstColumn="0" w:firstRowLastColumn="0" w:lastRowFirstColumn="0" w:lastRowLastColumn="0"/>
            <w:tcW w:w="306" w:type="dxa"/>
            <w:vMerge/>
            <w:tcBorders>
              <w:right w:val="nil"/>
            </w:tcBorders>
            <w:vAlign w:val="center"/>
            <w:hideMark/>
          </w:tcPr>
          <w:p w:rsidR="00DE7521" w:rsidRPr="00DE7521" w:rsidRDefault="00DE7521" w:rsidP="008018C2">
            <w:pPr>
              <w:jc w:val="right"/>
              <w:rPr>
                <w:rFonts w:ascii="Arial" w:eastAsia="Times New Roman" w:hAnsi="Arial" w:cs="Arial"/>
                <w:color w:val="000000"/>
                <w:lang w:eastAsia="es-MX"/>
              </w:rPr>
            </w:pPr>
          </w:p>
        </w:tc>
        <w:tc>
          <w:tcPr>
            <w:tcW w:w="5409" w:type="dxa"/>
            <w:gridSpan w:val="2"/>
            <w:tcBorders>
              <w:top w:val="nil"/>
              <w:left w:val="nil"/>
              <w:bottom w:val="nil"/>
              <w:right w:val="nil"/>
            </w:tcBorders>
            <w:vAlign w:val="center"/>
            <w:hideMark/>
          </w:tcPr>
          <w:p w:rsidR="00DE7521" w:rsidRPr="00DE7521" w:rsidRDefault="00DE7521" w:rsidP="008018C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Población con ingreso menor a la línea de bienestar</w:t>
            </w:r>
          </w:p>
        </w:tc>
        <w:tc>
          <w:tcPr>
            <w:tcW w:w="3496" w:type="dxa"/>
            <w:gridSpan w:val="2"/>
            <w:tcBorders>
              <w:top w:val="nil"/>
              <w:left w:val="nil"/>
              <w:bottom w:val="nil"/>
              <w:right w:val="nil"/>
            </w:tcBorders>
            <w:noWrap/>
            <w:vAlign w:val="center"/>
            <w:hideMark/>
          </w:tcPr>
          <w:p w:rsidR="00DE7521" w:rsidRPr="00DE7521" w:rsidRDefault="00DE7521" w:rsidP="008018C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MX"/>
              </w:rPr>
            </w:pPr>
            <w:r w:rsidRPr="00DE7521">
              <w:rPr>
                <w:rFonts w:ascii="Arial" w:eastAsia="Times New Roman" w:hAnsi="Arial" w:cs="Arial"/>
                <w:color w:val="000000"/>
                <w:lang w:eastAsia="es-MX"/>
              </w:rPr>
              <w:t>1,028.0</w:t>
            </w:r>
          </w:p>
        </w:tc>
      </w:tr>
    </w:tbl>
    <w:p w:rsidR="00285327" w:rsidRDefault="00285327" w:rsidP="00285327">
      <w:pPr>
        <w:autoSpaceDE w:val="0"/>
        <w:autoSpaceDN w:val="0"/>
        <w:adjustRightInd w:val="0"/>
        <w:spacing w:after="0" w:line="240" w:lineRule="auto"/>
        <w:contextualSpacing/>
        <w:jc w:val="center"/>
        <w:rPr>
          <w:rFonts w:ascii="Arial" w:hAnsi="Arial" w:cs="Arial"/>
          <w:sz w:val="20"/>
          <w:szCs w:val="20"/>
          <w:lang w:val="es-ES" w:eastAsia="es-MX"/>
        </w:rPr>
      </w:pPr>
    </w:p>
    <w:p w:rsidR="00DE7521" w:rsidRDefault="00C81C4E" w:rsidP="00285327">
      <w:pPr>
        <w:autoSpaceDE w:val="0"/>
        <w:autoSpaceDN w:val="0"/>
        <w:adjustRightInd w:val="0"/>
        <w:spacing w:after="0" w:line="240" w:lineRule="auto"/>
        <w:contextualSpacing/>
        <w:jc w:val="center"/>
        <w:rPr>
          <w:rFonts w:ascii="Arial" w:hAnsi="Arial" w:cs="Arial"/>
          <w:sz w:val="20"/>
          <w:szCs w:val="20"/>
          <w:lang w:val="es-ES" w:eastAsia="es-MX"/>
        </w:rPr>
      </w:pPr>
      <w:r>
        <w:rPr>
          <w:rFonts w:ascii="Arial" w:hAnsi="Arial" w:cs="Arial"/>
          <w:sz w:val="20"/>
          <w:szCs w:val="20"/>
          <w:lang w:val="es-ES" w:eastAsia="es-MX"/>
        </w:rPr>
        <w:t>Fuente: Elaboración propia con información de CONE</w:t>
      </w:r>
      <w:r w:rsidR="00E13330">
        <w:rPr>
          <w:rFonts w:ascii="Arial" w:hAnsi="Arial" w:cs="Arial"/>
          <w:sz w:val="20"/>
          <w:szCs w:val="20"/>
          <w:lang w:val="es-ES" w:eastAsia="es-MX"/>
        </w:rPr>
        <w:t>VAL, Medición de la Pobreza 2017</w:t>
      </w:r>
      <w:r>
        <w:rPr>
          <w:rFonts w:ascii="Arial" w:hAnsi="Arial" w:cs="Arial"/>
          <w:sz w:val="20"/>
          <w:szCs w:val="20"/>
          <w:lang w:val="es-ES" w:eastAsia="es-MX"/>
        </w:rPr>
        <w:t>.</w:t>
      </w:r>
    </w:p>
    <w:p w:rsidR="00285327" w:rsidRDefault="00285327" w:rsidP="00840556">
      <w:pPr>
        <w:autoSpaceDE w:val="0"/>
        <w:autoSpaceDN w:val="0"/>
        <w:adjustRightInd w:val="0"/>
        <w:spacing w:after="120" w:line="480" w:lineRule="auto"/>
        <w:ind w:firstLine="708"/>
        <w:contextualSpacing/>
        <w:jc w:val="both"/>
        <w:rPr>
          <w:rFonts w:ascii="Arial" w:hAnsi="Arial" w:cs="Arial"/>
          <w:sz w:val="20"/>
          <w:szCs w:val="20"/>
          <w:lang w:val="es-ES" w:eastAsia="es-MX"/>
        </w:rPr>
      </w:pPr>
    </w:p>
    <w:p w:rsidR="0022479B" w:rsidRPr="0022479B" w:rsidRDefault="0017436D" w:rsidP="00840556">
      <w:pPr>
        <w:autoSpaceDE w:val="0"/>
        <w:autoSpaceDN w:val="0"/>
        <w:adjustRightInd w:val="0"/>
        <w:spacing w:after="120" w:line="480" w:lineRule="auto"/>
        <w:ind w:firstLine="708"/>
        <w:contextualSpacing/>
        <w:jc w:val="both"/>
        <w:rPr>
          <w:rFonts w:ascii="Arial" w:hAnsi="Arial" w:cs="Arial"/>
          <w:b/>
          <w:sz w:val="24"/>
          <w:szCs w:val="24"/>
          <w:lang w:val="es-ES" w:eastAsia="es-MX"/>
        </w:rPr>
      </w:pPr>
      <w:r>
        <w:rPr>
          <w:rFonts w:ascii="Arial" w:hAnsi="Arial" w:cs="Arial"/>
          <w:b/>
          <w:noProof/>
          <w:sz w:val="24"/>
          <w:szCs w:val="24"/>
          <w:lang w:eastAsia="es-MX"/>
        </w:rPr>
        <w:lastRenderedPageBreak/>
        <w:drawing>
          <wp:anchor distT="0" distB="0" distL="114300" distR="114300" simplePos="0" relativeHeight="251632128" behindDoc="0" locked="0" layoutInCell="1" allowOverlap="1">
            <wp:simplePos x="0" y="0"/>
            <wp:positionH relativeFrom="column">
              <wp:posOffset>3901440</wp:posOffset>
            </wp:positionH>
            <wp:positionV relativeFrom="paragraph">
              <wp:posOffset>3179445</wp:posOffset>
            </wp:positionV>
            <wp:extent cx="457200" cy="466725"/>
            <wp:effectExtent l="0" t="0" r="0" b="952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pic:spPr>
                </pic:pic>
              </a:graphicData>
            </a:graphic>
          </wp:anchor>
        </w:drawing>
      </w:r>
      <w:r w:rsidR="00E34EDC">
        <w:rPr>
          <w:rFonts w:ascii="Arial" w:hAnsi="Arial" w:cs="Arial"/>
          <w:sz w:val="24"/>
          <w:szCs w:val="24"/>
          <w:lang w:val="es-ES" w:eastAsia="es-MX"/>
        </w:rPr>
        <w:t xml:space="preserve">Relacionando los indicadores del ámbito Federal con el ámbito Estatal, el </w:t>
      </w:r>
      <w:r w:rsidR="00DE7521">
        <w:rPr>
          <w:rFonts w:ascii="Arial" w:hAnsi="Arial" w:cs="Arial"/>
          <w:sz w:val="24"/>
          <w:szCs w:val="24"/>
          <w:lang w:val="es-ES" w:eastAsia="es-MX"/>
        </w:rPr>
        <w:t xml:space="preserve">indicador </w:t>
      </w:r>
      <w:r w:rsidR="00E34EDC">
        <w:rPr>
          <w:rFonts w:ascii="Arial" w:hAnsi="Arial" w:cs="Arial"/>
          <w:sz w:val="24"/>
          <w:szCs w:val="24"/>
          <w:lang w:val="es-ES" w:eastAsia="es-MX"/>
        </w:rPr>
        <w:t xml:space="preserve">más apropiado para evaluar la cobertura efectiva del fondo, debería ser la relación existente entre la población potencial y la población atendida; sin embargo el indicador más significativo para medir la cobertura, de los existentes en </w:t>
      </w:r>
      <w:r w:rsidR="00DE7521">
        <w:rPr>
          <w:rFonts w:ascii="Arial" w:hAnsi="Arial" w:cs="Arial"/>
          <w:sz w:val="24"/>
          <w:szCs w:val="24"/>
          <w:lang w:val="es-ES" w:eastAsia="es-MX"/>
        </w:rPr>
        <w:t>el Fondo</w:t>
      </w:r>
      <w:r w:rsidR="00E34EDC">
        <w:rPr>
          <w:rFonts w:ascii="Arial" w:hAnsi="Arial" w:cs="Arial"/>
          <w:sz w:val="24"/>
          <w:szCs w:val="24"/>
          <w:lang w:val="es-ES" w:eastAsia="es-MX"/>
        </w:rPr>
        <w:t>,</w:t>
      </w:r>
      <w:r w:rsidR="00DE7521">
        <w:rPr>
          <w:rFonts w:ascii="Arial" w:hAnsi="Arial" w:cs="Arial"/>
          <w:sz w:val="24"/>
          <w:szCs w:val="24"/>
          <w:lang w:val="es-ES" w:eastAsia="es-MX"/>
        </w:rPr>
        <w:t xml:space="preserve"> </w:t>
      </w:r>
      <w:r w:rsidR="00E34EDC">
        <w:rPr>
          <w:rFonts w:ascii="Arial" w:hAnsi="Arial" w:cs="Arial"/>
          <w:sz w:val="24"/>
          <w:szCs w:val="24"/>
          <w:lang w:val="es-ES" w:eastAsia="es-MX"/>
        </w:rPr>
        <w:t>es el que se obtiene</w:t>
      </w:r>
      <w:r w:rsidR="00DE7521">
        <w:rPr>
          <w:rFonts w:ascii="Arial" w:hAnsi="Arial" w:cs="Arial"/>
          <w:sz w:val="24"/>
          <w:szCs w:val="24"/>
          <w:lang w:val="es-ES" w:eastAsia="es-MX"/>
        </w:rPr>
        <w:t xml:space="preserve"> de la razón porcentual entre, el </w:t>
      </w:r>
      <w:r w:rsidR="00DE7521" w:rsidRPr="0022479B">
        <w:rPr>
          <w:rFonts w:ascii="Arial" w:hAnsi="Arial" w:cs="Arial"/>
          <w:b/>
          <w:i/>
          <w:sz w:val="24"/>
          <w:szCs w:val="24"/>
          <w:lang w:val="es-ES" w:eastAsia="es-MX"/>
        </w:rPr>
        <w:t>Número total de beneficiarios que reciben apoyos alimentarios en el año, respecto al Número total de beneficiarios inscritos a los programas alimentarios de la Estrategia Integral de la Asistencia Social Alimentaria en el año</w:t>
      </w:r>
      <w:r w:rsidR="00DE7521">
        <w:rPr>
          <w:rFonts w:ascii="Arial" w:hAnsi="Arial" w:cs="Arial"/>
          <w:sz w:val="24"/>
          <w:szCs w:val="24"/>
          <w:lang w:val="es-ES" w:eastAsia="es-MX"/>
        </w:rPr>
        <w:t>. Considerando que el DIF establece la meta en ape</w:t>
      </w:r>
      <w:r w:rsidR="0022479B">
        <w:rPr>
          <w:rFonts w:ascii="Arial" w:hAnsi="Arial" w:cs="Arial"/>
          <w:sz w:val="24"/>
          <w:szCs w:val="24"/>
          <w:lang w:val="es-ES" w:eastAsia="es-MX"/>
        </w:rPr>
        <w:t xml:space="preserve">go a los Lineamientos del EISA, con un </w:t>
      </w:r>
      <w:r w:rsidR="0022479B" w:rsidRPr="0022479B">
        <w:rPr>
          <w:rFonts w:ascii="Arial" w:hAnsi="Arial" w:cs="Arial"/>
          <w:b/>
          <w:sz w:val="24"/>
          <w:szCs w:val="24"/>
          <w:lang w:val="es-ES" w:eastAsia="es-MX"/>
        </w:rPr>
        <w:t>resultado para 2017 del 100%</w:t>
      </w:r>
      <w:r w:rsidR="0022479B">
        <w:rPr>
          <w:rFonts w:ascii="Arial" w:hAnsi="Arial" w:cs="Arial"/>
          <w:b/>
          <w:sz w:val="24"/>
          <w:szCs w:val="24"/>
          <w:lang w:val="es-ES" w:eastAsia="es-MX"/>
        </w:rPr>
        <w:t>, con una valoración excelente</w:t>
      </w:r>
    </w:p>
    <w:p w:rsidR="00840556" w:rsidRDefault="00840556" w:rsidP="00DE7521">
      <w:pPr>
        <w:autoSpaceDE w:val="0"/>
        <w:autoSpaceDN w:val="0"/>
        <w:adjustRightInd w:val="0"/>
        <w:spacing w:after="120" w:line="480" w:lineRule="auto"/>
        <w:contextualSpacing/>
        <w:jc w:val="both"/>
        <w:rPr>
          <w:rFonts w:ascii="Arial" w:hAnsi="Arial" w:cs="Arial"/>
          <w:sz w:val="24"/>
          <w:szCs w:val="24"/>
          <w:lang w:val="es-ES" w:eastAsia="es-MX"/>
        </w:rPr>
      </w:pPr>
    </w:p>
    <w:p w:rsidR="00E34EDC" w:rsidRPr="00E34EDC" w:rsidRDefault="008018C2" w:rsidP="00E34EDC">
      <w:pPr>
        <w:spacing w:after="120" w:line="240" w:lineRule="auto"/>
        <w:jc w:val="center"/>
        <w:rPr>
          <w:rFonts w:cstheme="minorHAnsi"/>
          <w:b/>
          <w:bCs/>
          <w:color w:val="943634" w:themeColor="accent2" w:themeShade="BF"/>
          <w:sz w:val="26"/>
          <w:szCs w:val="26"/>
        </w:rPr>
      </w:pPr>
      <w:r>
        <w:rPr>
          <w:noProof/>
          <w:lang w:eastAsia="es-MX"/>
        </w:rPr>
        <w:drawing>
          <wp:anchor distT="0" distB="0" distL="114300" distR="114300" simplePos="0" relativeHeight="251630080" behindDoc="0" locked="0" layoutInCell="1" allowOverlap="1" wp14:anchorId="19582752" wp14:editId="65E92C62">
            <wp:simplePos x="0" y="0"/>
            <wp:positionH relativeFrom="column">
              <wp:posOffset>70485</wp:posOffset>
            </wp:positionH>
            <wp:positionV relativeFrom="paragraph">
              <wp:posOffset>369570</wp:posOffset>
            </wp:positionV>
            <wp:extent cx="5580380" cy="2427605"/>
            <wp:effectExtent l="0" t="0" r="1270" b="0"/>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E34EDC" w:rsidRPr="00E34EDC">
        <w:rPr>
          <w:rFonts w:cstheme="minorHAnsi"/>
          <w:b/>
          <w:bCs/>
          <w:color w:val="943634" w:themeColor="accent2" w:themeShade="BF"/>
          <w:sz w:val="26"/>
          <w:szCs w:val="26"/>
        </w:rPr>
        <w:t>Beneficiarios Desayunos por municipio 2017</w:t>
      </w:r>
    </w:p>
    <w:p w:rsidR="00285327" w:rsidRDefault="00285327" w:rsidP="00285327">
      <w:pPr>
        <w:pStyle w:val="Prrafodelista"/>
        <w:ind w:left="0"/>
        <w:jc w:val="center"/>
        <w:rPr>
          <w:rFonts w:ascii="Arial" w:hAnsi="Arial" w:cs="Arial"/>
          <w:sz w:val="20"/>
        </w:rPr>
      </w:pPr>
    </w:p>
    <w:p w:rsidR="00285327" w:rsidRPr="00285327" w:rsidRDefault="00285327" w:rsidP="00285327">
      <w:pPr>
        <w:pStyle w:val="Prrafodelista"/>
        <w:jc w:val="center"/>
        <w:rPr>
          <w:rFonts w:ascii="Arial" w:hAnsi="Arial" w:cs="Arial"/>
          <w:sz w:val="20"/>
        </w:rPr>
      </w:pPr>
      <w:r>
        <w:rPr>
          <w:rFonts w:ascii="Arial" w:hAnsi="Arial" w:cs="Arial"/>
          <w:sz w:val="20"/>
        </w:rPr>
        <w:t xml:space="preserve">Fuente: Elaboración propia, con información de: </w:t>
      </w:r>
    </w:p>
    <w:p w:rsidR="00285327" w:rsidRDefault="00285327" w:rsidP="00285327">
      <w:pPr>
        <w:pStyle w:val="Prrafodelista"/>
        <w:ind w:left="0"/>
        <w:jc w:val="center"/>
        <w:rPr>
          <w:rFonts w:ascii="Tahoma" w:hAnsi="Tahoma" w:cs="Tahoma"/>
          <w:szCs w:val="24"/>
          <w:lang w:val="es-ES" w:eastAsia="es-MX"/>
        </w:rPr>
      </w:pPr>
      <w:r w:rsidRPr="00285327">
        <w:rPr>
          <w:rFonts w:ascii="Arial" w:hAnsi="Arial" w:cs="Arial"/>
          <w:sz w:val="20"/>
        </w:rPr>
        <w:t>DIF BC (2015) Reglas de Operación de los Programas alimentarios. Sistema Estatal para el Desarrollo Integral de la Familia. Subdirección General Operativa. Dirección de apoyo a personas en vulnerabilidad social. 29 de enero de 201</w:t>
      </w:r>
      <w:r>
        <w:rPr>
          <w:rFonts w:ascii="Arial" w:hAnsi="Arial" w:cs="Arial"/>
          <w:sz w:val="20"/>
        </w:rPr>
        <w:t>5.</w:t>
      </w:r>
    </w:p>
    <w:p w:rsidR="00E34EDC" w:rsidRDefault="0022479B" w:rsidP="00E34EDC">
      <w:pPr>
        <w:autoSpaceDE w:val="0"/>
        <w:autoSpaceDN w:val="0"/>
        <w:adjustRightInd w:val="0"/>
        <w:spacing w:after="120" w:line="480" w:lineRule="auto"/>
        <w:ind w:firstLine="708"/>
        <w:contextualSpacing/>
        <w:jc w:val="both"/>
        <w:rPr>
          <w:rFonts w:ascii="Arial" w:hAnsi="Arial" w:cs="Arial"/>
          <w:sz w:val="24"/>
          <w:szCs w:val="24"/>
          <w:lang w:val="es-ES" w:eastAsia="es-MX"/>
        </w:rPr>
      </w:pPr>
      <w:r>
        <w:rPr>
          <w:rFonts w:ascii="Arial" w:hAnsi="Arial" w:cs="Arial"/>
          <w:sz w:val="24"/>
          <w:szCs w:val="24"/>
          <w:lang w:val="es-ES" w:eastAsia="es-MX"/>
        </w:rPr>
        <w:lastRenderedPageBreak/>
        <w:t>Sin embargo, r</w:t>
      </w:r>
      <w:r w:rsidR="00E34EDC">
        <w:rPr>
          <w:rFonts w:ascii="Arial" w:hAnsi="Arial" w:cs="Arial"/>
          <w:sz w:val="24"/>
          <w:szCs w:val="24"/>
          <w:lang w:val="es-ES" w:eastAsia="es-MX"/>
        </w:rPr>
        <w:t xml:space="preserve">especto a la población potencial en el Estado de Baja California, </w:t>
      </w:r>
      <w:r>
        <w:rPr>
          <w:rFonts w:ascii="Arial" w:hAnsi="Arial" w:cs="Arial"/>
          <w:sz w:val="24"/>
          <w:szCs w:val="24"/>
          <w:lang w:val="es-ES" w:eastAsia="es-MX"/>
        </w:rPr>
        <w:t xml:space="preserve">donde de acuerdo al CONEVAL, </w:t>
      </w:r>
      <w:r w:rsidR="00E34EDC">
        <w:rPr>
          <w:rFonts w:ascii="Arial" w:hAnsi="Arial" w:cs="Arial"/>
          <w:sz w:val="24"/>
          <w:szCs w:val="24"/>
          <w:lang w:val="es-ES" w:eastAsia="es-MX"/>
        </w:rPr>
        <w:t xml:space="preserve">hay un total de población con </w:t>
      </w:r>
      <w:r w:rsidR="00E34EDC" w:rsidRPr="00E34EDC">
        <w:rPr>
          <w:rFonts w:ascii="Arial" w:hAnsi="Arial" w:cs="Arial"/>
          <w:sz w:val="24"/>
          <w:szCs w:val="24"/>
          <w:lang w:val="es-ES" w:eastAsia="es-MX"/>
        </w:rPr>
        <w:t>Carencia por acceso a la alimentación de 530.6</w:t>
      </w:r>
      <w:r>
        <w:rPr>
          <w:rFonts w:ascii="Arial" w:hAnsi="Arial" w:cs="Arial"/>
          <w:sz w:val="24"/>
          <w:szCs w:val="24"/>
          <w:lang w:val="es-ES" w:eastAsia="es-MX"/>
        </w:rPr>
        <w:t xml:space="preserve"> mil personas</w:t>
      </w:r>
      <w:r w:rsidR="00E34EDC" w:rsidRPr="00E34EDC">
        <w:rPr>
          <w:rFonts w:ascii="Arial" w:hAnsi="Arial" w:cs="Arial"/>
          <w:sz w:val="24"/>
          <w:szCs w:val="24"/>
          <w:lang w:val="es-ES" w:eastAsia="es-MX"/>
        </w:rPr>
        <w:t xml:space="preserve">, </w:t>
      </w:r>
      <w:r>
        <w:rPr>
          <w:rFonts w:ascii="Arial" w:hAnsi="Arial" w:cs="Arial"/>
          <w:sz w:val="24"/>
          <w:szCs w:val="24"/>
          <w:lang w:val="es-ES" w:eastAsia="es-MX"/>
        </w:rPr>
        <w:t>respecto al</w:t>
      </w:r>
      <w:r w:rsidR="00E34EDC" w:rsidRPr="00E34EDC">
        <w:rPr>
          <w:rFonts w:ascii="Arial" w:hAnsi="Arial" w:cs="Arial"/>
          <w:sz w:val="24"/>
          <w:szCs w:val="24"/>
          <w:lang w:val="es-ES" w:eastAsia="es-MX"/>
        </w:rPr>
        <w:t xml:space="preserve"> el padrón de beneficiarios</w:t>
      </w:r>
      <w:r>
        <w:rPr>
          <w:rFonts w:ascii="Arial" w:hAnsi="Arial" w:cs="Arial"/>
          <w:sz w:val="24"/>
          <w:szCs w:val="24"/>
          <w:lang w:val="es-ES" w:eastAsia="es-MX"/>
        </w:rPr>
        <w:t xml:space="preserve"> del </w:t>
      </w:r>
      <w:r w:rsidRPr="0022479B">
        <w:rPr>
          <w:rFonts w:ascii="Arial" w:hAnsi="Arial" w:cs="Arial"/>
          <w:sz w:val="24"/>
          <w:szCs w:val="24"/>
          <w:lang w:val="es-ES" w:eastAsia="es-MX"/>
        </w:rPr>
        <w:t>DIF BC</w:t>
      </w:r>
      <w:r>
        <w:rPr>
          <w:rFonts w:ascii="Arial" w:hAnsi="Arial" w:cs="Arial"/>
          <w:sz w:val="24"/>
          <w:szCs w:val="24"/>
          <w:lang w:val="es-ES" w:eastAsia="es-MX"/>
        </w:rPr>
        <w:t xml:space="preserve"> con</w:t>
      </w:r>
      <w:r w:rsidR="00E34EDC" w:rsidRPr="00E34EDC">
        <w:rPr>
          <w:rFonts w:ascii="Arial" w:hAnsi="Arial" w:cs="Arial"/>
          <w:sz w:val="24"/>
          <w:szCs w:val="24"/>
          <w:lang w:val="es-ES" w:eastAsia="es-MX"/>
        </w:rPr>
        <w:t xml:space="preserve"> 70,000</w:t>
      </w:r>
      <w:r w:rsidRPr="0022479B">
        <w:rPr>
          <w:rFonts w:ascii="Arial" w:hAnsi="Arial" w:cs="Arial"/>
          <w:sz w:val="24"/>
          <w:szCs w:val="24"/>
          <w:lang w:val="es-ES" w:eastAsia="es-MX"/>
        </w:rPr>
        <w:t xml:space="preserve">, </w:t>
      </w:r>
      <w:r w:rsidR="00E34EDC" w:rsidRPr="00E34EDC">
        <w:rPr>
          <w:rFonts w:ascii="Arial" w:hAnsi="Arial" w:cs="Arial"/>
          <w:sz w:val="24"/>
          <w:szCs w:val="24"/>
          <w:lang w:val="es-ES" w:eastAsia="es-MX"/>
        </w:rPr>
        <w:t xml:space="preserve">beneficiarios </w:t>
      </w:r>
      <w:r>
        <w:rPr>
          <w:rFonts w:ascii="Arial" w:hAnsi="Arial" w:cs="Arial"/>
          <w:sz w:val="24"/>
          <w:szCs w:val="24"/>
          <w:lang w:val="es-ES" w:eastAsia="es-MX"/>
        </w:rPr>
        <w:t xml:space="preserve">en el </w:t>
      </w:r>
      <w:r w:rsidR="00C122C5">
        <w:rPr>
          <w:rFonts w:ascii="Arial" w:hAnsi="Arial" w:cs="Arial"/>
          <w:sz w:val="24"/>
          <w:szCs w:val="24"/>
          <w:lang w:val="es-ES" w:eastAsia="es-MX"/>
        </w:rPr>
        <w:t>P</w:t>
      </w:r>
      <w:r>
        <w:rPr>
          <w:rFonts w:ascii="Arial" w:hAnsi="Arial" w:cs="Arial"/>
          <w:sz w:val="24"/>
          <w:szCs w:val="24"/>
          <w:lang w:val="es-ES" w:eastAsia="es-MX"/>
        </w:rPr>
        <w:t xml:space="preserve">rograma de </w:t>
      </w:r>
      <w:r w:rsidR="00C122C5">
        <w:rPr>
          <w:rFonts w:ascii="Arial" w:hAnsi="Arial" w:cs="Arial"/>
          <w:sz w:val="24"/>
          <w:szCs w:val="24"/>
          <w:lang w:val="es-ES" w:eastAsia="es-MX"/>
        </w:rPr>
        <w:t xml:space="preserve">Desayunos escolares y 9,528 familias en el Programa de Despensas, con Calidad Nutricional </w:t>
      </w:r>
      <w:r w:rsidR="00C122C5" w:rsidRPr="00E34EDC">
        <w:rPr>
          <w:rFonts w:ascii="Arial" w:hAnsi="Arial" w:cs="Arial"/>
          <w:sz w:val="24"/>
          <w:szCs w:val="24"/>
          <w:lang w:val="es-ES" w:eastAsia="es-MX"/>
        </w:rPr>
        <w:t>2017</w:t>
      </w:r>
      <w:r w:rsidR="00E34EDC" w:rsidRPr="00E34EDC">
        <w:rPr>
          <w:rFonts w:ascii="Arial" w:hAnsi="Arial" w:cs="Arial"/>
          <w:sz w:val="24"/>
          <w:szCs w:val="24"/>
          <w:lang w:val="es-ES" w:eastAsia="es-MX"/>
        </w:rPr>
        <w:t xml:space="preserve">, </w:t>
      </w:r>
      <w:r w:rsidR="0017436D">
        <w:rPr>
          <w:rFonts w:ascii="Arial" w:hAnsi="Arial" w:cs="Arial"/>
          <w:sz w:val="24"/>
          <w:szCs w:val="24"/>
          <w:lang w:val="es-ES" w:eastAsia="es-MX"/>
        </w:rPr>
        <w:t xml:space="preserve">lo </w:t>
      </w:r>
      <w:r w:rsidR="00E34EDC" w:rsidRPr="00E34EDC">
        <w:rPr>
          <w:rFonts w:ascii="Arial" w:hAnsi="Arial" w:cs="Arial"/>
          <w:sz w:val="24"/>
          <w:szCs w:val="24"/>
          <w:lang w:val="es-ES" w:eastAsia="es-MX"/>
        </w:rPr>
        <w:t xml:space="preserve">que </w:t>
      </w:r>
      <w:r w:rsidR="0017436D">
        <w:rPr>
          <w:rFonts w:ascii="Arial" w:hAnsi="Arial" w:cs="Arial"/>
          <w:sz w:val="24"/>
          <w:szCs w:val="24"/>
          <w:lang w:val="es-ES" w:eastAsia="es-MX"/>
        </w:rPr>
        <w:t>representa una atención d</w:t>
      </w:r>
      <w:r w:rsidR="00E34EDC" w:rsidRPr="00E34EDC">
        <w:rPr>
          <w:rFonts w:ascii="Arial" w:hAnsi="Arial" w:cs="Arial"/>
          <w:sz w:val="24"/>
          <w:szCs w:val="24"/>
          <w:lang w:val="es-ES" w:eastAsia="es-MX"/>
        </w:rPr>
        <w:t>el problema</w:t>
      </w:r>
      <w:r w:rsidR="00C122C5">
        <w:rPr>
          <w:rFonts w:ascii="Arial" w:hAnsi="Arial" w:cs="Arial"/>
          <w:sz w:val="24"/>
          <w:szCs w:val="24"/>
          <w:lang w:val="es-ES" w:eastAsia="es-MX"/>
        </w:rPr>
        <w:t xml:space="preserve"> global en la Entidad </w:t>
      </w:r>
      <w:r w:rsidR="0017436D">
        <w:rPr>
          <w:rFonts w:ascii="Arial" w:hAnsi="Arial" w:cs="Arial"/>
          <w:sz w:val="24"/>
          <w:szCs w:val="24"/>
          <w:lang w:val="es-ES" w:eastAsia="es-MX"/>
        </w:rPr>
        <w:t>en alrededor del</w:t>
      </w:r>
      <w:r w:rsidR="00E34EDC" w:rsidRPr="00E34EDC">
        <w:rPr>
          <w:rFonts w:ascii="Arial" w:hAnsi="Arial" w:cs="Arial"/>
          <w:sz w:val="24"/>
          <w:szCs w:val="24"/>
          <w:lang w:val="es-ES" w:eastAsia="es-MX"/>
        </w:rPr>
        <w:t xml:space="preserve"> </w:t>
      </w:r>
      <w:r w:rsidR="00C122C5">
        <w:rPr>
          <w:rFonts w:ascii="Arial" w:hAnsi="Arial" w:cs="Arial"/>
          <w:sz w:val="24"/>
          <w:szCs w:val="24"/>
          <w:lang w:val="es-ES" w:eastAsia="es-MX"/>
        </w:rPr>
        <w:t>14.98</w:t>
      </w:r>
      <w:r w:rsidR="00E34EDC" w:rsidRPr="00E34EDC">
        <w:rPr>
          <w:rFonts w:ascii="Arial" w:hAnsi="Arial" w:cs="Arial"/>
          <w:sz w:val="24"/>
          <w:szCs w:val="24"/>
          <w:lang w:val="es-ES" w:eastAsia="es-MX"/>
        </w:rPr>
        <w:t>%</w:t>
      </w:r>
      <w:r w:rsidR="00C122C5">
        <w:rPr>
          <w:rFonts w:ascii="Arial" w:hAnsi="Arial" w:cs="Arial"/>
          <w:sz w:val="24"/>
          <w:szCs w:val="24"/>
          <w:lang w:val="es-ES" w:eastAsia="es-MX"/>
        </w:rPr>
        <w:t>.</w:t>
      </w:r>
    </w:p>
    <w:p w:rsidR="0017436D" w:rsidRPr="00E34EDC" w:rsidRDefault="0017436D" w:rsidP="0017436D">
      <w:pPr>
        <w:spacing w:after="120" w:line="240" w:lineRule="auto"/>
        <w:jc w:val="center"/>
        <w:rPr>
          <w:rFonts w:cstheme="minorHAnsi"/>
          <w:b/>
          <w:bCs/>
          <w:color w:val="943634" w:themeColor="accent2" w:themeShade="BF"/>
          <w:sz w:val="26"/>
          <w:szCs w:val="26"/>
        </w:rPr>
      </w:pPr>
      <w:r w:rsidRPr="00E34EDC">
        <w:rPr>
          <w:rFonts w:cstheme="minorHAnsi"/>
          <w:b/>
          <w:bCs/>
          <w:color w:val="943634" w:themeColor="accent2" w:themeShade="BF"/>
          <w:sz w:val="26"/>
          <w:szCs w:val="26"/>
        </w:rPr>
        <w:t>Beneficiarios Desayunos por municipio 2017</w:t>
      </w:r>
    </w:p>
    <w:p w:rsidR="00285327" w:rsidRDefault="0017436D" w:rsidP="00285327">
      <w:pPr>
        <w:pStyle w:val="Prrafodelista"/>
        <w:jc w:val="center"/>
        <w:rPr>
          <w:rFonts w:ascii="Arial" w:hAnsi="Arial" w:cs="Arial"/>
          <w:sz w:val="20"/>
        </w:rPr>
      </w:pPr>
      <w:r>
        <w:rPr>
          <w:noProof/>
          <w:lang w:eastAsia="es-MX"/>
        </w:rPr>
        <w:drawing>
          <wp:inline distT="0" distB="0" distL="0" distR="0" wp14:anchorId="7362DD60" wp14:editId="32D3B37F">
            <wp:extent cx="4572000" cy="27432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85327" w:rsidRPr="00285327" w:rsidRDefault="00285327" w:rsidP="00285327">
      <w:pPr>
        <w:pStyle w:val="Prrafodelista"/>
        <w:jc w:val="center"/>
        <w:rPr>
          <w:rFonts w:ascii="Arial" w:hAnsi="Arial" w:cs="Arial"/>
          <w:sz w:val="20"/>
        </w:rPr>
      </w:pPr>
      <w:r>
        <w:rPr>
          <w:rFonts w:ascii="Arial" w:hAnsi="Arial" w:cs="Arial"/>
          <w:sz w:val="20"/>
        </w:rPr>
        <w:t xml:space="preserve">Fuente: Elaboración propia, con información de: </w:t>
      </w:r>
    </w:p>
    <w:p w:rsidR="00285327" w:rsidRDefault="00285327" w:rsidP="00285327">
      <w:pPr>
        <w:pStyle w:val="Prrafodelista"/>
        <w:ind w:left="0"/>
        <w:jc w:val="center"/>
        <w:rPr>
          <w:rFonts w:ascii="Tahoma" w:hAnsi="Tahoma" w:cs="Tahoma"/>
          <w:szCs w:val="24"/>
          <w:lang w:val="es-ES" w:eastAsia="es-MX"/>
        </w:rPr>
      </w:pPr>
      <w:r w:rsidRPr="00285327">
        <w:rPr>
          <w:rFonts w:ascii="Arial" w:hAnsi="Arial" w:cs="Arial"/>
          <w:sz w:val="20"/>
        </w:rPr>
        <w:t>DIF BC (2015) Reglas de Operación de los Programas alimentarios. Sistema Estatal para el Desarrollo Integral de la Familia. Subdirección General Operativa. Dirección de apoyo a personas en vulnerabilidad social. 29 de enero de 201</w:t>
      </w:r>
      <w:r>
        <w:rPr>
          <w:rFonts w:ascii="Arial" w:hAnsi="Arial" w:cs="Arial"/>
          <w:sz w:val="20"/>
        </w:rPr>
        <w:t>5.</w:t>
      </w:r>
    </w:p>
    <w:p w:rsidR="0017436D" w:rsidRDefault="0017436D" w:rsidP="0017436D">
      <w:pPr>
        <w:autoSpaceDE w:val="0"/>
        <w:autoSpaceDN w:val="0"/>
        <w:adjustRightInd w:val="0"/>
        <w:spacing w:after="120" w:line="480" w:lineRule="auto"/>
        <w:ind w:firstLine="708"/>
        <w:contextualSpacing/>
        <w:jc w:val="both"/>
        <w:rPr>
          <w:rFonts w:ascii="Arial" w:hAnsi="Arial" w:cs="Arial"/>
          <w:sz w:val="24"/>
          <w:szCs w:val="24"/>
          <w:lang w:val="es-ES" w:eastAsia="es-MX"/>
        </w:rPr>
      </w:pPr>
    </w:p>
    <w:p w:rsidR="00C122C5" w:rsidRDefault="00C122C5" w:rsidP="00E34EDC">
      <w:pPr>
        <w:autoSpaceDE w:val="0"/>
        <w:autoSpaceDN w:val="0"/>
        <w:adjustRightInd w:val="0"/>
        <w:spacing w:after="120" w:line="480" w:lineRule="auto"/>
        <w:ind w:firstLine="708"/>
        <w:contextualSpacing/>
        <w:jc w:val="both"/>
        <w:rPr>
          <w:rFonts w:ascii="Arial" w:hAnsi="Arial" w:cs="Arial"/>
          <w:sz w:val="24"/>
          <w:szCs w:val="24"/>
          <w:lang w:val="es-ES" w:eastAsia="es-MX"/>
        </w:rPr>
      </w:pPr>
      <w:r>
        <w:rPr>
          <w:rFonts w:ascii="Arial" w:hAnsi="Arial" w:cs="Arial"/>
          <w:sz w:val="24"/>
          <w:szCs w:val="24"/>
          <w:lang w:val="es-ES" w:eastAsia="es-MX"/>
        </w:rPr>
        <w:t>La afirmación anterior conlleva a un gran compromiso respecto a la atención de la problemática social, implicando la generaci</w:t>
      </w:r>
      <w:r w:rsidR="0017436D">
        <w:rPr>
          <w:rFonts w:ascii="Arial" w:hAnsi="Arial" w:cs="Arial"/>
          <w:sz w:val="24"/>
          <w:szCs w:val="24"/>
          <w:lang w:val="es-ES" w:eastAsia="es-MX"/>
        </w:rPr>
        <w:t>ón de estrategias transversales, si se considera tan solo</w:t>
      </w:r>
      <w:r>
        <w:rPr>
          <w:rFonts w:ascii="Arial" w:hAnsi="Arial" w:cs="Arial"/>
          <w:sz w:val="24"/>
          <w:szCs w:val="24"/>
          <w:lang w:val="es-ES" w:eastAsia="es-MX"/>
        </w:rPr>
        <w:t xml:space="preserve"> la </w:t>
      </w:r>
      <w:r w:rsidRPr="0017436D">
        <w:rPr>
          <w:rFonts w:ascii="Arial" w:hAnsi="Arial" w:cs="Arial"/>
          <w:b/>
          <w:sz w:val="24"/>
          <w:szCs w:val="24"/>
          <w:lang w:val="es-ES" w:eastAsia="es-MX"/>
        </w:rPr>
        <w:t>atención prioritaria de la Población con ingreso menor a la línea de bienestar mínimo</w:t>
      </w:r>
      <w:r w:rsidR="0017436D">
        <w:rPr>
          <w:rFonts w:ascii="Arial" w:hAnsi="Arial" w:cs="Arial"/>
          <w:b/>
          <w:sz w:val="24"/>
          <w:szCs w:val="24"/>
          <w:lang w:val="es-ES" w:eastAsia="es-MX"/>
        </w:rPr>
        <w:t>,</w:t>
      </w:r>
      <w:r>
        <w:rPr>
          <w:rFonts w:ascii="Arial" w:hAnsi="Arial" w:cs="Arial"/>
          <w:sz w:val="24"/>
          <w:szCs w:val="24"/>
          <w:lang w:val="es-ES" w:eastAsia="es-MX"/>
        </w:rPr>
        <w:t xml:space="preserve"> que para 2017 en la Entidad </w:t>
      </w:r>
      <w:r>
        <w:rPr>
          <w:rFonts w:ascii="Arial" w:hAnsi="Arial" w:cs="Arial"/>
          <w:sz w:val="24"/>
          <w:szCs w:val="24"/>
          <w:lang w:val="es-ES" w:eastAsia="es-MX"/>
        </w:rPr>
        <w:lastRenderedPageBreak/>
        <w:t xml:space="preserve">corresponde a </w:t>
      </w:r>
      <w:r w:rsidRPr="00E63D81">
        <w:rPr>
          <w:rFonts w:ascii="Arial" w:hAnsi="Arial" w:cs="Arial"/>
          <w:sz w:val="24"/>
          <w:szCs w:val="24"/>
          <w:lang w:val="es-ES" w:eastAsia="es-MX"/>
        </w:rPr>
        <w:t xml:space="preserve">190,400 personas, </w:t>
      </w:r>
      <w:r w:rsidR="0017436D">
        <w:rPr>
          <w:rFonts w:ascii="Arial" w:hAnsi="Arial" w:cs="Arial"/>
          <w:sz w:val="24"/>
          <w:szCs w:val="24"/>
          <w:lang w:val="es-ES" w:eastAsia="es-MX"/>
        </w:rPr>
        <w:t xml:space="preserve">la </w:t>
      </w:r>
      <w:r w:rsidR="00E63D81" w:rsidRPr="00E63D81">
        <w:rPr>
          <w:rFonts w:ascii="Arial" w:hAnsi="Arial" w:cs="Arial"/>
          <w:sz w:val="24"/>
          <w:szCs w:val="24"/>
          <w:lang w:val="es-ES" w:eastAsia="es-MX"/>
        </w:rPr>
        <w:t xml:space="preserve">relación </w:t>
      </w:r>
      <w:r w:rsidR="0017436D">
        <w:rPr>
          <w:rFonts w:ascii="Arial" w:hAnsi="Arial" w:cs="Arial"/>
          <w:sz w:val="24"/>
          <w:szCs w:val="24"/>
          <w:lang w:val="es-ES" w:eastAsia="es-MX"/>
        </w:rPr>
        <w:t>con</w:t>
      </w:r>
      <w:r w:rsidR="00E63D81" w:rsidRPr="00E63D81">
        <w:rPr>
          <w:rFonts w:ascii="Arial" w:hAnsi="Arial" w:cs="Arial"/>
          <w:sz w:val="24"/>
          <w:szCs w:val="24"/>
          <w:lang w:val="es-ES" w:eastAsia="es-MX"/>
        </w:rPr>
        <w:t xml:space="preserve"> la población atendida, </w:t>
      </w:r>
      <w:r w:rsidR="0017436D">
        <w:rPr>
          <w:rFonts w:ascii="Arial" w:hAnsi="Arial" w:cs="Arial"/>
          <w:sz w:val="24"/>
          <w:szCs w:val="24"/>
          <w:lang w:val="es-ES" w:eastAsia="es-MX"/>
        </w:rPr>
        <w:t>expresa que el</w:t>
      </w:r>
      <w:r w:rsidR="00E63D81" w:rsidRPr="00E63D81">
        <w:rPr>
          <w:rFonts w:ascii="Arial" w:hAnsi="Arial" w:cs="Arial"/>
          <w:sz w:val="24"/>
          <w:szCs w:val="24"/>
          <w:lang w:val="es-ES" w:eastAsia="es-MX"/>
        </w:rPr>
        <w:t xml:space="preserve"> 58.23% de la Población con ingreso menor a la línea de bienestar mínimo</w:t>
      </w:r>
      <w:r w:rsidR="00E63D81">
        <w:rPr>
          <w:rFonts w:ascii="Arial" w:hAnsi="Arial" w:cs="Arial"/>
          <w:sz w:val="24"/>
          <w:szCs w:val="24"/>
          <w:lang w:val="es-ES" w:eastAsia="es-MX"/>
        </w:rPr>
        <w:t>,</w:t>
      </w:r>
      <w:r w:rsidR="00E63D81" w:rsidRPr="00E63D81">
        <w:rPr>
          <w:rFonts w:ascii="Arial" w:hAnsi="Arial" w:cs="Arial"/>
          <w:sz w:val="24"/>
          <w:szCs w:val="24"/>
          <w:lang w:val="es-ES" w:eastAsia="es-MX"/>
        </w:rPr>
        <w:t xml:space="preserve"> no son atendidas.</w:t>
      </w:r>
    </w:p>
    <w:p w:rsidR="008E027E" w:rsidRPr="00324490" w:rsidRDefault="00324490" w:rsidP="00324490">
      <w:pPr>
        <w:spacing w:after="120" w:line="240" w:lineRule="auto"/>
        <w:jc w:val="center"/>
        <w:rPr>
          <w:rFonts w:ascii="Tahoma" w:hAnsi="Tahoma" w:cs="Tahoma"/>
          <w:szCs w:val="24"/>
          <w:lang w:eastAsia="es-MX"/>
        </w:rPr>
      </w:pPr>
      <w:r>
        <w:rPr>
          <w:rFonts w:cstheme="minorHAnsi"/>
          <w:b/>
          <w:bCs/>
          <w:color w:val="943634" w:themeColor="accent2" w:themeShade="BF"/>
          <w:sz w:val="26"/>
          <w:szCs w:val="26"/>
        </w:rPr>
        <w:t>Productos entregados con recurso FAM AS</w:t>
      </w:r>
      <w:r w:rsidRPr="00E34EDC">
        <w:rPr>
          <w:rFonts w:cstheme="minorHAnsi"/>
          <w:b/>
          <w:bCs/>
          <w:color w:val="943634" w:themeColor="accent2" w:themeShade="BF"/>
          <w:sz w:val="26"/>
          <w:szCs w:val="26"/>
        </w:rPr>
        <w:t xml:space="preserve"> 2017</w:t>
      </w:r>
    </w:p>
    <w:tbl>
      <w:tblPr>
        <w:tblStyle w:val="Sombreadomedio1-nfasis2"/>
        <w:tblW w:w="9054" w:type="dxa"/>
        <w:tblLook w:val="04A0" w:firstRow="1" w:lastRow="0" w:firstColumn="1" w:lastColumn="0" w:noHBand="0" w:noVBand="1"/>
      </w:tblPr>
      <w:tblGrid>
        <w:gridCol w:w="4146"/>
        <w:gridCol w:w="1808"/>
        <w:gridCol w:w="1350"/>
        <w:gridCol w:w="1750"/>
      </w:tblGrid>
      <w:tr w:rsidR="007641B2" w:rsidRPr="00324490" w:rsidTr="00285327">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4718" w:type="dxa"/>
            <w:vAlign w:val="center"/>
            <w:hideMark/>
          </w:tcPr>
          <w:p w:rsidR="007641B2" w:rsidRPr="00324490" w:rsidRDefault="007641B2" w:rsidP="00C762CA">
            <w:pPr>
              <w:jc w:val="center"/>
              <w:rPr>
                <w:rFonts w:ascii="Arial" w:eastAsia="Times New Roman" w:hAnsi="Arial" w:cs="Arial"/>
                <w:b w:val="0"/>
                <w:color w:val="000000"/>
                <w:sz w:val="20"/>
                <w:szCs w:val="20"/>
                <w:lang w:eastAsia="es-MX"/>
              </w:rPr>
            </w:pPr>
            <w:r w:rsidRPr="00324490">
              <w:rPr>
                <w:rFonts w:ascii="Arial" w:eastAsia="Times New Roman" w:hAnsi="Arial" w:cs="Arial"/>
                <w:b w:val="0"/>
                <w:sz w:val="20"/>
                <w:szCs w:val="20"/>
                <w:lang w:eastAsia="es-MX"/>
              </w:rPr>
              <w:t>META</w:t>
            </w:r>
          </w:p>
        </w:tc>
        <w:tc>
          <w:tcPr>
            <w:tcW w:w="1821" w:type="dxa"/>
            <w:vAlign w:val="center"/>
            <w:hideMark/>
          </w:tcPr>
          <w:p w:rsidR="007641B2" w:rsidRPr="00324490" w:rsidRDefault="007641B2" w:rsidP="00C762C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es-MX"/>
              </w:rPr>
            </w:pPr>
            <w:r w:rsidRPr="00324490">
              <w:rPr>
                <w:rFonts w:ascii="Arial" w:eastAsia="Times New Roman" w:hAnsi="Arial" w:cs="Arial"/>
                <w:b w:val="0"/>
                <w:sz w:val="20"/>
                <w:szCs w:val="20"/>
                <w:lang w:eastAsia="es-MX"/>
              </w:rPr>
              <w:t>UNIDAD DE MEDIDA</w:t>
            </w:r>
          </w:p>
        </w:tc>
        <w:tc>
          <w:tcPr>
            <w:tcW w:w="1376" w:type="dxa"/>
            <w:vAlign w:val="center"/>
            <w:hideMark/>
          </w:tcPr>
          <w:p w:rsidR="007641B2" w:rsidRPr="00324490" w:rsidRDefault="007641B2" w:rsidP="00C762CA">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es-MX"/>
              </w:rPr>
            </w:pPr>
            <w:r w:rsidRPr="00324490">
              <w:rPr>
                <w:rFonts w:ascii="Arial" w:eastAsia="Times New Roman" w:hAnsi="Arial" w:cs="Arial"/>
                <w:b w:val="0"/>
                <w:sz w:val="20"/>
                <w:szCs w:val="20"/>
                <w:lang w:eastAsia="es-MX"/>
              </w:rPr>
              <w:t>CANTIDAD ANUAL</w:t>
            </w:r>
          </w:p>
        </w:tc>
        <w:tc>
          <w:tcPr>
            <w:tcW w:w="1139" w:type="dxa"/>
            <w:vAlign w:val="center"/>
          </w:tcPr>
          <w:p w:rsidR="007641B2" w:rsidRPr="00324490" w:rsidRDefault="007641B2" w:rsidP="007641B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es-MX"/>
              </w:rPr>
            </w:pPr>
            <w:r>
              <w:rPr>
                <w:rFonts w:ascii="Arial" w:eastAsia="Times New Roman" w:hAnsi="Arial" w:cs="Arial"/>
                <w:b w:val="0"/>
                <w:sz w:val="20"/>
                <w:szCs w:val="20"/>
                <w:lang w:eastAsia="es-MX"/>
              </w:rPr>
              <w:t>CUMPLIMIENTO ANUAL</w:t>
            </w:r>
          </w:p>
        </w:tc>
      </w:tr>
      <w:tr w:rsidR="007641B2" w:rsidRPr="00324490" w:rsidTr="007641B2">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7 Proporcionar representación coadyuvante y en suplencia a niñas, niños y adolescentes, ante autoridades judiciales y administrativas.</w:t>
            </w:r>
          </w:p>
        </w:tc>
        <w:tc>
          <w:tcPr>
            <w:tcW w:w="1821" w:type="dxa"/>
            <w:vAlign w:val="center"/>
          </w:tcPr>
          <w:p w:rsidR="007641B2" w:rsidRPr="00324490" w:rsidRDefault="007641B2" w:rsidP="00C76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436-MENOR</w:t>
            </w:r>
          </w:p>
        </w:tc>
        <w:tc>
          <w:tcPr>
            <w:tcW w:w="1376" w:type="dxa"/>
            <w:vAlign w:val="center"/>
          </w:tcPr>
          <w:p w:rsidR="007641B2" w:rsidRPr="00324490" w:rsidRDefault="007641B2" w:rsidP="00C76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2,000</w:t>
            </w:r>
          </w:p>
        </w:tc>
        <w:tc>
          <w:tcPr>
            <w:tcW w:w="1139" w:type="dxa"/>
            <w:vAlign w:val="center"/>
          </w:tcPr>
          <w:p w:rsidR="007641B2" w:rsidRPr="00324490" w:rsidRDefault="00437B06" w:rsidP="007641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148%</w:t>
            </w:r>
          </w:p>
        </w:tc>
      </w:tr>
      <w:tr w:rsidR="007641B2" w:rsidRPr="00324490" w:rsidTr="007641B2">
        <w:trPr>
          <w:cnfStyle w:val="000000010000" w:firstRow="0" w:lastRow="0" w:firstColumn="0" w:lastColumn="0" w:oddVBand="0" w:evenVBand="0" w:oddHBand="0" w:evenHBand="1"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14 Mejorar las condiciones físicas, psicológicas, académicas y sociales de las niñas, niños y adolescentes que ingresan a los albergues temporales del DIF (Mexicali y Tijuana).</w:t>
            </w:r>
          </w:p>
        </w:tc>
        <w:tc>
          <w:tcPr>
            <w:tcW w:w="1821" w:type="dxa"/>
            <w:vAlign w:val="center"/>
          </w:tcPr>
          <w:p w:rsidR="007641B2" w:rsidRPr="00324490" w:rsidRDefault="007641B2" w:rsidP="00C762C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436-MENOR</w:t>
            </w:r>
          </w:p>
        </w:tc>
        <w:tc>
          <w:tcPr>
            <w:tcW w:w="1376" w:type="dxa"/>
            <w:vAlign w:val="center"/>
          </w:tcPr>
          <w:p w:rsidR="007641B2" w:rsidRPr="00324490" w:rsidRDefault="007641B2" w:rsidP="00C762C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6,480</w:t>
            </w:r>
          </w:p>
        </w:tc>
        <w:tc>
          <w:tcPr>
            <w:tcW w:w="1139" w:type="dxa"/>
            <w:vAlign w:val="center"/>
          </w:tcPr>
          <w:p w:rsidR="007641B2" w:rsidRPr="00324490" w:rsidRDefault="00437B06" w:rsidP="007641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115%</w:t>
            </w:r>
          </w:p>
        </w:tc>
      </w:tr>
      <w:tr w:rsidR="007641B2" w:rsidRPr="00324490" w:rsidTr="007641B2">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22 Contribuir a una adecuada alimentación para un desarrollo físico y mental de niñas, niños y adolescentes que satisfaga sus necesidades alimenticias a través de desayunos escolares.</w:t>
            </w:r>
          </w:p>
        </w:tc>
        <w:tc>
          <w:tcPr>
            <w:tcW w:w="1821" w:type="dxa"/>
            <w:vAlign w:val="center"/>
          </w:tcPr>
          <w:p w:rsidR="007641B2" w:rsidRPr="00324490" w:rsidRDefault="007641B2" w:rsidP="00C76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734-RACION</w:t>
            </w:r>
          </w:p>
        </w:tc>
        <w:tc>
          <w:tcPr>
            <w:tcW w:w="1376" w:type="dxa"/>
            <w:vAlign w:val="center"/>
          </w:tcPr>
          <w:p w:rsidR="007641B2" w:rsidRPr="00324490" w:rsidRDefault="007641B2" w:rsidP="00C76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8,714,360</w:t>
            </w:r>
          </w:p>
        </w:tc>
        <w:tc>
          <w:tcPr>
            <w:tcW w:w="1139" w:type="dxa"/>
            <w:vAlign w:val="center"/>
          </w:tcPr>
          <w:p w:rsidR="007641B2" w:rsidRPr="00324490" w:rsidRDefault="00437B06" w:rsidP="007641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w:t>
            </w:r>
          </w:p>
        </w:tc>
      </w:tr>
      <w:tr w:rsidR="007641B2" w:rsidRPr="00324490" w:rsidTr="007641B2">
        <w:trPr>
          <w:cnfStyle w:val="000000010000" w:firstRow="0" w:lastRow="0" w:firstColumn="0" w:lastColumn="0" w:oddVBand="0" w:evenVBand="0" w:oddHBand="0" w:evenHBand="1"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23 Contribuir a la seguridad alimentaria de mujeres que viven en condiciones de pobreza o marginación mediante la dotación de despensas con calidad nutricia.</w:t>
            </w:r>
          </w:p>
        </w:tc>
        <w:tc>
          <w:tcPr>
            <w:tcW w:w="1821" w:type="dxa"/>
            <w:vAlign w:val="center"/>
          </w:tcPr>
          <w:p w:rsidR="007641B2" w:rsidRPr="00324490" w:rsidRDefault="007641B2" w:rsidP="00C762C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180-DESPENSA</w:t>
            </w:r>
          </w:p>
        </w:tc>
        <w:tc>
          <w:tcPr>
            <w:tcW w:w="1376" w:type="dxa"/>
            <w:vAlign w:val="center"/>
          </w:tcPr>
          <w:p w:rsidR="007641B2" w:rsidRPr="00324490" w:rsidRDefault="007641B2" w:rsidP="00C762C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11,280</w:t>
            </w:r>
          </w:p>
        </w:tc>
        <w:tc>
          <w:tcPr>
            <w:tcW w:w="1139" w:type="dxa"/>
            <w:vAlign w:val="center"/>
          </w:tcPr>
          <w:p w:rsidR="007641B2" w:rsidRPr="00324490" w:rsidRDefault="00437B06" w:rsidP="007641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w:t>
            </w:r>
          </w:p>
        </w:tc>
      </w:tr>
      <w:tr w:rsidR="007641B2" w:rsidRPr="00324490" w:rsidTr="007641B2">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24 Contribuir a la seguridad alimentaria de familias vulnerables que viven en condiciones de pobreza o marginación mediante la dotación de despensas con calidad nutricia.</w:t>
            </w:r>
          </w:p>
        </w:tc>
        <w:tc>
          <w:tcPr>
            <w:tcW w:w="1821" w:type="dxa"/>
            <w:vAlign w:val="center"/>
          </w:tcPr>
          <w:p w:rsidR="007641B2" w:rsidRPr="00324490" w:rsidRDefault="007641B2" w:rsidP="00C76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180-DESPENSA</w:t>
            </w:r>
          </w:p>
        </w:tc>
        <w:tc>
          <w:tcPr>
            <w:tcW w:w="1376" w:type="dxa"/>
            <w:vAlign w:val="center"/>
          </w:tcPr>
          <w:p w:rsidR="007641B2" w:rsidRPr="00324490" w:rsidRDefault="007641B2" w:rsidP="00C76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143,240</w:t>
            </w:r>
          </w:p>
        </w:tc>
        <w:tc>
          <w:tcPr>
            <w:tcW w:w="1139" w:type="dxa"/>
            <w:vAlign w:val="center"/>
          </w:tcPr>
          <w:p w:rsidR="007641B2" w:rsidRPr="00324490" w:rsidRDefault="00437B06" w:rsidP="007641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93%</w:t>
            </w:r>
          </w:p>
        </w:tc>
      </w:tr>
      <w:tr w:rsidR="007641B2" w:rsidRPr="00324490" w:rsidTr="007641B2">
        <w:trPr>
          <w:cnfStyle w:val="000000010000" w:firstRow="0" w:lastRow="0" w:firstColumn="0" w:lastColumn="0" w:oddVBand="0" w:evenVBand="0" w:oddHBand="0" w:evenHBand="1"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25 Contribuir a la seguridad alimentaria de menores no escolarizados que viven en condiciones de pobreza o marginación mediante la dotación de despensas con calidad nutricia.</w:t>
            </w:r>
          </w:p>
        </w:tc>
        <w:tc>
          <w:tcPr>
            <w:tcW w:w="1821" w:type="dxa"/>
            <w:vAlign w:val="center"/>
          </w:tcPr>
          <w:p w:rsidR="007641B2" w:rsidRPr="00324490" w:rsidRDefault="007641B2" w:rsidP="00C762C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180-DESPENSA</w:t>
            </w:r>
          </w:p>
        </w:tc>
        <w:tc>
          <w:tcPr>
            <w:tcW w:w="1376" w:type="dxa"/>
            <w:vAlign w:val="center"/>
          </w:tcPr>
          <w:p w:rsidR="007641B2" w:rsidRPr="00324490" w:rsidRDefault="007641B2" w:rsidP="00C762C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60,680</w:t>
            </w:r>
          </w:p>
        </w:tc>
        <w:tc>
          <w:tcPr>
            <w:tcW w:w="1139" w:type="dxa"/>
            <w:vAlign w:val="center"/>
          </w:tcPr>
          <w:p w:rsidR="007641B2" w:rsidRPr="00324490" w:rsidRDefault="00437B06" w:rsidP="007641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w:t>
            </w:r>
          </w:p>
        </w:tc>
      </w:tr>
      <w:tr w:rsidR="007641B2" w:rsidRPr="00324490" w:rsidTr="007641B2">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26 Contribuir a la seguridad alimentaria de menores que se encuentran albergados en las diversas casas hogar del estado mediante la dotación de despensas con calidad nutricia.</w:t>
            </w:r>
          </w:p>
        </w:tc>
        <w:tc>
          <w:tcPr>
            <w:tcW w:w="1821" w:type="dxa"/>
            <w:vAlign w:val="center"/>
          </w:tcPr>
          <w:p w:rsidR="007641B2" w:rsidRPr="00324490" w:rsidRDefault="007641B2" w:rsidP="00C76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180-DESPENSA</w:t>
            </w:r>
          </w:p>
        </w:tc>
        <w:tc>
          <w:tcPr>
            <w:tcW w:w="1376" w:type="dxa"/>
            <w:vAlign w:val="center"/>
          </w:tcPr>
          <w:p w:rsidR="007641B2" w:rsidRPr="00324490" w:rsidRDefault="007641B2" w:rsidP="00C76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31,424</w:t>
            </w:r>
          </w:p>
        </w:tc>
        <w:tc>
          <w:tcPr>
            <w:tcW w:w="1139" w:type="dxa"/>
            <w:vAlign w:val="center"/>
          </w:tcPr>
          <w:p w:rsidR="007641B2" w:rsidRPr="00324490" w:rsidRDefault="00437B06" w:rsidP="007641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w:t>
            </w:r>
          </w:p>
        </w:tc>
      </w:tr>
      <w:tr w:rsidR="007641B2" w:rsidRPr="00324490" w:rsidTr="007641B2">
        <w:trPr>
          <w:cnfStyle w:val="000000010000" w:firstRow="0" w:lastRow="0" w:firstColumn="0" w:lastColumn="0" w:oddVBand="0" w:evenVBand="0" w:oddHBand="0" w:evenHBand="1"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27 Contribuir a la seguridad alimentaria de los adultos mayores que viven en condiciones de pobreza o marginación mediante la dotación de despensas con calidad nutricia.</w:t>
            </w:r>
          </w:p>
        </w:tc>
        <w:tc>
          <w:tcPr>
            <w:tcW w:w="1821" w:type="dxa"/>
            <w:vAlign w:val="center"/>
          </w:tcPr>
          <w:p w:rsidR="007641B2" w:rsidRPr="00324490" w:rsidRDefault="007641B2" w:rsidP="00C762C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180-DESPENSA</w:t>
            </w:r>
          </w:p>
        </w:tc>
        <w:tc>
          <w:tcPr>
            <w:tcW w:w="1376" w:type="dxa"/>
            <w:vAlign w:val="center"/>
          </w:tcPr>
          <w:p w:rsidR="007641B2" w:rsidRPr="00324490" w:rsidRDefault="007641B2" w:rsidP="00C762C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64,272</w:t>
            </w:r>
          </w:p>
        </w:tc>
        <w:tc>
          <w:tcPr>
            <w:tcW w:w="1139" w:type="dxa"/>
            <w:vAlign w:val="center"/>
          </w:tcPr>
          <w:p w:rsidR="007641B2" w:rsidRPr="00324490" w:rsidRDefault="00437B06" w:rsidP="00437B0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w:t>
            </w:r>
          </w:p>
        </w:tc>
      </w:tr>
      <w:tr w:rsidR="007641B2" w:rsidRPr="00324490" w:rsidTr="007641B2">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lastRenderedPageBreak/>
              <w:t>28 Contribuir a la seguridad alimentaria de las familias que se encuentran en condiciones de emergencia por desastres naturales o antropogénico, mediante la dotación de despensas con calidad nutricia.</w:t>
            </w:r>
          </w:p>
        </w:tc>
        <w:tc>
          <w:tcPr>
            <w:tcW w:w="1821" w:type="dxa"/>
            <w:vAlign w:val="center"/>
          </w:tcPr>
          <w:p w:rsidR="007641B2" w:rsidRPr="00324490" w:rsidRDefault="007641B2" w:rsidP="00C76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180-DESPENSA</w:t>
            </w:r>
          </w:p>
        </w:tc>
        <w:tc>
          <w:tcPr>
            <w:tcW w:w="1376" w:type="dxa"/>
            <w:vAlign w:val="center"/>
          </w:tcPr>
          <w:p w:rsidR="007641B2" w:rsidRPr="00324490" w:rsidRDefault="007641B2" w:rsidP="00C76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6,700</w:t>
            </w:r>
          </w:p>
        </w:tc>
        <w:tc>
          <w:tcPr>
            <w:tcW w:w="1139" w:type="dxa"/>
            <w:vAlign w:val="center"/>
          </w:tcPr>
          <w:p w:rsidR="007641B2" w:rsidRPr="00324490" w:rsidRDefault="00437B06" w:rsidP="007641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103%</w:t>
            </w:r>
          </w:p>
        </w:tc>
      </w:tr>
      <w:tr w:rsidR="007641B2" w:rsidRPr="00324490" w:rsidTr="007641B2">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29 Equipar espacios alimentarios con el fin de asegurar ambientes dignos para la preparación y consumo de alimentos.</w:t>
            </w:r>
          </w:p>
        </w:tc>
        <w:tc>
          <w:tcPr>
            <w:tcW w:w="1821" w:type="dxa"/>
            <w:vAlign w:val="center"/>
          </w:tcPr>
          <w:p w:rsidR="007641B2" w:rsidRPr="00324490" w:rsidRDefault="007641B2" w:rsidP="00C762C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232-EQUIPAMIENTO</w:t>
            </w:r>
          </w:p>
        </w:tc>
        <w:tc>
          <w:tcPr>
            <w:tcW w:w="1376" w:type="dxa"/>
            <w:vAlign w:val="center"/>
          </w:tcPr>
          <w:p w:rsidR="007641B2" w:rsidRPr="00324490" w:rsidRDefault="007641B2" w:rsidP="00C762C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14</w:t>
            </w:r>
          </w:p>
        </w:tc>
        <w:tc>
          <w:tcPr>
            <w:tcW w:w="1139" w:type="dxa"/>
            <w:vAlign w:val="center"/>
          </w:tcPr>
          <w:p w:rsidR="007641B2" w:rsidRPr="00324490" w:rsidRDefault="00437B06" w:rsidP="007641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r>
      <w:tr w:rsidR="007641B2" w:rsidRPr="00324490" w:rsidTr="007641B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32 Otorgar apoyos a personas y/o familias de escasos recursos, que atraviesen situaciones adversas.</w:t>
            </w:r>
          </w:p>
        </w:tc>
        <w:tc>
          <w:tcPr>
            <w:tcW w:w="1821" w:type="dxa"/>
            <w:vAlign w:val="center"/>
          </w:tcPr>
          <w:p w:rsidR="007641B2" w:rsidRPr="00324490" w:rsidRDefault="007641B2" w:rsidP="00C76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36-APOYO</w:t>
            </w:r>
          </w:p>
        </w:tc>
        <w:tc>
          <w:tcPr>
            <w:tcW w:w="1376" w:type="dxa"/>
            <w:vAlign w:val="center"/>
          </w:tcPr>
          <w:p w:rsidR="007641B2" w:rsidRPr="00324490" w:rsidRDefault="007641B2" w:rsidP="00C76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6,472</w:t>
            </w:r>
          </w:p>
        </w:tc>
        <w:tc>
          <w:tcPr>
            <w:tcW w:w="1139" w:type="dxa"/>
            <w:vAlign w:val="center"/>
          </w:tcPr>
          <w:p w:rsidR="007641B2" w:rsidRPr="00324490" w:rsidRDefault="007641B2" w:rsidP="007641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102%</w:t>
            </w:r>
          </w:p>
        </w:tc>
      </w:tr>
      <w:tr w:rsidR="007641B2" w:rsidRPr="00324490" w:rsidTr="007641B2">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33 Otorgar servicios funerarios a familias que no cuentan con recursos para enfrentar esta situación.</w:t>
            </w:r>
          </w:p>
        </w:tc>
        <w:tc>
          <w:tcPr>
            <w:tcW w:w="1821" w:type="dxa"/>
            <w:vAlign w:val="center"/>
          </w:tcPr>
          <w:p w:rsidR="007641B2" w:rsidRPr="00324490" w:rsidRDefault="007641B2" w:rsidP="00C762C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285-FAMILIA</w:t>
            </w:r>
          </w:p>
        </w:tc>
        <w:tc>
          <w:tcPr>
            <w:tcW w:w="1376" w:type="dxa"/>
            <w:vAlign w:val="center"/>
          </w:tcPr>
          <w:p w:rsidR="007641B2" w:rsidRPr="00324490" w:rsidRDefault="007641B2" w:rsidP="00C762C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2,737</w:t>
            </w:r>
          </w:p>
        </w:tc>
        <w:tc>
          <w:tcPr>
            <w:tcW w:w="1139" w:type="dxa"/>
            <w:vAlign w:val="center"/>
          </w:tcPr>
          <w:p w:rsidR="007641B2" w:rsidRPr="00324490" w:rsidRDefault="00437B06" w:rsidP="007641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135%</w:t>
            </w:r>
          </w:p>
        </w:tc>
      </w:tr>
      <w:tr w:rsidR="007641B2" w:rsidRPr="00324490" w:rsidTr="007641B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97BB7">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40 Proporcionar consulta médica y paramédica a las personas que acuden a las unidades de rehabilitación.</w:t>
            </w:r>
          </w:p>
        </w:tc>
        <w:tc>
          <w:tcPr>
            <w:tcW w:w="1821" w:type="dxa"/>
            <w:vAlign w:val="center"/>
          </w:tcPr>
          <w:p w:rsidR="007641B2" w:rsidRPr="00324490" w:rsidRDefault="007641B2" w:rsidP="00C76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519-PERSONA</w:t>
            </w:r>
          </w:p>
        </w:tc>
        <w:tc>
          <w:tcPr>
            <w:tcW w:w="1376" w:type="dxa"/>
            <w:vAlign w:val="center"/>
          </w:tcPr>
          <w:p w:rsidR="007641B2" w:rsidRPr="00324490" w:rsidRDefault="007641B2" w:rsidP="00C76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47,535</w:t>
            </w:r>
          </w:p>
        </w:tc>
        <w:tc>
          <w:tcPr>
            <w:tcW w:w="1139" w:type="dxa"/>
            <w:vAlign w:val="center"/>
          </w:tcPr>
          <w:p w:rsidR="007641B2" w:rsidRPr="00324490" w:rsidRDefault="00437B06" w:rsidP="007641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90%</w:t>
            </w:r>
          </w:p>
        </w:tc>
      </w:tr>
      <w:tr w:rsidR="007641B2" w:rsidRPr="00324490" w:rsidTr="007641B2">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97BB7">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42 Proporcionar ayudas funcionales a las personas con discapacidad.</w:t>
            </w:r>
          </w:p>
        </w:tc>
        <w:tc>
          <w:tcPr>
            <w:tcW w:w="1821" w:type="dxa"/>
            <w:vAlign w:val="center"/>
          </w:tcPr>
          <w:p w:rsidR="007641B2" w:rsidRPr="00324490" w:rsidRDefault="007641B2" w:rsidP="00C762C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898-APARATO</w:t>
            </w:r>
          </w:p>
        </w:tc>
        <w:tc>
          <w:tcPr>
            <w:tcW w:w="1376" w:type="dxa"/>
            <w:vAlign w:val="center"/>
          </w:tcPr>
          <w:p w:rsidR="007641B2" w:rsidRPr="00324490" w:rsidRDefault="007641B2" w:rsidP="00C762C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1,304</w:t>
            </w:r>
          </w:p>
        </w:tc>
        <w:tc>
          <w:tcPr>
            <w:tcW w:w="1139" w:type="dxa"/>
            <w:vAlign w:val="center"/>
          </w:tcPr>
          <w:p w:rsidR="007641B2" w:rsidRPr="00324490" w:rsidRDefault="00856233" w:rsidP="007641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98%</w:t>
            </w:r>
          </w:p>
        </w:tc>
      </w:tr>
      <w:tr w:rsidR="007641B2" w:rsidRPr="00324490" w:rsidTr="007641B2">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55 Coadyuvar en la atención médica, psicológica, y artículos de primera necesidad para niñas, niños y adolescentes que se encuentran bajo alojamiento residencial en instituciones de asistencia social privada.</w:t>
            </w:r>
          </w:p>
        </w:tc>
        <w:tc>
          <w:tcPr>
            <w:tcW w:w="1821" w:type="dxa"/>
            <w:vAlign w:val="center"/>
          </w:tcPr>
          <w:p w:rsidR="007641B2" w:rsidRPr="00324490" w:rsidRDefault="007641B2" w:rsidP="00C76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436-MENOR</w:t>
            </w:r>
          </w:p>
        </w:tc>
        <w:tc>
          <w:tcPr>
            <w:tcW w:w="1376" w:type="dxa"/>
            <w:vAlign w:val="center"/>
          </w:tcPr>
          <w:p w:rsidR="007641B2" w:rsidRPr="00324490" w:rsidRDefault="007641B2" w:rsidP="00C76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2,680</w:t>
            </w:r>
          </w:p>
        </w:tc>
        <w:tc>
          <w:tcPr>
            <w:tcW w:w="1139" w:type="dxa"/>
            <w:vAlign w:val="center"/>
          </w:tcPr>
          <w:p w:rsidR="007641B2" w:rsidRPr="00324490" w:rsidRDefault="00856233" w:rsidP="007641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15.78%</w:t>
            </w:r>
          </w:p>
        </w:tc>
      </w:tr>
      <w:tr w:rsidR="007641B2" w:rsidRPr="00324490" w:rsidTr="007641B2">
        <w:trPr>
          <w:cnfStyle w:val="000000010000" w:firstRow="0" w:lastRow="0" w:firstColumn="0" w:lastColumn="0" w:oddVBand="0" w:evenVBand="0" w:oddHBand="0" w:evenHBand="1"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 xml:space="preserve">69 Contribuir a una adecuada alimentación para un desarrollo físico y mental de niñas, niños y adolescentes que satisfaga sus necesidades alimenticias a través de desayunos escolares en San </w:t>
            </w:r>
            <w:r w:rsidR="006E6E7B" w:rsidRPr="00324490">
              <w:rPr>
                <w:rFonts w:ascii="Arial" w:eastAsia="Times New Roman" w:hAnsi="Arial" w:cs="Arial"/>
                <w:b w:val="0"/>
                <w:color w:val="000000"/>
                <w:sz w:val="20"/>
                <w:szCs w:val="20"/>
                <w:lang w:eastAsia="es-MX"/>
              </w:rPr>
              <w:t>Quintín</w:t>
            </w:r>
          </w:p>
        </w:tc>
        <w:tc>
          <w:tcPr>
            <w:tcW w:w="1821" w:type="dxa"/>
            <w:vAlign w:val="center"/>
          </w:tcPr>
          <w:p w:rsidR="007641B2" w:rsidRPr="00324490" w:rsidRDefault="007641B2" w:rsidP="00C762C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734-RACION</w:t>
            </w:r>
          </w:p>
        </w:tc>
        <w:tc>
          <w:tcPr>
            <w:tcW w:w="1376" w:type="dxa"/>
            <w:vAlign w:val="center"/>
          </w:tcPr>
          <w:p w:rsidR="007641B2" w:rsidRPr="00324490" w:rsidRDefault="007641B2" w:rsidP="00C762C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2,542,720</w:t>
            </w:r>
          </w:p>
        </w:tc>
        <w:tc>
          <w:tcPr>
            <w:tcW w:w="1139" w:type="dxa"/>
            <w:vAlign w:val="center"/>
          </w:tcPr>
          <w:p w:rsidR="007641B2" w:rsidRPr="00324490" w:rsidRDefault="00856233" w:rsidP="007641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83%</w:t>
            </w:r>
          </w:p>
        </w:tc>
      </w:tr>
      <w:tr w:rsidR="007641B2" w:rsidRPr="00324490" w:rsidTr="007641B2">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 xml:space="preserve">70 Contribuir a la seguridad alimentaria de mujeres que viven en condiciones de pobreza o marginación mediante la dotación de despensas con calidad nutricia en San </w:t>
            </w:r>
            <w:r w:rsidR="006E6E7B" w:rsidRPr="00324490">
              <w:rPr>
                <w:rFonts w:ascii="Arial" w:eastAsia="Times New Roman" w:hAnsi="Arial" w:cs="Arial"/>
                <w:b w:val="0"/>
                <w:color w:val="000000"/>
                <w:sz w:val="20"/>
                <w:szCs w:val="20"/>
                <w:lang w:eastAsia="es-MX"/>
              </w:rPr>
              <w:t>Quintín</w:t>
            </w:r>
          </w:p>
        </w:tc>
        <w:tc>
          <w:tcPr>
            <w:tcW w:w="1821" w:type="dxa"/>
            <w:vAlign w:val="center"/>
          </w:tcPr>
          <w:p w:rsidR="007641B2" w:rsidRPr="00324490" w:rsidRDefault="007641B2" w:rsidP="00C76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180-DESPENSA</w:t>
            </w:r>
          </w:p>
        </w:tc>
        <w:tc>
          <w:tcPr>
            <w:tcW w:w="1376" w:type="dxa"/>
            <w:vAlign w:val="center"/>
          </w:tcPr>
          <w:p w:rsidR="007641B2" w:rsidRPr="00324490" w:rsidRDefault="007641B2" w:rsidP="00C76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720</w:t>
            </w:r>
          </w:p>
        </w:tc>
        <w:tc>
          <w:tcPr>
            <w:tcW w:w="1139" w:type="dxa"/>
            <w:vAlign w:val="center"/>
          </w:tcPr>
          <w:p w:rsidR="007641B2" w:rsidRPr="00324490" w:rsidRDefault="00856233" w:rsidP="007641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w:t>
            </w:r>
          </w:p>
        </w:tc>
      </w:tr>
      <w:tr w:rsidR="007641B2" w:rsidRPr="00324490" w:rsidTr="007641B2">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 xml:space="preserve">71 Contribuir a la seguridad alimentaria de familias vulnerables que viven en condiciones de pobreza o marginación  mediante la dotación de despensas con calidad nutricia en San </w:t>
            </w:r>
            <w:r w:rsidR="006E6E7B" w:rsidRPr="00324490">
              <w:rPr>
                <w:rFonts w:ascii="Arial" w:eastAsia="Times New Roman" w:hAnsi="Arial" w:cs="Arial"/>
                <w:b w:val="0"/>
                <w:color w:val="000000"/>
                <w:sz w:val="20"/>
                <w:szCs w:val="20"/>
                <w:lang w:eastAsia="es-MX"/>
              </w:rPr>
              <w:t>Quintín</w:t>
            </w:r>
          </w:p>
        </w:tc>
        <w:tc>
          <w:tcPr>
            <w:tcW w:w="1821" w:type="dxa"/>
            <w:vAlign w:val="center"/>
          </w:tcPr>
          <w:p w:rsidR="007641B2" w:rsidRPr="00324490" w:rsidRDefault="007641B2" w:rsidP="00C762C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180-DESPENSA</w:t>
            </w:r>
          </w:p>
        </w:tc>
        <w:tc>
          <w:tcPr>
            <w:tcW w:w="1376" w:type="dxa"/>
            <w:vAlign w:val="center"/>
          </w:tcPr>
          <w:p w:rsidR="007641B2" w:rsidRPr="00324490" w:rsidRDefault="007641B2" w:rsidP="00C762C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9,420</w:t>
            </w:r>
          </w:p>
        </w:tc>
        <w:tc>
          <w:tcPr>
            <w:tcW w:w="1139" w:type="dxa"/>
            <w:vAlign w:val="center"/>
          </w:tcPr>
          <w:p w:rsidR="007641B2" w:rsidRPr="00324490" w:rsidRDefault="00856233" w:rsidP="007641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169%</w:t>
            </w:r>
          </w:p>
        </w:tc>
      </w:tr>
      <w:tr w:rsidR="007641B2" w:rsidRPr="00324490" w:rsidTr="007641B2">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 xml:space="preserve">72 Contribuir a la seguridad alimentaria de menores no escolarizados que viven en condiciones de pobreza o marginación  mediante la dotación de despensas con calidad nutricia en San </w:t>
            </w:r>
            <w:r w:rsidR="006E6E7B" w:rsidRPr="00324490">
              <w:rPr>
                <w:rFonts w:ascii="Arial" w:eastAsia="Times New Roman" w:hAnsi="Arial" w:cs="Arial"/>
                <w:b w:val="0"/>
                <w:color w:val="000000"/>
                <w:sz w:val="20"/>
                <w:szCs w:val="20"/>
                <w:lang w:eastAsia="es-MX"/>
              </w:rPr>
              <w:t>Quintín</w:t>
            </w:r>
          </w:p>
        </w:tc>
        <w:tc>
          <w:tcPr>
            <w:tcW w:w="1821" w:type="dxa"/>
            <w:vAlign w:val="center"/>
          </w:tcPr>
          <w:p w:rsidR="007641B2" w:rsidRPr="00324490" w:rsidRDefault="007641B2" w:rsidP="00C76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180-DESPENSA</w:t>
            </w:r>
          </w:p>
        </w:tc>
        <w:tc>
          <w:tcPr>
            <w:tcW w:w="1376" w:type="dxa"/>
            <w:vAlign w:val="center"/>
          </w:tcPr>
          <w:p w:rsidR="007641B2" w:rsidRPr="00324490" w:rsidRDefault="007641B2" w:rsidP="00C76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9,960</w:t>
            </w:r>
          </w:p>
        </w:tc>
        <w:tc>
          <w:tcPr>
            <w:tcW w:w="1139" w:type="dxa"/>
            <w:vAlign w:val="center"/>
          </w:tcPr>
          <w:p w:rsidR="007641B2" w:rsidRPr="00324490" w:rsidRDefault="00856233" w:rsidP="007641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w:t>
            </w:r>
          </w:p>
        </w:tc>
      </w:tr>
      <w:tr w:rsidR="007641B2" w:rsidRPr="00324490" w:rsidTr="007641B2">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lastRenderedPageBreak/>
              <w:t xml:space="preserve">73 Contribuir a la seguridad alimentaria  de menores que se encuentran albergados en las diversas casas hogar del estado mediante la dotación de despensas con calidad nutricia en San </w:t>
            </w:r>
            <w:proofErr w:type="spellStart"/>
            <w:r w:rsidRPr="00324490">
              <w:rPr>
                <w:rFonts w:ascii="Arial" w:eastAsia="Times New Roman" w:hAnsi="Arial" w:cs="Arial"/>
                <w:b w:val="0"/>
                <w:color w:val="000000"/>
                <w:sz w:val="20"/>
                <w:szCs w:val="20"/>
                <w:lang w:eastAsia="es-MX"/>
              </w:rPr>
              <w:t>Quintin</w:t>
            </w:r>
            <w:proofErr w:type="spellEnd"/>
          </w:p>
        </w:tc>
        <w:tc>
          <w:tcPr>
            <w:tcW w:w="1821" w:type="dxa"/>
            <w:vAlign w:val="center"/>
          </w:tcPr>
          <w:p w:rsidR="007641B2" w:rsidRPr="00324490" w:rsidRDefault="007641B2" w:rsidP="00C762C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180-DESPENSA</w:t>
            </w:r>
          </w:p>
        </w:tc>
        <w:tc>
          <w:tcPr>
            <w:tcW w:w="1376" w:type="dxa"/>
            <w:vAlign w:val="center"/>
          </w:tcPr>
          <w:p w:rsidR="007641B2" w:rsidRPr="00324490" w:rsidRDefault="007641B2" w:rsidP="00C762C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1,172</w:t>
            </w:r>
          </w:p>
        </w:tc>
        <w:tc>
          <w:tcPr>
            <w:tcW w:w="1139" w:type="dxa"/>
            <w:vAlign w:val="center"/>
          </w:tcPr>
          <w:p w:rsidR="007641B2" w:rsidRPr="00324490" w:rsidRDefault="00856233" w:rsidP="007641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r>
      <w:tr w:rsidR="007641B2" w:rsidRPr="00324490" w:rsidTr="007641B2">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 xml:space="preserve">74 Contribuir a la seguridad alimentaria  de los adultos mayores que viven en condiciones de pobreza o marginación  mediante la dotación de despensas con calidad nutricia en San </w:t>
            </w:r>
            <w:proofErr w:type="spellStart"/>
            <w:r w:rsidRPr="00324490">
              <w:rPr>
                <w:rFonts w:ascii="Arial" w:eastAsia="Times New Roman" w:hAnsi="Arial" w:cs="Arial"/>
                <w:b w:val="0"/>
                <w:color w:val="000000"/>
                <w:sz w:val="20"/>
                <w:szCs w:val="20"/>
                <w:lang w:eastAsia="es-MX"/>
              </w:rPr>
              <w:t>Quintin</w:t>
            </w:r>
            <w:proofErr w:type="spellEnd"/>
          </w:p>
        </w:tc>
        <w:tc>
          <w:tcPr>
            <w:tcW w:w="1821" w:type="dxa"/>
            <w:vAlign w:val="center"/>
          </w:tcPr>
          <w:p w:rsidR="007641B2" w:rsidRPr="00324490" w:rsidRDefault="007641B2" w:rsidP="00C76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180-DESPENSA</w:t>
            </w:r>
          </w:p>
        </w:tc>
        <w:tc>
          <w:tcPr>
            <w:tcW w:w="1376" w:type="dxa"/>
            <w:vAlign w:val="center"/>
          </w:tcPr>
          <w:p w:rsidR="007641B2" w:rsidRPr="00324490" w:rsidRDefault="007641B2" w:rsidP="00C76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6,288</w:t>
            </w:r>
          </w:p>
        </w:tc>
        <w:tc>
          <w:tcPr>
            <w:tcW w:w="1139" w:type="dxa"/>
            <w:vAlign w:val="center"/>
          </w:tcPr>
          <w:p w:rsidR="007641B2" w:rsidRPr="00324490" w:rsidRDefault="00856233" w:rsidP="007641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w:t>
            </w:r>
          </w:p>
        </w:tc>
      </w:tr>
      <w:tr w:rsidR="007641B2" w:rsidRPr="00324490" w:rsidTr="007641B2">
        <w:trPr>
          <w:cnfStyle w:val="000000010000" w:firstRow="0" w:lastRow="0" w:firstColumn="0" w:lastColumn="0" w:oddVBand="0" w:evenVBand="0" w:oddHBand="0" w:evenHBand="1"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 xml:space="preserve">75 Contribuir a la seguridad alimentaria  de las familias que se encuentran en condiciones de emergencia por desastres naturales o antropogénico, mediante la dotación de despensas con calidad nutricia en San </w:t>
            </w:r>
            <w:proofErr w:type="spellStart"/>
            <w:r w:rsidRPr="00324490">
              <w:rPr>
                <w:rFonts w:ascii="Arial" w:eastAsia="Times New Roman" w:hAnsi="Arial" w:cs="Arial"/>
                <w:b w:val="0"/>
                <w:color w:val="000000"/>
                <w:sz w:val="20"/>
                <w:szCs w:val="20"/>
                <w:lang w:eastAsia="es-MX"/>
              </w:rPr>
              <w:t>Quintin</w:t>
            </w:r>
            <w:proofErr w:type="spellEnd"/>
          </w:p>
        </w:tc>
        <w:tc>
          <w:tcPr>
            <w:tcW w:w="1821" w:type="dxa"/>
            <w:vAlign w:val="center"/>
          </w:tcPr>
          <w:p w:rsidR="007641B2" w:rsidRPr="00324490" w:rsidRDefault="007641B2" w:rsidP="00C762C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180-DESPENSA</w:t>
            </w:r>
          </w:p>
        </w:tc>
        <w:tc>
          <w:tcPr>
            <w:tcW w:w="1376" w:type="dxa"/>
            <w:vAlign w:val="center"/>
          </w:tcPr>
          <w:p w:rsidR="007641B2" w:rsidRPr="00324490" w:rsidRDefault="007641B2" w:rsidP="00C762C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1,800</w:t>
            </w:r>
          </w:p>
        </w:tc>
        <w:tc>
          <w:tcPr>
            <w:tcW w:w="1139" w:type="dxa"/>
            <w:vAlign w:val="center"/>
          </w:tcPr>
          <w:p w:rsidR="007641B2" w:rsidRPr="00324490" w:rsidRDefault="00856233" w:rsidP="007641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7641B2" w:rsidRPr="00324490" w:rsidTr="007641B2">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FD0B20">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 xml:space="preserve">76 Equipar espacios alimentarios con el fin de asegurar ambientes dignos para la preparación y consumo de alimentos en San </w:t>
            </w:r>
            <w:proofErr w:type="spellStart"/>
            <w:r w:rsidRPr="00324490">
              <w:rPr>
                <w:rFonts w:ascii="Arial" w:eastAsia="Times New Roman" w:hAnsi="Arial" w:cs="Arial"/>
                <w:b w:val="0"/>
                <w:color w:val="000000"/>
                <w:sz w:val="20"/>
                <w:szCs w:val="20"/>
                <w:lang w:eastAsia="es-MX"/>
              </w:rPr>
              <w:t>Quintin</w:t>
            </w:r>
            <w:proofErr w:type="spellEnd"/>
          </w:p>
        </w:tc>
        <w:tc>
          <w:tcPr>
            <w:tcW w:w="1821" w:type="dxa"/>
            <w:vAlign w:val="center"/>
          </w:tcPr>
          <w:p w:rsidR="007641B2" w:rsidRPr="00324490" w:rsidRDefault="007641B2" w:rsidP="00C76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232-EQUIPAMIENTO</w:t>
            </w:r>
          </w:p>
        </w:tc>
        <w:tc>
          <w:tcPr>
            <w:tcW w:w="1376" w:type="dxa"/>
            <w:vAlign w:val="center"/>
          </w:tcPr>
          <w:p w:rsidR="007641B2" w:rsidRPr="00324490" w:rsidRDefault="007641B2" w:rsidP="00C76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2</w:t>
            </w:r>
          </w:p>
        </w:tc>
        <w:tc>
          <w:tcPr>
            <w:tcW w:w="1139" w:type="dxa"/>
            <w:vAlign w:val="center"/>
          </w:tcPr>
          <w:p w:rsidR="007641B2" w:rsidRPr="00324490" w:rsidRDefault="00856233" w:rsidP="007641B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r>
      <w:tr w:rsidR="007641B2" w:rsidRPr="00324490" w:rsidTr="007641B2">
        <w:trPr>
          <w:cnfStyle w:val="000000010000" w:firstRow="0" w:lastRow="0" w:firstColumn="0" w:lastColumn="0" w:oddVBand="0" w:evenVBand="0" w:oddHBand="0" w:evenHBand="1"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80 Implementar acciones que permitan beneficiar a la persona, familia y la comunidad a través de la participación comunitaria con enfoque formativo educativo.</w:t>
            </w:r>
          </w:p>
        </w:tc>
        <w:tc>
          <w:tcPr>
            <w:tcW w:w="1821" w:type="dxa"/>
            <w:vAlign w:val="center"/>
          </w:tcPr>
          <w:p w:rsidR="007641B2" w:rsidRPr="00324490" w:rsidRDefault="007641B2" w:rsidP="00C762C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879-ACCION</w:t>
            </w:r>
          </w:p>
        </w:tc>
        <w:tc>
          <w:tcPr>
            <w:tcW w:w="1376" w:type="dxa"/>
            <w:vAlign w:val="center"/>
          </w:tcPr>
          <w:p w:rsidR="007641B2" w:rsidRPr="00324490" w:rsidRDefault="007641B2" w:rsidP="00C762C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1,586</w:t>
            </w:r>
          </w:p>
        </w:tc>
        <w:tc>
          <w:tcPr>
            <w:tcW w:w="1139" w:type="dxa"/>
            <w:vAlign w:val="center"/>
          </w:tcPr>
          <w:p w:rsidR="007641B2" w:rsidRPr="00324490" w:rsidRDefault="00856233" w:rsidP="007641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r>
      <w:tr w:rsidR="007641B2" w:rsidRPr="00324490" w:rsidTr="007641B2">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94 Atender a personas a través de la impartición de terapia psicológica y talleres psicoeducativos.</w:t>
            </w:r>
          </w:p>
        </w:tc>
        <w:tc>
          <w:tcPr>
            <w:tcW w:w="1821" w:type="dxa"/>
            <w:vAlign w:val="center"/>
          </w:tcPr>
          <w:p w:rsidR="007641B2" w:rsidRPr="00324490" w:rsidRDefault="007641B2" w:rsidP="00C76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519-PERSONA</w:t>
            </w:r>
          </w:p>
        </w:tc>
        <w:tc>
          <w:tcPr>
            <w:tcW w:w="1376" w:type="dxa"/>
            <w:vAlign w:val="center"/>
          </w:tcPr>
          <w:p w:rsidR="007641B2" w:rsidRPr="00324490" w:rsidRDefault="007641B2" w:rsidP="00C76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8,227</w:t>
            </w:r>
          </w:p>
        </w:tc>
        <w:tc>
          <w:tcPr>
            <w:tcW w:w="1139" w:type="dxa"/>
            <w:vAlign w:val="center"/>
          </w:tcPr>
          <w:p w:rsidR="007641B2" w:rsidRPr="00324490" w:rsidRDefault="00856233" w:rsidP="0085623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104%</w:t>
            </w:r>
          </w:p>
        </w:tc>
      </w:tr>
      <w:tr w:rsidR="007641B2" w:rsidRPr="00324490" w:rsidTr="007641B2">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4718" w:type="dxa"/>
            <w:vAlign w:val="center"/>
          </w:tcPr>
          <w:p w:rsidR="007641B2" w:rsidRPr="00324490" w:rsidRDefault="007641B2" w:rsidP="00152CF3">
            <w:pPr>
              <w:rPr>
                <w:rFonts w:ascii="Arial" w:eastAsia="Times New Roman" w:hAnsi="Arial" w:cs="Arial"/>
                <w:b w:val="0"/>
                <w:color w:val="000000"/>
                <w:sz w:val="20"/>
                <w:szCs w:val="20"/>
                <w:lang w:eastAsia="es-MX"/>
              </w:rPr>
            </w:pPr>
            <w:r w:rsidRPr="00324490">
              <w:rPr>
                <w:rFonts w:ascii="Arial" w:eastAsia="Times New Roman" w:hAnsi="Arial" w:cs="Arial"/>
                <w:b w:val="0"/>
                <w:color w:val="000000"/>
                <w:sz w:val="20"/>
                <w:szCs w:val="20"/>
                <w:lang w:eastAsia="es-MX"/>
              </w:rPr>
              <w:t>96 proporcionar proyectos productivos a personas con discapacidad y/o familias dependientes</w:t>
            </w:r>
          </w:p>
        </w:tc>
        <w:tc>
          <w:tcPr>
            <w:tcW w:w="1821" w:type="dxa"/>
            <w:vAlign w:val="center"/>
          </w:tcPr>
          <w:p w:rsidR="007641B2" w:rsidRPr="00324490" w:rsidRDefault="007641B2" w:rsidP="00C762C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722-PROYECTO PRODUCTIVO</w:t>
            </w:r>
          </w:p>
        </w:tc>
        <w:tc>
          <w:tcPr>
            <w:tcW w:w="1376" w:type="dxa"/>
            <w:vAlign w:val="center"/>
          </w:tcPr>
          <w:p w:rsidR="007641B2" w:rsidRPr="00324490" w:rsidRDefault="007641B2" w:rsidP="00C762C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sidRPr="00324490">
              <w:rPr>
                <w:rFonts w:ascii="Arial" w:eastAsia="Times New Roman" w:hAnsi="Arial" w:cs="Arial"/>
                <w:color w:val="000000"/>
                <w:sz w:val="20"/>
                <w:szCs w:val="20"/>
                <w:lang w:eastAsia="es-MX"/>
              </w:rPr>
              <w:t>125</w:t>
            </w:r>
          </w:p>
        </w:tc>
        <w:tc>
          <w:tcPr>
            <w:tcW w:w="1139" w:type="dxa"/>
            <w:vAlign w:val="center"/>
          </w:tcPr>
          <w:p w:rsidR="007641B2" w:rsidRPr="00324490" w:rsidRDefault="00856233" w:rsidP="007641B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r>
    </w:tbl>
    <w:p w:rsidR="00285327" w:rsidRPr="00285327" w:rsidRDefault="00285327" w:rsidP="00285327">
      <w:pPr>
        <w:autoSpaceDE w:val="0"/>
        <w:autoSpaceDN w:val="0"/>
        <w:adjustRightInd w:val="0"/>
        <w:spacing w:after="0" w:line="240" w:lineRule="auto"/>
        <w:contextualSpacing/>
        <w:jc w:val="both"/>
        <w:rPr>
          <w:rFonts w:ascii="Tahoma" w:hAnsi="Tahoma" w:cs="Tahoma"/>
          <w:sz w:val="20"/>
          <w:szCs w:val="20"/>
          <w:lang w:val="es-ES" w:eastAsia="es-MX"/>
        </w:rPr>
      </w:pPr>
    </w:p>
    <w:p w:rsidR="00285327" w:rsidRPr="00285327" w:rsidRDefault="00285327" w:rsidP="00285327">
      <w:pPr>
        <w:autoSpaceDE w:val="0"/>
        <w:autoSpaceDN w:val="0"/>
        <w:adjustRightInd w:val="0"/>
        <w:spacing w:after="0" w:line="240" w:lineRule="auto"/>
        <w:contextualSpacing/>
        <w:jc w:val="center"/>
        <w:rPr>
          <w:rFonts w:ascii="Tahoma" w:hAnsi="Tahoma" w:cs="Tahoma"/>
          <w:sz w:val="20"/>
          <w:szCs w:val="20"/>
          <w:lang w:val="es-ES" w:eastAsia="es-MX"/>
        </w:rPr>
      </w:pPr>
      <w:r w:rsidRPr="00285327">
        <w:rPr>
          <w:rFonts w:ascii="Tahoma" w:hAnsi="Tahoma" w:cs="Tahoma"/>
          <w:sz w:val="20"/>
          <w:szCs w:val="20"/>
          <w:lang w:val="es-ES" w:eastAsia="es-MX"/>
        </w:rPr>
        <w:t>Fuente: Elaboración propia, con información de: Programa Operativo Anual Ramo 62 DIF. Secretaría de Planeación y Fin</w:t>
      </w:r>
      <w:r w:rsidR="00E13330">
        <w:rPr>
          <w:rFonts w:ascii="Tahoma" w:hAnsi="Tahoma" w:cs="Tahoma"/>
          <w:sz w:val="20"/>
          <w:szCs w:val="20"/>
          <w:lang w:val="es-ES" w:eastAsia="es-MX"/>
        </w:rPr>
        <w:t>anzas, cierre del ejercicio 2017</w:t>
      </w:r>
      <w:r w:rsidRPr="00285327">
        <w:rPr>
          <w:rFonts w:ascii="Tahoma" w:hAnsi="Tahoma" w:cs="Tahoma"/>
          <w:sz w:val="20"/>
          <w:szCs w:val="20"/>
          <w:lang w:val="es-ES" w:eastAsia="es-MX"/>
        </w:rPr>
        <w:t>.</w:t>
      </w:r>
    </w:p>
    <w:p w:rsidR="00285327" w:rsidRPr="00285327" w:rsidRDefault="00285327" w:rsidP="00285327">
      <w:pPr>
        <w:autoSpaceDE w:val="0"/>
        <w:autoSpaceDN w:val="0"/>
        <w:adjustRightInd w:val="0"/>
        <w:spacing w:after="0" w:line="240" w:lineRule="auto"/>
        <w:contextualSpacing/>
        <w:jc w:val="both"/>
        <w:rPr>
          <w:rFonts w:ascii="Tahoma" w:hAnsi="Tahoma" w:cs="Tahoma"/>
          <w:sz w:val="20"/>
          <w:szCs w:val="20"/>
          <w:lang w:val="es-ES" w:eastAsia="es-MX"/>
        </w:rPr>
      </w:pPr>
    </w:p>
    <w:p w:rsidR="00285327" w:rsidRDefault="00285327" w:rsidP="008E027E">
      <w:pPr>
        <w:autoSpaceDE w:val="0"/>
        <w:autoSpaceDN w:val="0"/>
        <w:adjustRightInd w:val="0"/>
        <w:contextualSpacing/>
        <w:jc w:val="both"/>
        <w:rPr>
          <w:rFonts w:ascii="Tahoma" w:hAnsi="Tahoma" w:cs="Tahoma"/>
          <w:szCs w:val="24"/>
          <w:lang w:val="es-ES" w:eastAsia="es-MX"/>
        </w:rPr>
      </w:pPr>
    </w:p>
    <w:p w:rsidR="00285327" w:rsidRDefault="00285327" w:rsidP="008E027E">
      <w:pPr>
        <w:autoSpaceDE w:val="0"/>
        <w:autoSpaceDN w:val="0"/>
        <w:adjustRightInd w:val="0"/>
        <w:contextualSpacing/>
        <w:jc w:val="both"/>
        <w:rPr>
          <w:rFonts w:ascii="Tahoma" w:hAnsi="Tahoma" w:cs="Tahoma"/>
          <w:szCs w:val="24"/>
          <w:lang w:val="es-ES" w:eastAsia="es-MX"/>
        </w:rPr>
      </w:pPr>
    </w:p>
    <w:p w:rsidR="00464EC3" w:rsidRDefault="00464EC3" w:rsidP="008E027E">
      <w:pPr>
        <w:autoSpaceDE w:val="0"/>
        <w:autoSpaceDN w:val="0"/>
        <w:adjustRightInd w:val="0"/>
        <w:contextualSpacing/>
        <w:jc w:val="both"/>
        <w:rPr>
          <w:rFonts w:ascii="Tahoma" w:hAnsi="Tahoma" w:cs="Tahoma"/>
          <w:szCs w:val="24"/>
          <w:lang w:val="es-ES" w:eastAsia="es-MX"/>
        </w:rPr>
      </w:pPr>
      <w:r>
        <w:rPr>
          <w:rFonts w:ascii="Tahoma" w:hAnsi="Tahoma" w:cs="Tahoma"/>
          <w:szCs w:val="24"/>
          <w:lang w:val="es-ES" w:eastAsia="es-MX"/>
        </w:rPr>
        <w:br w:type="page"/>
      </w:r>
    </w:p>
    <w:p w:rsidR="008E027E" w:rsidRDefault="00BF63C8" w:rsidP="008E027E">
      <w:pPr>
        <w:spacing w:after="120" w:line="480" w:lineRule="auto"/>
        <w:ind w:firstLine="708"/>
        <w:jc w:val="right"/>
        <w:rPr>
          <w:rFonts w:ascii="Maiandra GD" w:hAnsi="Maiandra GD" w:cs="Arial"/>
          <w:b/>
          <w:color w:val="943634" w:themeColor="accent2" w:themeShade="BF"/>
          <w:sz w:val="44"/>
          <w:szCs w:val="24"/>
        </w:rPr>
      </w:pPr>
      <w:r>
        <w:rPr>
          <w:rFonts w:ascii="Maiandra GD" w:eastAsia="MS Mincho" w:hAnsi="Maiandra GD" w:cs="Arial"/>
          <w:b/>
          <w:noProof/>
          <w:color w:val="943634" w:themeColor="accent2" w:themeShade="BF"/>
          <w:sz w:val="44"/>
          <w:szCs w:val="24"/>
          <w:lang w:eastAsia="es-MX"/>
        </w:rPr>
        <w:lastRenderedPageBreak/>
        <mc:AlternateContent>
          <mc:Choice Requires="wps">
            <w:drawing>
              <wp:anchor distT="0" distB="0" distL="114300" distR="114300" simplePos="0" relativeHeight="251683328" behindDoc="0" locked="0" layoutInCell="1" allowOverlap="1" wp14:anchorId="0D34832C" wp14:editId="3298DAE5">
                <wp:simplePos x="0" y="0"/>
                <wp:positionH relativeFrom="column">
                  <wp:posOffset>-1090942</wp:posOffset>
                </wp:positionH>
                <wp:positionV relativeFrom="paragraph">
                  <wp:posOffset>-1475549</wp:posOffset>
                </wp:positionV>
                <wp:extent cx="7835265" cy="1616075"/>
                <wp:effectExtent l="0" t="0" r="0" b="3175"/>
                <wp:wrapNone/>
                <wp:docPr id="72" name="72 Rectángulo"/>
                <wp:cNvGraphicFramePr/>
                <a:graphic xmlns:a="http://schemas.openxmlformats.org/drawingml/2006/main">
                  <a:graphicData uri="http://schemas.microsoft.com/office/word/2010/wordprocessingShape">
                    <wps:wsp>
                      <wps:cNvSpPr/>
                      <wps:spPr>
                        <a:xfrm>
                          <a:off x="0" y="0"/>
                          <a:ext cx="7835265" cy="161607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CC7FE" id="72 Rectángulo" o:spid="_x0000_s1026" style="position:absolute;margin-left:-85.9pt;margin-top:-116.2pt;width:616.95pt;height:12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" fillcolor="#943634 [2405]" stroked="f" strokeweight="2pt"/>
            </w:pict>
          </mc:Fallback>
        </mc:AlternateContent>
      </w:r>
    </w:p>
    <w:p w:rsidR="008E027E" w:rsidRDefault="008E027E" w:rsidP="008E027E">
      <w:pPr>
        <w:spacing w:after="120" w:line="480" w:lineRule="auto"/>
        <w:ind w:firstLine="708"/>
        <w:jc w:val="right"/>
        <w:rPr>
          <w:rFonts w:ascii="Maiandra GD" w:hAnsi="Maiandra GD" w:cs="Arial"/>
          <w:b/>
          <w:color w:val="943634" w:themeColor="accent2" w:themeShade="BF"/>
          <w:sz w:val="44"/>
          <w:szCs w:val="24"/>
        </w:rPr>
      </w:pPr>
      <w:r>
        <w:rPr>
          <w:rFonts w:ascii="Maiandra GD" w:hAnsi="Maiandra GD" w:cs="Arial"/>
          <w:b/>
          <w:color w:val="943634" w:themeColor="accent2" w:themeShade="BF"/>
          <w:sz w:val="44"/>
          <w:szCs w:val="24"/>
        </w:rPr>
        <w:t>F</w:t>
      </w:r>
      <w:r w:rsidRPr="00911F04">
        <w:rPr>
          <w:rFonts w:ascii="Maiandra GD" w:hAnsi="Maiandra GD" w:cs="Arial"/>
          <w:b/>
          <w:color w:val="943634" w:themeColor="accent2" w:themeShade="BF"/>
          <w:sz w:val="44"/>
          <w:szCs w:val="24"/>
        </w:rPr>
        <w:t>ONDO DE APORTACIONES MÚLTIPLES</w:t>
      </w:r>
    </w:p>
    <w:p w:rsidR="008E027E" w:rsidRDefault="00AB105B" w:rsidP="008E027E">
      <w:pPr>
        <w:spacing w:after="120" w:line="480" w:lineRule="auto"/>
        <w:ind w:firstLine="708"/>
        <w:jc w:val="right"/>
        <w:rPr>
          <w:rFonts w:ascii="Maiandra GD" w:hAnsi="Maiandra GD" w:cs="Arial"/>
          <w:b/>
          <w:color w:val="943634" w:themeColor="accent2" w:themeShade="BF"/>
          <w:sz w:val="44"/>
          <w:szCs w:val="24"/>
        </w:rPr>
      </w:pPr>
      <w:r>
        <w:rPr>
          <w:noProof/>
          <w:lang w:eastAsia="es-MX"/>
        </w:rPr>
        <w:drawing>
          <wp:anchor distT="0" distB="0" distL="114300" distR="114300" simplePos="0" relativeHeight="251678208" behindDoc="0" locked="0" layoutInCell="1" allowOverlap="1" wp14:anchorId="701F7F7A" wp14:editId="036A6B4D">
            <wp:simplePos x="0" y="0"/>
            <wp:positionH relativeFrom="column">
              <wp:posOffset>676275</wp:posOffset>
            </wp:positionH>
            <wp:positionV relativeFrom="paragraph">
              <wp:posOffset>88900</wp:posOffset>
            </wp:positionV>
            <wp:extent cx="2776695" cy="1587261"/>
            <wp:effectExtent l="0" t="0" r="5080" b="0"/>
            <wp:wrapNone/>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bc.jpg"/>
                    <pic:cNvPicPr/>
                  </pic:nvPicPr>
                  <pic:blipFill rotWithShape="1">
                    <a:blip r:embed="rId13">
                      <a:extLst>
                        <a:ext uri="{28A0092B-C50C-407E-A947-70E740481C1C}">
                          <a14:useLocalDpi xmlns:a14="http://schemas.microsoft.com/office/drawing/2010/main" val="0"/>
                        </a:ext>
                      </a:extLst>
                    </a:blip>
                    <a:srcRect t="18803" b="11539"/>
                    <a:stretch/>
                  </pic:blipFill>
                  <pic:spPr bwMode="auto">
                    <a:xfrm>
                      <a:off x="0" y="0"/>
                      <a:ext cx="2776695" cy="1587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27E">
        <w:rPr>
          <w:rFonts w:ascii="Maiandra GD" w:hAnsi="Maiandra GD" w:cs="Arial"/>
          <w:b/>
          <w:color w:val="943634" w:themeColor="accent2" w:themeShade="BF"/>
          <w:sz w:val="44"/>
          <w:szCs w:val="24"/>
        </w:rPr>
        <w:t>Asistencia Social</w:t>
      </w:r>
    </w:p>
    <w:p w:rsidR="008E027E" w:rsidRPr="00911F04" w:rsidRDefault="008E027E" w:rsidP="008E027E">
      <w:pPr>
        <w:spacing w:after="120" w:line="480" w:lineRule="auto"/>
        <w:ind w:firstLine="708"/>
        <w:jc w:val="right"/>
        <w:rPr>
          <w:rFonts w:ascii="Maiandra GD" w:hAnsi="Maiandra GD" w:cs="Arial"/>
          <w:b/>
          <w:color w:val="943634" w:themeColor="accent2" w:themeShade="BF"/>
          <w:sz w:val="44"/>
          <w:szCs w:val="24"/>
        </w:rPr>
      </w:pPr>
      <w:r>
        <w:rPr>
          <w:rFonts w:ascii="Maiandra GD" w:hAnsi="Maiandra GD" w:cs="Arial"/>
          <w:b/>
          <w:color w:val="943634" w:themeColor="accent2" w:themeShade="BF"/>
          <w:sz w:val="44"/>
          <w:szCs w:val="24"/>
        </w:rPr>
        <w:t xml:space="preserve"> (FAMAS) </w:t>
      </w:r>
      <w:r w:rsidRPr="00911F04">
        <w:rPr>
          <w:rFonts w:ascii="Maiandra GD" w:hAnsi="Maiandra GD" w:cs="Arial"/>
          <w:b/>
          <w:color w:val="943634" w:themeColor="accent2" w:themeShade="BF"/>
          <w:sz w:val="44"/>
          <w:szCs w:val="24"/>
        </w:rPr>
        <w:t>2017</w:t>
      </w:r>
    </w:p>
    <w:p w:rsidR="008E027E" w:rsidRDefault="008E027E" w:rsidP="008E027E">
      <w:pPr>
        <w:spacing w:after="120" w:line="480" w:lineRule="auto"/>
        <w:ind w:firstLine="708"/>
        <w:jc w:val="right"/>
        <w:rPr>
          <w:rFonts w:ascii="Maiandra GD" w:hAnsi="Maiandra GD" w:cs="Arial"/>
          <w:b/>
          <w:color w:val="943634" w:themeColor="accent2" w:themeShade="BF"/>
          <w:sz w:val="44"/>
          <w:szCs w:val="24"/>
        </w:rPr>
      </w:pPr>
    </w:p>
    <w:p w:rsidR="008E027E" w:rsidRDefault="00464EC3" w:rsidP="008E027E">
      <w:pPr>
        <w:jc w:val="right"/>
        <w:rPr>
          <w:rFonts w:ascii="Maiandra GD" w:hAnsi="Maiandra GD" w:cs="Arial"/>
          <w:b/>
          <w:color w:val="943634" w:themeColor="accent2" w:themeShade="BF"/>
          <w:sz w:val="44"/>
          <w:szCs w:val="24"/>
        </w:rPr>
      </w:pPr>
      <w:r w:rsidRPr="00464EC3">
        <w:rPr>
          <w:rFonts w:ascii="Maiandra GD" w:eastAsia="MS Mincho" w:hAnsi="Maiandra GD" w:cs="Arial"/>
          <w:b/>
          <w:color w:val="943634" w:themeColor="accent2" w:themeShade="BF"/>
          <w:sz w:val="44"/>
          <w:szCs w:val="24"/>
        </w:rPr>
        <w:t>4.</w:t>
      </w:r>
      <w:r w:rsidRPr="00464EC3">
        <w:rPr>
          <w:rFonts w:ascii="Maiandra GD" w:eastAsia="MS Mincho" w:hAnsi="Maiandra GD" w:cs="Arial"/>
          <w:b/>
          <w:color w:val="943634" w:themeColor="accent2" w:themeShade="BF"/>
          <w:sz w:val="44"/>
          <w:szCs w:val="24"/>
        </w:rPr>
        <w:tab/>
        <w:t>Análisis Seguimiento a Aspectos Susceptibles de Mejora</w:t>
      </w:r>
    </w:p>
    <w:p w:rsidR="008E027E" w:rsidRDefault="00BF63C8" w:rsidP="008E027E">
      <w:pPr>
        <w:jc w:val="right"/>
        <w:rPr>
          <w:rFonts w:ascii="Maiandra GD" w:hAnsi="Maiandra GD" w:cs="Arial"/>
          <w:b/>
          <w:color w:val="943634" w:themeColor="accent2" w:themeShade="BF"/>
          <w:sz w:val="44"/>
          <w:szCs w:val="24"/>
        </w:rPr>
      </w:pPr>
      <w:r>
        <w:rPr>
          <w:noProof/>
          <w:lang w:eastAsia="es-MX"/>
        </w:rPr>
        <w:drawing>
          <wp:anchor distT="0" distB="0" distL="114300" distR="114300" simplePos="0" relativeHeight="251679232" behindDoc="0" locked="0" layoutInCell="1" allowOverlap="1" wp14:anchorId="6C03ECA6" wp14:editId="6D9A9709">
            <wp:simplePos x="0" y="0"/>
            <wp:positionH relativeFrom="column">
              <wp:posOffset>1058545</wp:posOffset>
            </wp:positionH>
            <wp:positionV relativeFrom="paragraph">
              <wp:posOffset>135770</wp:posOffset>
            </wp:positionV>
            <wp:extent cx="4589145" cy="2259965"/>
            <wp:effectExtent l="0" t="0" r="1905" b="6985"/>
            <wp:wrapNone/>
            <wp:docPr id="68" name="Imagen 68" descr="Resultado de imagen para dif baja california desay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if baja california desayu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89145"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05B" w:rsidRDefault="00AB105B" w:rsidP="008E027E">
      <w:pPr>
        <w:jc w:val="right"/>
        <w:rPr>
          <w:rFonts w:ascii="Maiandra GD" w:hAnsi="Maiandra GD" w:cs="Arial"/>
          <w:b/>
          <w:color w:val="943634" w:themeColor="accent2" w:themeShade="BF"/>
          <w:sz w:val="44"/>
          <w:szCs w:val="24"/>
        </w:rPr>
      </w:pPr>
    </w:p>
    <w:p w:rsidR="00AB105B" w:rsidRDefault="00AB105B" w:rsidP="008E027E">
      <w:pPr>
        <w:jc w:val="right"/>
        <w:rPr>
          <w:rFonts w:ascii="Maiandra GD" w:hAnsi="Maiandra GD" w:cs="Arial"/>
          <w:b/>
          <w:color w:val="943634" w:themeColor="accent2" w:themeShade="BF"/>
          <w:sz w:val="44"/>
          <w:szCs w:val="24"/>
        </w:rPr>
      </w:pPr>
    </w:p>
    <w:p w:rsidR="00AB105B" w:rsidRDefault="00AB105B" w:rsidP="008E027E">
      <w:pPr>
        <w:jc w:val="right"/>
        <w:rPr>
          <w:rFonts w:ascii="Maiandra GD" w:hAnsi="Maiandra GD" w:cs="Arial"/>
          <w:b/>
          <w:color w:val="943634" w:themeColor="accent2" w:themeShade="BF"/>
          <w:sz w:val="44"/>
          <w:szCs w:val="24"/>
        </w:rPr>
      </w:pPr>
    </w:p>
    <w:p w:rsidR="00AB105B" w:rsidRDefault="00AB105B" w:rsidP="008E027E">
      <w:pPr>
        <w:jc w:val="right"/>
        <w:rPr>
          <w:rFonts w:ascii="Maiandra GD" w:hAnsi="Maiandra GD" w:cs="Arial"/>
          <w:b/>
          <w:color w:val="943634" w:themeColor="accent2" w:themeShade="BF"/>
          <w:sz w:val="44"/>
          <w:szCs w:val="24"/>
        </w:rPr>
      </w:pPr>
    </w:p>
    <w:p w:rsidR="008018C2" w:rsidRDefault="008018C2" w:rsidP="008E027E">
      <w:pPr>
        <w:autoSpaceDE w:val="0"/>
        <w:autoSpaceDN w:val="0"/>
        <w:adjustRightInd w:val="0"/>
        <w:contextualSpacing/>
        <w:jc w:val="both"/>
        <w:rPr>
          <w:rFonts w:ascii="Tahoma" w:hAnsi="Tahoma" w:cs="Tahoma"/>
          <w:szCs w:val="24"/>
          <w:lang w:val="es-ES" w:eastAsia="es-MX"/>
        </w:rPr>
      </w:pPr>
      <w:r>
        <w:rPr>
          <w:rFonts w:ascii="Tahoma" w:hAnsi="Tahoma" w:cs="Tahoma"/>
          <w:szCs w:val="24"/>
          <w:lang w:val="es-ES" w:eastAsia="es-MX"/>
        </w:rPr>
        <w:br w:type="page"/>
      </w:r>
    </w:p>
    <w:p w:rsidR="00A7629E" w:rsidRPr="008018C2" w:rsidRDefault="00CD755E" w:rsidP="00CD755E">
      <w:pPr>
        <w:pStyle w:val="Ttulo1"/>
        <w:rPr>
          <w:rFonts w:eastAsia="Times New Roman"/>
          <w:color w:val="943634" w:themeColor="accent2" w:themeShade="BF"/>
          <w:lang w:eastAsia="es-MX"/>
        </w:rPr>
      </w:pPr>
      <w:bookmarkStart w:id="20" w:name="_Toc519319330"/>
      <w:r w:rsidRPr="008018C2">
        <w:rPr>
          <w:rFonts w:eastAsia="Times New Roman"/>
          <w:color w:val="943634" w:themeColor="accent2" w:themeShade="BF"/>
          <w:lang w:eastAsia="es-MX"/>
        </w:rPr>
        <w:lastRenderedPageBreak/>
        <w:t>SEGUIMIENTO A LOS ASPECTOS SUSCEPTIBLES DE MEJORA (ASM)</w:t>
      </w:r>
      <w:bookmarkEnd w:id="20"/>
    </w:p>
    <w:p w:rsidR="00A7629E" w:rsidRDefault="00A7629E" w:rsidP="00C07736">
      <w:pPr>
        <w:autoSpaceDE w:val="0"/>
        <w:autoSpaceDN w:val="0"/>
        <w:adjustRightInd w:val="0"/>
        <w:spacing w:after="120" w:line="480" w:lineRule="auto"/>
        <w:contextualSpacing/>
        <w:jc w:val="both"/>
        <w:rPr>
          <w:rFonts w:ascii="Arial" w:hAnsi="Arial" w:cs="Arial"/>
          <w:sz w:val="24"/>
          <w:szCs w:val="24"/>
          <w:lang w:eastAsia="es-MX"/>
        </w:rPr>
      </w:pPr>
    </w:p>
    <w:p w:rsidR="00C07736" w:rsidRDefault="00C07736" w:rsidP="00C07736">
      <w:pPr>
        <w:autoSpaceDE w:val="0"/>
        <w:autoSpaceDN w:val="0"/>
        <w:adjustRightInd w:val="0"/>
        <w:spacing w:after="120" w:line="480" w:lineRule="auto"/>
        <w:contextualSpacing/>
        <w:jc w:val="both"/>
        <w:rPr>
          <w:rFonts w:ascii="Arial" w:hAnsi="Arial" w:cs="Arial"/>
          <w:sz w:val="24"/>
          <w:szCs w:val="24"/>
          <w:lang w:val="es-ES" w:eastAsia="es-MX"/>
        </w:rPr>
      </w:pPr>
      <w:r w:rsidRPr="00C07736">
        <w:rPr>
          <w:rFonts w:ascii="Arial" w:hAnsi="Arial" w:cs="Arial"/>
          <w:sz w:val="24"/>
          <w:szCs w:val="24"/>
          <w:lang w:val="es-ES" w:eastAsia="es-MX"/>
        </w:rPr>
        <w:t xml:space="preserve">Con el fin de </w:t>
      </w:r>
      <w:r>
        <w:rPr>
          <w:rFonts w:ascii="Arial" w:hAnsi="Arial" w:cs="Arial"/>
          <w:sz w:val="24"/>
          <w:szCs w:val="24"/>
          <w:lang w:val="es-ES" w:eastAsia="es-MX"/>
        </w:rPr>
        <w:t>dar seguimiento a las recomendaciones</w:t>
      </w:r>
      <w:r w:rsidRPr="00C07736">
        <w:rPr>
          <w:rFonts w:ascii="Arial" w:hAnsi="Arial" w:cs="Arial"/>
          <w:sz w:val="24"/>
          <w:szCs w:val="24"/>
          <w:lang w:val="es-ES" w:eastAsia="es-MX"/>
        </w:rPr>
        <w:t xml:space="preserve"> </w:t>
      </w:r>
      <w:r w:rsidRPr="00A7629E">
        <w:rPr>
          <w:rFonts w:ascii="Arial" w:hAnsi="Arial" w:cs="Arial"/>
          <w:sz w:val="24"/>
          <w:szCs w:val="24"/>
          <w:lang w:val="es-ES" w:eastAsia="es-MX"/>
        </w:rPr>
        <w:t>derivado del análisis objetivo realizado</w:t>
      </w:r>
      <w:r w:rsidRPr="00C07736">
        <w:rPr>
          <w:rFonts w:ascii="Arial" w:hAnsi="Arial" w:cs="Arial"/>
          <w:sz w:val="24"/>
          <w:szCs w:val="24"/>
          <w:lang w:val="es-ES" w:eastAsia="es-MX"/>
        </w:rPr>
        <w:t xml:space="preserve"> </w:t>
      </w:r>
      <w:r>
        <w:rPr>
          <w:rFonts w:ascii="Arial" w:hAnsi="Arial" w:cs="Arial"/>
          <w:sz w:val="24"/>
          <w:szCs w:val="24"/>
          <w:lang w:val="es-ES" w:eastAsia="es-MX"/>
        </w:rPr>
        <w:t>por</w:t>
      </w:r>
      <w:r w:rsidRPr="00C07736">
        <w:rPr>
          <w:rFonts w:ascii="Arial" w:hAnsi="Arial" w:cs="Arial"/>
          <w:sz w:val="24"/>
          <w:szCs w:val="24"/>
          <w:lang w:val="es-ES" w:eastAsia="es-MX"/>
        </w:rPr>
        <w:t xml:space="preserve"> evalua</w:t>
      </w:r>
      <w:r>
        <w:rPr>
          <w:rFonts w:ascii="Arial" w:hAnsi="Arial" w:cs="Arial"/>
          <w:sz w:val="24"/>
          <w:szCs w:val="24"/>
          <w:lang w:val="es-ES" w:eastAsia="es-MX"/>
        </w:rPr>
        <w:t>dor</w:t>
      </w:r>
      <w:r w:rsidRPr="00C07736">
        <w:rPr>
          <w:rFonts w:ascii="Arial" w:hAnsi="Arial" w:cs="Arial"/>
          <w:sz w:val="24"/>
          <w:szCs w:val="24"/>
          <w:lang w:val="es-ES" w:eastAsia="es-MX"/>
        </w:rPr>
        <w:t>es extern</w:t>
      </w:r>
      <w:r>
        <w:rPr>
          <w:rFonts w:ascii="Arial" w:hAnsi="Arial" w:cs="Arial"/>
          <w:sz w:val="24"/>
          <w:szCs w:val="24"/>
          <w:lang w:val="es-ES" w:eastAsia="es-MX"/>
        </w:rPr>
        <w:t>o</w:t>
      </w:r>
      <w:r w:rsidRPr="00C07736">
        <w:rPr>
          <w:rFonts w:ascii="Arial" w:hAnsi="Arial" w:cs="Arial"/>
          <w:sz w:val="24"/>
          <w:szCs w:val="24"/>
          <w:lang w:val="es-ES" w:eastAsia="es-MX"/>
        </w:rPr>
        <w:t>s</w:t>
      </w:r>
      <w:r>
        <w:rPr>
          <w:rFonts w:ascii="Arial" w:hAnsi="Arial" w:cs="Arial"/>
          <w:sz w:val="24"/>
          <w:szCs w:val="24"/>
          <w:lang w:val="es-ES" w:eastAsia="es-MX"/>
        </w:rPr>
        <w:t xml:space="preserve"> </w:t>
      </w:r>
      <w:r w:rsidRPr="00A7629E">
        <w:rPr>
          <w:rFonts w:ascii="Arial" w:hAnsi="Arial" w:cs="Arial"/>
          <w:sz w:val="24"/>
          <w:szCs w:val="24"/>
          <w:lang w:val="es-ES" w:eastAsia="es-MX"/>
        </w:rPr>
        <w:t xml:space="preserve">al recurso federal, </w:t>
      </w:r>
      <w:r>
        <w:rPr>
          <w:rFonts w:ascii="Arial" w:hAnsi="Arial" w:cs="Arial"/>
          <w:sz w:val="24"/>
          <w:szCs w:val="24"/>
          <w:lang w:val="es-ES" w:eastAsia="es-MX"/>
        </w:rPr>
        <w:t xml:space="preserve">en ejercicios anteriores, se </w:t>
      </w:r>
      <w:r w:rsidRPr="00A7629E">
        <w:rPr>
          <w:rFonts w:ascii="Arial" w:hAnsi="Arial" w:cs="Arial"/>
          <w:sz w:val="24"/>
          <w:szCs w:val="24"/>
          <w:lang w:val="es-ES" w:eastAsia="es-MX"/>
        </w:rPr>
        <w:t>generan aspectos susceptibles de Mejora, los cuales son las acciones ya concretizadas por las dependencias y entidades que ejecutaron el recurso, para mejorar el desempeño, la gestión, la planeación, el segui</w:t>
      </w:r>
      <w:r>
        <w:rPr>
          <w:rFonts w:ascii="Arial" w:hAnsi="Arial" w:cs="Arial"/>
          <w:sz w:val="24"/>
          <w:szCs w:val="24"/>
          <w:lang w:val="es-ES" w:eastAsia="es-MX"/>
        </w:rPr>
        <w:t>miento  y la evaluación del</w:t>
      </w:r>
      <w:r w:rsidRPr="00A7629E">
        <w:rPr>
          <w:rFonts w:ascii="Arial" w:hAnsi="Arial" w:cs="Arial"/>
          <w:sz w:val="24"/>
          <w:szCs w:val="24"/>
          <w:lang w:val="es-ES" w:eastAsia="es-MX"/>
        </w:rPr>
        <w:t xml:space="preserve"> </w:t>
      </w:r>
      <w:r>
        <w:rPr>
          <w:rFonts w:ascii="Arial" w:hAnsi="Arial" w:cs="Arial"/>
          <w:sz w:val="24"/>
          <w:szCs w:val="24"/>
          <w:lang w:val="es-ES" w:eastAsia="es-MX"/>
        </w:rPr>
        <w:t xml:space="preserve">Fondo; </w:t>
      </w:r>
      <w:r w:rsidRPr="00C07736">
        <w:rPr>
          <w:rFonts w:ascii="Arial" w:hAnsi="Arial" w:cs="Arial"/>
          <w:sz w:val="24"/>
          <w:szCs w:val="24"/>
          <w:lang w:val="es-ES" w:eastAsia="es-MX"/>
        </w:rPr>
        <w:t xml:space="preserve">y con ello mejorar la política y programas sociales, </w:t>
      </w:r>
      <w:r>
        <w:rPr>
          <w:rFonts w:ascii="Arial" w:hAnsi="Arial" w:cs="Arial"/>
          <w:sz w:val="24"/>
          <w:szCs w:val="24"/>
          <w:lang w:val="es-ES" w:eastAsia="es-MX"/>
        </w:rPr>
        <w:t xml:space="preserve">bajo la metodología establecida por </w:t>
      </w:r>
      <w:r w:rsidRPr="00C07736">
        <w:rPr>
          <w:rFonts w:ascii="Arial" w:hAnsi="Arial" w:cs="Arial"/>
          <w:sz w:val="24"/>
          <w:szCs w:val="24"/>
          <w:lang w:val="es-ES" w:eastAsia="es-MX"/>
        </w:rPr>
        <w:t>el Consejo Nacional de Evaluación de la Política de Desarrollo Social (CONEVAL</w:t>
      </w:r>
      <w:r>
        <w:rPr>
          <w:rFonts w:ascii="Arial" w:hAnsi="Arial" w:cs="Arial"/>
          <w:sz w:val="24"/>
          <w:szCs w:val="24"/>
          <w:lang w:val="es-ES" w:eastAsia="es-MX"/>
        </w:rPr>
        <w:t>)</w:t>
      </w:r>
      <w:r w:rsidR="00AA5D24">
        <w:rPr>
          <w:rFonts w:ascii="Arial" w:hAnsi="Arial" w:cs="Arial"/>
          <w:sz w:val="24"/>
          <w:szCs w:val="24"/>
          <w:lang w:val="es-ES" w:eastAsia="es-MX"/>
        </w:rPr>
        <w:t>.</w:t>
      </w:r>
    </w:p>
    <w:p w:rsidR="00AA5D24" w:rsidRDefault="00AA5D24" w:rsidP="00846A3C">
      <w:pPr>
        <w:autoSpaceDE w:val="0"/>
        <w:autoSpaceDN w:val="0"/>
        <w:adjustRightInd w:val="0"/>
        <w:spacing w:after="120" w:line="480" w:lineRule="auto"/>
        <w:ind w:firstLine="708"/>
        <w:contextualSpacing/>
        <w:jc w:val="both"/>
        <w:rPr>
          <w:rFonts w:ascii="Arial" w:hAnsi="Arial" w:cs="Arial"/>
          <w:sz w:val="24"/>
          <w:szCs w:val="24"/>
          <w:lang w:val="es-ES" w:eastAsia="es-MX"/>
        </w:rPr>
      </w:pPr>
      <w:r>
        <w:rPr>
          <w:rFonts w:ascii="Arial" w:hAnsi="Arial" w:cs="Arial"/>
          <w:sz w:val="24"/>
          <w:szCs w:val="24"/>
          <w:lang w:val="es-ES" w:eastAsia="es-MX"/>
        </w:rPr>
        <w:t xml:space="preserve">Los Aspectos Susceptibles de Mejora se han emitido en relación a la Focalización, identificando la </w:t>
      </w:r>
      <w:r w:rsidRPr="00AA5D24">
        <w:rPr>
          <w:rFonts w:ascii="Arial" w:hAnsi="Arial" w:cs="Arial"/>
          <w:sz w:val="24"/>
          <w:szCs w:val="24"/>
          <w:lang w:val="es-ES" w:eastAsia="es-MX"/>
        </w:rPr>
        <w:t>Población potencial</w:t>
      </w:r>
      <w:r>
        <w:rPr>
          <w:rFonts w:ascii="Arial" w:hAnsi="Arial" w:cs="Arial"/>
          <w:sz w:val="24"/>
          <w:szCs w:val="24"/>
          <w:lang w:val="es-ES" w:eastAsia="es-MX"/>
        </w:rPr>
        <w:t>; para</w:t>
      </w:r>
      <w:r w:rsidRPr="00AA5D24">
        <w:t xml:space="preserve"> </w:t>
      </w:r>
      <w:r>
        <w:rPr>
          <w:rFonts w:ascii="Arial" w:hAnsi="Arial" w:cs="Arial"/>
          <w:sz w:val="24"/>
          <w:szCs w:val="24"/>
          <w:lang w:val="es-ES" w:eastAsia="es-MX"/>
        </w:rPr>
        <w:t>c</w:t>
      </w:r>
      <w:r w:rsidRPr="00AA5D24">
        <w:rPr>
          <w:rFonts w:ascii="Arial" w:hAnsi="Arial" w:cs="Arial"/>
          <w:sz w:val="24"/>
          <w:szCs w:val="24"/>
          <w:lang w:val="es-ES" w:eastAsia="es-MX"/>
        </w:rPr>
        <w:t>uantificar adecuadamente</w:t>
      </w:r>
      <w:r>
        <w:rPr>
          <w:rFonts w:ascii="Arial" w:hAnsi="Arial" w:cs="Arial"/>
          <w:sz w:val="24"/>
          <w:szCs w:val="24"/>
          <w:lang w:val="es-ES" w:eastAsia="es-MX"/>
        </w:rPr>
        <w:t xml:space="preserve"> </w:t>
      </w:r>
      <w:r w:rsidRPr="00AA5D24">
        <w:rPr>
          <w:rFonts w:ascii="Arial" w:hAnsi="Arial" w:cs="Arial"/>
          <w:sz w:val="24"/>
          <w:szCs w:val="24"/>
          <w:lang w:val="es-ES" w:eastAsia="es-MX"/>
        </w:rPr>
        <w:t xml:space="preserve">la población potencial de acuerdo a la problemática que le dio origen al </w:t>
      </w:r>
      <w:r>
        <w:rPr>
          <w:rFonts w:ascii="Arial" w:hAnsi="Arial" w:cs="Arial"/>
          <w:sz w:val="24"/>
          <w:szCs w:val="24"/>
          <w:lang w:val="es-ES" w:eastAsia="es-MX"/>
        </w:rPr>
        <w:t>Fondo. Respecto al bien o producto que se entr</w:t>
      </w:r>
      <w:r w:rsidR="00846A3C">
        <w:rPr>
          <w:rFonts w:ascii="Arial" w:hAnsi="Arial" w:cs="Arial"/>
          <w:sz w:val="24"/>
          <w:szCs w:val="24"/>
          <w:lang w:val="es-ES" w:eastAsia="es-MX"/>
        </w:rPr>
        <w:t>ega a la población beneficiaria, su relación respecto a la</w:t>
      </w:r>
      <w:r w:rsidRPr="00AA5D24">
        <w:rPr>
          <w:rFonts w:ascii="Arial" w:hAnsi="Arial" w:cs="Arial"/>
          <w:sz w:val="24"/>
          <w:szCs w:val="24"/>
          <w:lang w:val="es-ES" w:eastAsia="es-MX"/>
        </w:rPr>
        <w:t xml:space="preserve"> atención a estudiantes en situación vulnerable de la sociedad,</w:t>
      </w:r>
      <w:r w:rsidR="00846A3C">
        <w:rPr>
          <w:rFonts w:ascii="Arial" w:hAnsi="Arial" w:cs="Arial"/>
          <w:sz w:val="24"/>
          <w:szCs w:val="24"/>
          <w:lang w:val="es-ES" w:eastAsia="es-MX"/>
        </w:rPr>
        <w:t xml:space="preserve"> </w:t>
      </w:r>
      <w:r w:rsidRPr="00AA5D24">
        <w:rPr>
          <w:rFonts w:ascii="Arial" w:hAnsi="Arial" w:cs="Arial"/>
          <w:sz w:val="24"/>
          <w:szCs w:val="24"/>
          <w:lang w:val="es-ES" w:eastAsia="es-MX"/>
        </w:rPr>
        <w:t xml:space="preserve">con el fin de mejorar su calidad de vida, </w:t>
      </w:r>
      <w:r w:rsidR="00846A3C">
        <w:rPr>
          <w:rFonts w:ascii="Arial" w:hAnsi="Arial" w:cs="Arial"/>
          <w:sz w:val="24"/>
          <w:szCs w:val="24"/>
          <w:lang w:val="es-ES" w:eastAsia="es-MX"/>
        </w:rPr>
        <w:t>entregando</w:t>
      </w:r>
      <w:r w:rsidRPr="00AA5D24">
        <w:rPr>
          <w:rFonts w:ascii="Arial" w:hAnsi="Arial" w:cs="Arial"/>
          <w:sz w:val="24"/>
          <w:szCs w:val="24"/>
          <w:lang w:val="es-ES" w:eastAsia="es-MX"/>
        </w:rPr>
        <w:t xml:space="preserve"> apoyos </w:t>
      </w:r>
      <w:r w:rsidR="00846A3C">
        <w:rPr>
          <w:rFonts w:ascii="Arial" w:hAnsi="Arial" w:cs="Arial"/>
          <w:sz w:val="24"/>
          <w:szCs w:val="24"/>
          <w:lang w:val="es-ES" w:eastAsia="es-MX"/>
        </w:rPr>
        <w:t>y dotaciones de</w:t>
      </w:r>
      <w:r w:rsidRPr="00AA5D24">
        <w:rPr>
          <w:rFonts w:ascii="Arial" w:hAnsi="Arial" w:cs="Arial"/>
          <w:sz w:val="24"/>
          <w:szCs w:val="24"/>
          <w:lang w:val="es-ES" w:eastAsia="es-MX"/>
        </w:rPr>
        <w:t xml:space="preserve"> alimentos</w:t>
      </w:r>
      <w:r w:rsidR="00846A3C">
        <w:rPr>
          <w:rFonts w:ascii="Arial" w:hAnsi="Arial" w:cs="Arial"/>
          <w:sz w:val="24"/>
          <w:szCs w:val="24"/>
          <w:lang w:val="es-ES" w:eastAsia="es-MX"/>
        </w:rPr>
        <w:t xml:space="preserve"> con calidad nutricional</w:t>
      </w:r>
    </w:p>
    <w:p w:rsidR="00846A3C" w:rsidRDefault="00846A3C" w:rsidP="00846A3C">
      <w:pPr>
        <w:autoSpaceDE w:val="0"/>
        <w:autoSpaceDN w:val="0"/>
        <w:adjustRightInd w:val="0"/>
        <w:spacing w:after="120" w:line="480" w:lineRule="auto"/>
        <w:ind w:firstLine="708"/>
        <w:contextualSpacing/>
        <w:jc w:val="both"/>
        <w:rPr>
          <w:rFonts w:ascii="Arial" w:hAnsi="Arial" w:cs="Arial"/>
          <w:sz w:val="24"/>
          <w:szCs w:val="24"/>
          <w:lang w:val="es-ES" w:eastAsia="es-MX"/>
        </w:rPr>
      </w:pPr>
      <w:r>
        <w:rPr>
          <w:rFonts w:ascii="Arial" w:hAnsi="Arial" w:cs="Arial"/>
          <w:sz w:val="24"/>
          <w:szCs w:val="24"/>
          <w:lang w:val="es-ES" w:eastAsia="es-MX"/>
        </w:rPr>
        <w:t>Dentro de las principales Áreas de Oportunidad, se encuentra la elaboración de Reglas de Operación enfocadas al seguimiento y en consecuencia al impacto en la mejorara de la calidad de vida de los beneficiarios, al identificar estrategias que lleven a la reducción de las carencias que dan origen al Fondo.</w:t>
      </w:r>
    </w:p>
    <w:p w:rsidR="00846A3C" w:rsidRDefault="00846A3C" w:rsidP="00E13330"/>
    <w:p w:rsidR="00846A3C" w:rsidRPr="00324490" w:rsidRDefault="00846A3C" w:rsidP="00846A3C">
      <w:pPr>
        <w:spacing w:after="120" w:line="240" w:lineRule="auto"/>
        <w:jc w:val="center"/>
        <w:rPr>
          <w:rFonts w:ascii="Tahoma" w:hAnsi="Tahoma" w:cs="Tahoma"/>
          <w:szCs w:val="24"/>
          <w:lang w:eastAsia="es-MX"/>
        </w:rPr>
      </w:pPr>
      <w:r>
        <w:rPr>
          <w:rFonts w:cstheme="minorHAnsi"/>
          <w:b/>
          <w:bCs/>
          <w:color w:val="943634" w:themeColor="accent2" w:themeShade="BF"/>
          <w:sz w:val="26"/>
          <w:szCs w:val="26"/>
        </w:rPr>
        <w:lastRenderedPageBreak/>
        <w:t xml:space="preserve">Seguimiento a los </w:t>
      </w:r>
      <w:r w:rsidR="00806471">
        <w:rPr>
          <w:rFonts w:cstheme="minorHAnsi"/>
          <w:b/>
          <w:bCs/>
          <w:color w:val="943634" w:themeColor="accent2" w:themeShade="BF"/>
          <w:sz w:val="26"/>
          <w:szCs w:val="26"/>
        </w:rPr>
        <w:t>Compromisos</w:t>
      </w:r>
      <w:r>
        <w:rPr>
          <w:rFonts w:cstheme="minorHAnsi"/>
          <w:b/>
          <w:bCs/>
          <w:color w:val="943634" w:themeColor="accent2" w:themeShade="BF"/>
          <w:sz w:val="26"/>
          <w:szCs w:val="26"/>
        </w:rPr>
        <w:t xml:space="preserve"> de Mejora de la Evaluación al FAM AS</w:t>
      </w:r>
      <w:r w:rsidRPr="00E34EDC">
        <w:rPr>
          <w:rFonts w:cstheme="minorHAnsi"/>
          <w:b/>
          <w:bCs/>
          <w:color w:val="943634" w:themeColor="accent2" w:themeShade="BF"/>
          <w:sz w:val="26"/>
          <w:szCs w:val="26"/>
        </w:rPr>
        <w:t xml:space="preserve"> </w:t>
      </w:r>
      <w:r w:rsidR="00806471">
        <w:rPr>
          <w:rFonts w:cstheme="minorHAnsi"/>
          <w:b/>
          <w:bCs/>
          <w:color w:val="943634" w:themeColor="accent2" w:themeShade="BF"/>
          <w:sz w:val="26"/>
          <w:szCs w:val="26"/>
        </w:rPr>
        <w:t>al Ejercicio Fiscal 2016-2017</w:t>
      </w:r>
    </w:p>
    <w:tbl>
      <w:tblPr>
        <w:tblStyle w:val="Cuadrculamedia2-nfasis2"/>
        <w:tblW w:w="9006" w:type="dxa"/>
        <w:tblLayout w:type="fixed"/>
        <w:tblLook w:val="04A0" w:firstRow="1" w:lastRow="0" w:firstColumn="1" w:lastColumn="0" w:noHBand="0" w:noVBand="1"/>
      </w:tblPr>
      <w:tblGrid>
        <w:gridCol w:w="2088"/>
        <w:gridCol w:w="2848"/>
        <w:gridCol w:w="1518"/>
        <w:gridCol w:w="2552"/>
      </w:tblGrid>
      <w:tr w:rsidR="000B61FD" w:rsidRPr="000B61FD" w:rsidTr="00715F34">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208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943634" w:themeFill="accent2" w:themeFillShade="BF"/>
            <w:vAlign w:val="center"/>
          </w:tcPr>
          <w:p w:rsidR="001C554A" w:rsidRPr="000B61FD" w:rsidRDefault="001C554A" w:rsidP="001C554A">
            <w:pPr>
              <w:jc w:val="center"/>
              <w:rPr>
                <w:rFonts w:ascii="Arial" w:eastAsia="Times New Roman" w:hAnsi="Arial" w:cs="Arial"/>
                <w:color w:val="FFFFFF" w:themeColor="background1"/>
                <w:sz w:val="20"/>
                <w:szCs w:val="20"/>
                <w:lang w:eastAsia="es-MX"/>
              </w:rPr>
            </w:pPr>
            <w:r w:rsidRPr="000B61FD">
              <w:rPr>
                <w:rFonts w:ascii="Arial" w:eastAsia="Times New Roman" w:hAnsi="Arial" w:cs="Arial"/>
                <w:color w:val="FFFFFF" w:themeColor="background1"/>
                <w:sz w:val="20"/>
                <w:szCs w:val="20"/>
                <w:lang w:eastAsia="es-MX"/>
              </w:rPr>
              <w:t>Recomendación</w:t>
            </w:r>
          </w:p>
          <w:p w:rsidR="001C554A" w:rsidRPr="000B61FD" w:rsidRDefault="001C554A" w:rsidP="001C554A">
            <w:pPr>
              <w:jc w:val="center"/>
              <w:rPr>
                <w:rFonts w:ascii="Arial" w:eastAsia="Times New Roman" w:hAnsi="Arial" w:cs="Arial"/>
                <w:color w:val="FFFFFF" w:themeColor="background1"/>
                <w:sz w:val="20"/>
                <w:szCs w:val="20"/>
                <w:lang w:eastAsia="es-MX"/>
              </w:rPr>
            </w:pPr>
            <w:r w:rsidRPr="000B61FD">
              <w:rPr>
                <w:rFonts w:ascii="Arial" w:eastAsia="Times New Roman" w:hAnsi="Arial" w:cs="Arial"/>
                <w:color w:val="FFFFFF" w:themeColor="background1"/>
                <w:sz w:val="20"/>
                <w:szCs w:val="20"/>
                <w:lang w:eastAsia="es-MX"/>
              </w:rPr>
              <w:t>Evaluación 2016</w:t>
            </w:r>
          </w:p>
        </w:tc>
        <w:tc>
          <w:tcPr>
            <w:tcW w:w="2848" w:type="dxa"/>
            <w:tcBorders>
              <w:left w:val="single" w:sz="4" w:space="0" w:color="C0504D" w:themeColor="accent2"/>
            </w:tcBorders>
            <w:vAlign w:val="center"/>
          </w:tcPr>
          <w:p w:rsidR="001C554A" w:rsidRPr="000B61FD" w:rsidRDefault="001C554A" w:rsidP="001C55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943634" w:themeColor="accent2" w:themeShade="BF"/>
                <w:sz w:val="20"/>
                <w:szCs w:val="20"/>
                <w:lang w:eastAsia="es-MX"/>
              </w:rPr>
            </w:pPr>
            <w:r w:rsidRPr="000B61FD">
              <w:rPr>
                <w:rFonts w:ascii="Arial" w:eastAsia="Times New Roman" w:hAnsi="Arial" w:cs="Arial"/>
                <w:color w:val="943634" w:themeColor="accent2" w:themeShade="BF"/>
                <w:sz w:val="20"/>
                <w:szCs w:val="20"/>
                <w:lang w:eastAsia="es-MX"/>
              </w:rPr>
              <w:t>Compromiso de mejora</w:t>
            </w:r>
          </w:p>
          <w:p w:rsidR="001C554A" w:rsidRPr="000B61FD" w:rsidRDefault="001C554A" w:rsidP="001C55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943634" w:themeColor="accent2" w:themeShade="BF"/>
                <w:sz w:val="20"/>
                <w:szCs w:val="20"/>
                <w:lang w:eastAsia="es-MX"/>
              </w:rPr>
            </w:pPr>
            <w:r w:rsidRPr="000B61FD">
              <w:rPr>
                <w:rFonts w:ascii="Arial" w:eastAsia="Times New Roman" w:hAnsi="Arial" w:cs="Arial"/>
                <w:color w:val="943634" w:themeColor="accent2" w:themeShade="BF"/>
                <w:sz w:val="20"/>
                <w:szCs w:val="20"/>
                <w:lang w:eastAsia="es-MX"/>
              </w:rPr>
              <w:t>POA 2017</w:t>
            </w:r>
          </w:p>
        </w:tc>
        <w:tc>
          <w:tcPr>
            <w:tcW w:w="1518" w:type="dxa"/>
            <w:vAlign w:val="center"/>
          </w:tcPr>
          <w:p w:rsidR="001C554A" w:rsidRPr="000B61FD" w:rsidRDefault="001C554A" w:rsidP="001C55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943634" w:themeColor="accent2" w:themeShade="BF"/>
                <w:sz w:val="20"/>
                <w:szCs w:val="20"/>
                <w:lang w:eastAsia="es-MX"/>
              </w:rPr>
            </w:pPr>
            <w:r w:rsidRPr="000B61FD">
              <w:rPr>
                <w:rFonts w:ascii="Arial" w:eastAsia="Times New Roman" w:hAnsi="Arial" w:cs="Arial"/>
                <w:color w:val="943634" w:themeColor="accent2" w:themeShade="BF"/>
                <w:sz w:val="20"/>
                <w:szCs w:val="20"/>
                <w:lang w:eastAsia="es-MX"/>
              </w:rPr>
              <w:t>Cumplimiento</w:t>
            </w:r>
          </w:p>
          <w:p w:rsidR="001C554A" w:rsidRPr="000B61FD" w:rsidRDefault="001C554A" w:rsidP="001C55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943634" w:themeColor="accent2" w:themeShade="BF"/>
                <w:sz w:val="20"/>
                <w:szCs w:val="20"/>
                <w:lang w:eastAsia="es-MX"/>
              </w:rPr>
            </w:pPr>
            <w:r w:rsidRPr="000B61FD">
              <w:rPr>
                <w:rFonts w:ascii="Arial" w:eastAsia="Times New Roman" w:hAnsi="Arial" w:cs="Arial"/>
                <w:color w:val="943634" w:themeColor="accent2" w:themeShade="BF"/>
                <w:sz w:val="20"/>
                <w:szCs w:val="20"/>
                <w:lang w:eastAsia="es-MX"/>
              </w:rPr>
              <w:t>2017</w:t>
            </w:r>
          </w:p>
        </w:tc>
        <w:tc>
          <w:tcPr>
            <w:tcW w:w="2552" w:type="dxa"/>
            <w:vAlign w:val="center"/>
          </w:tcPr>
          <w:p w:rsidR="001C554A" w:rsidRPr="000B61FD" w:rsidRDefault="001C554A" w:rsidP="001C55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943634" w:themeColor="accent2" w:themeShade="BF"/>
                <w:sz w:val="20"/>
                <w:szCs w:val="20"/>
                <w:lang w:eastAsia="es-MX"/>
              </w:rPr>
            </w:pPr>
            <w:r w:rsidRPr="000B61FD">
              <w:rPr>
                <w:rFonts w:ascii="Arial" w:eastAsia="Times New Roman" w:hAnsi="Arial" w:cs="Arial"/>
                <w:color w:val="943634" w:themeColor="accent2" w:themeShade="BF"/>
                <w:sz w:val="20"/>
                <w:szCs w:val="20"/>
                <w:lang w:eastAsia="es-MX"/>
              </w:rPr>
              <w:t>Evaluación (Junio 2018)</w:t>
            </w:r>
          </w:p>
          <w:p w:rsidR="001C554A" w:rsidRPr="000B61FD" w:rsidRDefault="001C554A" w:rsidP="001C55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943634" w:themeColor="accent2" w:themeShade="BF"/>
                <w:sz w:val="20"/>
                <w:szCs w:val="20"/>
                <w:lang w:eastAsia="es-MX"/>
              </w:rPr>
            </w:pPr>
            <w:r w:rsidRPr="000B61FD">
              <w:rPr>
                <w:rFonts w:ascii="Arial" w:eastAsia="Times New Roman" w:hAnsi="Arial" w:cs="Arial"/>
                <w:color w:val="943634" w:themeColor="accent2" w:themeShade="BF"/>
                <w:sz w:val="20"/>
                <w:szCs w:val="20"/>
                <w:lang w:eastAsia="es-MX"/>
              </w:rPr>
              <w:t>Observación</w:t>
            </w:r>
          </w:p>
        </w:tc>
      </w:tr>
      <w:tr w:rsidR="001C554A" w:rsidRPr="001C554A" w:rsidTr="00715F34">
        <w:trPr>
          <w:cnfStyle w:val="000000100000" w:firstRow="0" w:lastRow="0" w:firstColumn="0" w:lastColumn="0" w:oddVBand="0" w:evenVBand="0" w:oddHBand="1" w:evenHBand="0" w:firstRowFirstColumn="0" w:firstRowLastColumn="0" w:lastRowFirstColumn="0" w:lastRowLastColumn="0"/>
          <w:trHeight w:val="1501"/>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943634" w:themeFill="accent2" w:themeFillShade="BF"/>
            <w:vAlign w:val="center"/>
          </w:tcPr>
          <w:p w:rsidR="001C554A" w:rsidRPr="000B61FD" w:rsidRDefault="001C554A" w:rsidP="001C554A">
            <w:pPr>
              <w:spacing w:after="120"/>
              <w:rPr>
                <w:rFonts w:ascii="Arial" w:eastAsia="Times New Roman" w:hAnsi="Arial" w:cs="Arial"/>
                <w:color w:val="FFFFFF" w:themeColor="background1"/>
                <w:sz w:val="20"/>
                <w:szCs w:val="20"/>
                <w:lang w:eastAsia="es-MX"/>
              </w:rPr>
            </w:pPr>
            <w:r w:rsidRPr="000B61FD">
              <w:rPr>
                <w:rFonts w:ascii="Arial" w:eastAsia="Times New Roman" w:hAnsi="Arial" w:cs="Arial"/>
                <w:color w:val="FFFFFF" w:themeColor="background1"/>
                <w:sz w:val="20"/>
                <w:szCs w:val="20"/>
                <w:lang w:eastAsia="es-MX"/>
              </w:rPr>
              <w:t>El Programa no cuenta con Reglas de Operación actualizadas</w:t>
            </w:r>
          </w:p>
        </w:tc>
        <w:tc>
          <w:tcPr>
            <w:tcW w:w="2848" w:type="dxa"/>
            <w:tcBorders>
              <w:left w:val="single" w:sz="4" w:space="0" w:color="C0504D" w:themeColor="accent2"/>
            </w:tcBorders>
            <w:vAlign w:val="center"/>
          </w:tcPr>
          <w:p w:rsidR="001C554A" w:rsidRPr="001C554A" w:rsidRDefault="001C554A" w:rsidP="001C554A">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0"/>
                <w:szCs w:val="20"/>
                <w:lang w:eastAsia="es-MX"/>
              </w:rPr>
            </w:pPr>
            <w:r w:rsidRPr="001C554A">
              <w:rPr>
                <w:rFonts w:ascii="Arial" w:eastAsia="Times New Roman" w:hAnsi="Arial" w:cs="Arial"/>
                <w:color w:val="222222"/>
                <w:sz w:val="20"/>
                <w:szCs w:val="20"/>
                <w:lang w:eastAsia="es-MX"/>
              </w:rPr>
              <w:t>Elaboración y aprobación de Reglas de Operación que regulen la ejecución de la operatividad de la Coordinación de Programas Asistenciales</w:t>
            </w:r>
          </w:p>
        </w:tc>
        <w:tc>
          <w:tcPr>
            <w:tcW w:w="1518" w:type="dxa"/>
            <w:vAlign w:val="center"/>
          </w:tcPr>
          <w:p w:rsidR="001C554A" w:rsidRPr="001C554A" w:rsidRDefault="00A7629E" w:rsidP="000B61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noProof/>
                <w:lang w:eastAsia="es-MX"/>
              </w:rPr>
              <w:drawing>
                <wp:anchor distT="0" distB="0" distL="114300" distR="114300" simplePos="0" relativeHeight="251657216" behindDoc="0" locked="0" layoutInCell="1" allowOverlap="1" wp14:anchorId="1DB549BC" wp14:editId="4EDA6E4A">
                  <wp:simplePos x="0" y="0"/>
                  <wp:positionH relativeFrom="column">
                    <wp:posOffset>192405</wp:posOffset>
                  </wp:positionH>
                  <wp:positionV relativeFrom="paragraph">
                    <wp:posOffset>-56515</wp:posOffset>
                  </wp:positionV>
                  <wp:extent cx="603250" cy="652780"/>
                  <wp:effectExtent l="0" t="0" r="6350" b="0"/>
                  <wp:wrapNone/>
                  <wp:docPr id="33" name="Imagen 33" descr="Image result for palomita bueno, tache m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omita bueno, tache malo"/>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backgroundRemoval t="53834" b="88498" l="33546" r="66454"/>
                                    </a14:imgEffect>
                                  </a14:imgLayer>
                                </a14:imgProps>
                              </a:ext>
                              <a:ext uri="{28A0092B-C50C-407E-A947-70E740481C1C}">
                                <a14:useLocalDpi xmlns:a14="http://schemas.microsoft.com/office/drawing/2010/main" val="0"/>
                              </a:ext>
                            </a:extLst>
                          </a:blip>
                          <a:srcRect l="33591" t="53519" r="33956" b="11375"/>
                          <a:stretch/>
                        </pic:blipFill>
                        <pic:spPr bwMode="auto">
                          <a:xfrm>
                            <a:off x="0" y="0"/>
                            <a:ext cx="603250"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52" w:type="dxa"/>
            <w:vAlign w:val="center"/>
          </w:tcPr>
          <w:p w:rsidR="001C554A" w:rsidRPr="001C554A" w:rsidRDefault="000B61FD" w:rsidP="001C554A">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0"/>
                <w:szCs w:val="20"/>
                <w:lang w:eastAsia="es-MX"/>
              </w:rPr>
            </w:pPr>
            <w:r>
              <w:rPr>
                <w:rFonts w:ascii="Arial" w:eastAsia="Times New Roman" w:hAnsi="Arial" w:cs="Arial"/>
                <w:color w:val="222222"/>
                <w:sz w:val="20"/>
                <w:szCs w:val="20"/>
                <w:lang w:eastAsia="es-MX"/>
              </w:rPr>
              <w:t>El Fondo se sigue operando en BC con las Reglas de Operación de 2015</w:t>
            </w:r>
          </w:p>
        </w:tc>
      </w:tr>
      <w:tr w:rsidR="001C554A" w:rsidRPr="001C554A" w:rsidTr="00715F34">
        <w:trPr>
          <w:trHeight w:val="1401"/>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943634" w:themeFill="accent2" w:themeFillShade="BF"/>
            <w:vAlign w:val="center"/>
          </w:tcPr>
          <w:p w:rsidR="001C554A" w:rsidRPr="000B61FD" w:rsidRDefault="001C554A" w:rsidP="001C554A">
            <w:pPr>
              <w:spacing w:after="120"/>
              <w:rPr>
                <w:rFonts w:ascii="Arial" w:eastAsia="Times New Roman" w:hAnsi="Arial" w:cs="Arial"/>
                <w:color w:val="FFFFFF" w:themeColor="background1"/>
                <w:sz w:val="20"/>
                <w:szCs w:val="20"/>
                <w:lang w:eastAsia="es-MX"/>
              </w:rPr>
            </w:pPr>
            <w:r w:rsidRPr="000B61FD">
              <w:rPr>
                <w:rFonts w:ascii="Arial" w:eastAsia="Times New Roman" w:hAnsi="Arial" w:cs="Arial"/>
                <w:color w:val="FFFFFF" w:themeColor="background1"/>
                <w:sz w:val="20"/>
                <w:szCs w:val="20"/>
                <w:lang w:eastAsia="es-MX"/>
              </w:rPr>
              <w:t>El Fondo no cuenta con indicadores de cobertura por Zonas o Polígonos de Vulnerabilidad</w:t>
            </w:r>
          </w:p>
        </w:tc>
        <w:tc>
          <w:tcPr>
            <w:tcW w:w="2848" w:type="dxa"/>
            <w:tcBorders>
              <w:left w:val="single" w:sz="4" w:space="0" w:color="C0504D" w:themeColor="accent2"/>
            </w:tcBorders>
            <w:vAlign w:val="center"/>
          </w:tcPr>
          <w:p w:rsidR="001C554A" w:rsidRPr="001C554A" w:rsidRDefault="001C554A" w:rsidP="001C554A">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eastAsia="es-MX"/>
              </w:rPr>
            </w:pPr>
            <w:r w:rsidRPr="001C554A">
              <w:rPr>
                <w:rFonts w:ascii="Arial" w:eastAsia="Times New Roman" w:hAnsi="Arial" w:cs="Arial"/>
                <w:color w:val="222222"/>
                <w:sz w:val="20"/>
                <w:szCs w:val="20"/>
                <w:lang w:eastAsia="es-MX"/>
              </w:rPr>
              <w:t>Evaluar trimestralmente coberturas de zonas vulnerables de niñas, niños y adolescentes</w:t>
            </w:r>
          </w:p>
        </w:tc>
        <w:tc>
          <w:tcPr>
            <w:tcW w:w="1518" w:type="dxa"/>
            <w:vAlign w:val="center"/>
          </w:tcPr>
          <w:p w:rsidR="001C554A" w:rsidRPr="001C554A" w:rsidRDefault="00A7629E" w:rsidP="001C554A">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eastAsia="es-MX"/>
              </w:rPr>
            </w:pPr>
            <w:r>
              <w:rPr>
                <w:noProof/>
                <w:lang w:eastAsia="es-MX"/>
              </w:rPr>
              <w:drawing>
                <wp:anchor distT="0" distB="0" distL="114300" distR="114300" simplePos="0" relativeHeight="251669504" behindDoc="0" locked="0" layoutInCell="1" allowOverlap="1" wp14:anchorId="74454E13" wp14:editId="21D135C7">
                  <wp:simplePos x="0" y="0"/>
                  <wp:positionH relativeFrom="column">
                    <wp:posOffset>181610</wp:posOffset>
                  </wp:positionH>
                  <wp:positionV relativeFrom="paragraph">
                    <wp:posOffset>53975</wp:posOffset>
                  </wp:positionV>
                  <wp:extent cx="603250" cy="652780"/>
                  <wp:effectExtent l="0" t="0" r="6350" b="0"/>
                  <wp:wrapNone/>
                  <wp:docPr id="48" name="Imagen 48" descr="Image result for palomita bueno, tache m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omita bueno, tache malo"/>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backgroundRemoval t="53834" b="88498" l="33546" r="66454"/>
                                    </a14:imgEffect>
                                  </a14:imgLayer>
                                </a14:imgProps>
                              </a:ext>
                              <a:ext uri="{28A0092B-C50C-407E-A947-70E740481C1C}">
                                <a14:useLocalDpi xmlns:a14="http://schemas.microsoft.com/office/drawing/2010/main" val="0"/>
                              </a:ext>
                            </a:extLst>
                          </a:blip>
                          <a:srcRect l="33591" t="53519" r="33956" b="11375"/>
                          <a:stretch/>
                        </pic:blipFill>
                        <pic:spPr bwMode="auto">
                          <a:xfrm>
                            <a:off x="0" y="0"/>
                            <a:ext cx="603250"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52" w:type="dxa"/>
            <w:vAlign w:val="center"/>
          </w:tcPr>
          <w:p w:rsidR="001C554A" w:rsidRPr="001C554A" w:rsidRDefault="000B61FD" w:rsidP="000B61FD">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eastAsia="es-MX"/>
              </w:rPr>
            </w:pPr>
            <w:r>
              <w:rPr>
                <w:rFonts w:ascii="Arial" w:eastAsia="Times New Roman" w:hAnsi="Arial" w:cs="Arial"/>
                <w:color w:val="222222"/>
                <w:sz w:val="20"/>
                <w:szCs w:val="20"/>
                <w:lang w:eastAsia="es-MX"/>
              </w:rPr>
              <w:t>No hay evidencia de Zonificación. El seguimiento se registra por: Municipio, Localidad, Centro o Escuela.</w:t>
            </w:r>
          </w:p>
        </w:tc>
      </w:tr>
      <w:tr w:rsidR="001C554A" w:rsidRPr="001C554A" w:rsidTr="00715F34">
        <w:trPr>
          <w:cnfStyle w:val="000000100000" w:firstRow="0" w:lastRow="0" w:firstColumn="0" w:lastColumn="0" w:oddVBand="0" w:evenVBand="0" w:oddHBand="1" w:evenHBand="0" w:firstRowFirstColumn="0" w:firstRowLastColumn="0" w:lastRowFirstColumn="0" w:lastRowLastColumn="0"/>
          <w:trHeight w:val="2600"/>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943634" w:themeFill="accent2" w:themeFillShade="BF"/>
            <w:vAlign w:val="center"/>
          </w:tcPr>
          <w:p w:rsidR="001C554A" w:rsidRPr="000B61FD" w:rsidRDefault="001C554A" w:rsidP="001C554A">
            <w:pPr>
              <w:spacing w:after="120"/>
              <w:rPr>
                <w:rFonts w:ascii="Arial" w:eastAsia="Times New Roman" w:hAnsi="Arial" w:cs="Arial"/>
                <w:color w:val="FFFFFF" w:themeColor="background1"/>
                <w:sz w:val="20"/>
                <w:szCs w:val="20"/>
                <w:lang w:eastAsia="es-MX"/>
              </w:rPr>
            </w:pPr>
            <w:r w:rsidRPr="000B61FD">
              <w:rPr>
                <w:rFonts w:ascii="Arial" w:eastAsia="Times New Roman" w:hAnsi="Arial" w:cs="Arial"/>
                <w:color w:val="FFFFFF" w:themeColor="background1"/>
                <w:sz w:val="20"/>
                <w:szCs w:val="20"/>
                <w:lang w:eastAsia="es-MX"/>
              </w:rPr>
              <w:t>El seguimiento al gasto se hace en relación a la ejecución del recurso (Facturación) y no del número efectivo de dotaciones entregadas por beneficiario</w:t>
            </w:r>
          </w:p>
        </w:tc>
        <w:tc>
          <w:tcPr>
            <w:tcW w:w="2848" w:type="dxa"/>
            <w:tcBorders>
              <w:left w:val="single" w:sz="4" w:space="0" w:color="C0504D" w:themeColor="accent2"/>
            </w:tcBorders>
            <w:vAlign w:val="center"/>
          </w:tcPr>
          <w:p w:rsidR="001C554A" w:rsidRPr="001C554A" w:rsidRDefault="001C554A" w:rsidP="001C554A">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0"/>
                <w:szCs w:val="20"/>
                <w:lang w:eastAsia="es-MX"/>
              </w:rPr>
            </w:pPr>
            <w:r w:rsidRPr="001C554A">
              <w:rPr>
                <w:rFonts w:ascii="Arial" w:eastAsia="Times New Roman" w:hAnsi="Arial" w:cs="Arial"/>
                <w:color w:val="222222"/>
                <w:sz w:val="20"/>
                <w:szCs w:val="20"/>
                <w:lang w:eastAsia="es-MX"/>
              </w:rPr>
              <w:t xml:space="preserve">Realizar seguimientos mensuales del gasto presupuestal en la operación de los albergues temporales DIF Tijuana y Mexicali vs. La atención a los NNA con el objetivo de </w:t>
            </w:r>
            <w:proofErr w:type="spellStart"/>
            <w:r w:rsidRPr="001C554A">
              <w:rPr>
                <w:rFonts w:ascii="Arial" w:eastAsia="Times New Roman" w:hAnsi="Arial" w:cs="Arial"/>
                <w:color w:val="222222"/>
                <w:sz w:val="20"/>
                <w:szCs w:val="20"/>
                <w:lang w:eastAsia="es-MX"/>
              </w:rPr>
              <w:t>eficientar</w:t>
            </w:r>
            <w:proofErr w:type="spellEnd"/>
            <w:r w:rsidRPr="001C554A">
              <w:rPr>
                <w:rFonts w:ascii="Arial" w:eastAsia="Times New Roman" w:hAnsi="Arial" w:cs="Arial"/>
                <w:color w:val="222222"/>
                <w:sz w:val="20"/>
                <w:szCs w:val="20"/>
                <w:lang w:eastAsia="es-MX"/>
              </w:rPr>
              <w:t xml:space="preserve"> los recursos, generando ahorros y dando una atención de calidad</w:t>
            </w:r>
          </w:p>
        </w:tc>
        <w:tc>
          <w:tcPr>
            <w:tcW w:w="1518" w:type="dxa"/>
            <w:vAlign w:val="center"/>
          </w:tcPr>
          <w:p w:rsidR="001C554A" w:rsidRPr="001C554A" w:rsidRDefault="00A7629E" w:rsidP="001C554A">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0"/>
                <w:szCs w:val="20"/>
                <w:lang w:eastAsia="es-MX"/>
              </w:rPr>
            </w:pPr>
            <w:r>
              <w:rPr>
                <w:noProof/>
                <w:lang w:eastAsia="es-MX"/>
              </w:rPr>
              <w:drawing>
                <wp:anchor distT="0" distB="0" distL="114300" distR="114300" simplePos="0" relativeHeight="251663360" behindDoc="0" locked="0" layoutInCell="1" allowOverlap="1" wp14:anchorId="63573546" wp14:editId="23A3A0BA">
                  <wp:simplePos x="0" y="0"/>
                  <wp:positionH relativeFrom="column">
                    <wp:posOffset>194310</wp:posOffset>
                  </wp:positionH>
                  <wp:positionV relativeFrom="paragraph">
                    <wp:posOffset>-161290</wp:posOffset>
                  </wp:positionV>
                  <wp:extent cx="603250" cy="652780"/>
                  <wp:effectExtent l="0" t="0" r="6350" b="0"/>
                  <wp:wrapNone/>
                  <wp:docPr id="47" name="Imagen 47" descr="Image result for palomita bueno, tache m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omita bueno, tache malo"/>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backgroundRemoval t="53834" b="88498" l="33546" r="66454"/>
                                    </a14:imgEffect>
                                  </a14:imgLayer>
                                </a14:imgProps>
                              </a:ext>
                              <a:ext uri="{28A0092B-C50C-407E-A947-70E740481C1C}">
                                <a14:useLocalDpi xmlns:a14="http://schemas.microsoft.com/office/drawing/2010/main" val="0"/>
                              </a:ext>
                            </a:extLst>
                          </a:blip>
                          <a:srcRect l="33591" t="53519" r="33956" b="11375"/>
                          <a:stretch/>
                        </pic:blipFill>
                        <pic:spPr bwMode="auto">
                          <a:xfrm>
                            <a:off x="0" y="0"/>
                            <a:ext cx="603250"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52" w:type="dxa"/>
            <w:vAlign w:val="center"/>
          </w:tcPr>
          <w:p w:rsidR="001C554A" w:rsidRPr="001C554A" w:rsidRDefault="000B61FD" w:rsidP="001C554A">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0"/>
                <w:szCs w:val="20"/>
                <w:lang w:eastAsia="es-MX"/>
              </w:rPr>
            </w:pPr>
            <w:r>
              <w:rPr>
                <w:rFonts w:ascii="Arial" w:eastAsia="Times New Roman" w:hAnsi="Arial" w:cs="Arial"/>
                <w:color w:val="222222"/>
                <w:sz w:val="20"/>
                <w:szCs w:val="20"/>
                <w:lang w:eastAsia="es-MX"/>
              </w:rPr>
              <w:t>Los Indicadores de cobertura de acuerdo al seguimiento en POA, se refieren a menor atendido y a raciones entregadas, NO existe un indicador que lo vincule.</w:t>
            </w:r>
          </w:p>
        </w:tc>
      </w:tr>
      <w:tr w:rsidR="001C554A" w:rsidRPr="001C554A" w:rsidTr="00715F34">
        <w:trPr>
          <w:trHeight w:val="2885"/>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943634" w:themeFill="accent2" w:themeFillShade="BF"/>
            <w:vAlign w:val="center"/>
          </w:tcPr>
          <w:p w:rsidR="001C554A" w:rsidRPr="000B61FD" w:rsidRDefault="001C554A" w:rsidP="001C554A">
            <w:pPr>
              <w:spacing w:after="120"/>
              <w:rPr>
                <w:rFonts w:ascii="Arial" w:eastAsia="Times New Roman" w:hAnsi="Arial" w:cs="Arial"/>
                <w:color w:val="FFFFFF" w:themeColor="background1"/>
                <w:sz w:val="20"/>
                <w:szCs w:val="20"/>
                <w:lang w:eastAsia="es-MX"/>
              </w:rPr>
            </w:pPr>
            <w:r w:rsidRPr="000B61FD">
              <w:rPr>
                <w:rFonts w:ascii="Arial" w:eastAsia="Times New Roman" w:hAnsi="Arial" w:cs="Arial"/>
                <w:color w:val="FFFFFF" w:themeColor="background1"/>
                <w:sz w:val="20"/>
                <w:szCs w:val="20"/>
                <w:lang w:eastAsia="es-MX"/>
              </w:rPr>
              <w:t>Aunque existe un seguimiento al costo de recuperación, no se cuenta con un indicador de costo real por dotación o ración</w:t>
            </w:r>
          </w:p>
        </w:tc>
        <w:tc>
          <w:tcPr>
            <w:tcW w:w="2848" w:type="dxa"/>
            <w:tcBorders>
              <w:left w:val="single" w:sz="4" w:space="0" w:color="C0504D" w:themeColor="accent2"/>
            </w:tcBorders>
            <w:vAlign w:val="center"/>
          </w:tcPr>
          <w:p w:rsidR="001C554A" w:rsidRPr="001C554A" w:rsidRDefault="001C554A" w:rsidP="001C554A">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eastAsia="es-MX"/>
              </w:rPr>
            </w:pPr>
            <w:r w:rsidRPr="001C554A">
              <w:rPr>
                <w:rFonts w:ascii="Arial" w:eastAsia="Times New Roman" w:hAnsi="Arial" w:cs="Arial"/>
                <w:color w:val="222222"/>
                <w:sz w:val="20"/>
                <w:szCs w:val="20"/>
                <w:lang w:eastAsia="es-MX"/>
              </w:rPr>
              <w:t>Establecer una medida cuantitativa o cualitativa de la ejecución del recurso</w:t>
            </w:r>
          </w:p>
        </w:tc>
        <w:tc>
          <w:tcPr>
            <w:tcW w:w="1518" w:type="dxa"/>
            <w:vAlign w:val="center"/>
          </w:tcPr>
          <w:p w:rsidR="001C554A" w:rsidRPr="001C554A" w:rsidRDefault="00A7629E" w:rsidP="001C554A">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eastAsia="es-MX"/>
              </w:rPr>
            </w:pPr>
            <w:r>
              <w:rPr>
                <w:noProof/>
                <w:lang w:eastAsia="es-MX"/>
              </w:rPr>
              <w:drawing>
                <wp:anchor distT="0" distB="0" distL="114300" distR="114300" simplePos="0" relativeHeight="251676672" behindDoc="0" locked="0" layoutInCell="1" allowOverlap="1" wp14:anchorId="28D9212D" wp14:editId="2CDA8095">
                  <wp:simplePos x="0" y="0"/>
                  <wp:positionH relativeFrom="column">
                    <wp:posOffset>213360</wp:posOffset>
                  </wp:positionH>
                  <wp:positionV relativeFrom="paragraph">
                    <wp:posOffset>-314960</wp:posOffset>
                  </wp:positionV>
                  <wp:extent cx="603250" cy="652780"/>
                  <wp:effectExtent l="0" t="0" r="6350" b="0"/>
                  <wp:wrapNone/>
                  <wp:docPr id="49" name="Imagen 49" descr="Image result for palomita bueno, tache m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omita bueno, tache malo"/>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backgroundRemoval t="53834" b="88498" l="33546" r="66454"/>
                                    </a14:imgEffect>
                                  </a14:imgLayer>
                                </a14:imgProps>
                              </a:ext>
                              <a:ext uri="{28A0092B-C50C-407E-A947-70E740481C1C}">
                                <a14:useLocalDpi xmlns:a14="http://schemas.microsoft.com/office/drawing/2010/main" val="0"/>
                              </a:ext>
                            </a:extLst>
                          </a:blip>
                          <a:srcRect l="33591" t="53519" r="33956" b="11375"/>
                          <a:stretch/>
                        </pic:blipFill>
                        <pic:spPr bwMode="auto">
                          <a:xfrm>
                            <a:off x="0" y="0"/>
                            <a:ext cx="603250"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52" w:type="dxa"/>
            <w:vAlign w:val="center"/>
          </w:tcPr>
          <w:p w:rsidR="001C554A" w:rsidRPr="001C554A" w:rsidRDefault="000B61FD" w:rsidP="001C554A">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0"/>
                <w:szCs w:val="20"/>
                <w:lang w:eastAsia="es-MX"/>
              </w:rPr>
            </w:pPr>
            <w:r>
              <w:rPr>
                <w:rFonts w:ascii="Arial" w:eastAsia="Times New Roman" w:hAnsi="Arial" w:cs="Arial"/>
                <w:color w:val="222222"/>
                <w:sz w:val="20"/>
                <w:szCs w:val="20"/>
                <w:lang w:eastAsia="es-MX"/>
              </w:rPr>
              <w:t xml:space="preserve">El seguimiento al ejercicio de los recursos se establece como la relación entre el Recurso transferido y el Recurso Ejercido, NO existe un indicador de seguimiento del costo real de las dotaciones entregadas respecto a los beneficiarios efectivamente atendidos. </w:t>
            </w:r>
          </w:p>
        </w:tc>
      </w:tr>
    </w:tbl>
    <w:p w:rsidR="00E13330" w:rsidRDefault="00E13330" w:rsidP="00E13330">
      <w:pPr>
        <w:autoSpaceDE w:val="0"/>
        <w:autoSpaceDN w:val="0"/>
        <w:spacing w:before="40" w:after="40" w:line="240" w:lineRule="auto"/>
        <w:jc w:val="center"/>
        <w:rPr>
          <w:rFonts w:ascii="Tahoma" w:hAnsi="Tahoma" w:cs="Tahoma"/>
          <w:sz w:val="20"/>
          <w:szCs w:val="20"/>
          <w:lang w:val="es-ES" w:eastAsia="es-MX"/>
        </w:rPr>
      </w:pPr>
    </w:p>
    <w:p w:rsidR="00285327" w:rsidRDefault="00285327" w:rsidP="00E13330">
      <w:pPr>
        <w:autoSpaceDE w:val="0"/>
        <w:autoSpaceDN w:val="0"/>
        <w:spacing w:before="40" w:after="40" w:line="240" w:lineRule="auto"/>
        <w:jc w:val="center"/>
        <w:rPr>
          <w:rFonts w:ascii="Tahoma" w:hAnsi="Tahoma" w:cs="Tahoma"/>
          <w:sz w:val="20"/>
          <w:szCs w:val="20"/>
          <w:lang w:val="es-ES" w:eastAsia="es-MX"/>
        </w:rPr>
      </w:pPr>
      <w:r w:rsidRPr="00285327">
        <w:rPr>
          <w:rFonts w:ascii="Tahoma" w:hAnsi="Tahoma" w:cs="Tahoma"/>
          <w:sz w:val="20"/>
          <w:szCs w:val="20"/>
          <w:lang w:val="es-ES" w:eastAsia="es-MX"/>
        </w:rPr>
        <w:t xml:space="preserve">Fuente: Elaboración propia, con información </w:t>
      </w:r>
      <w:r w:rsidR="00E13330">
        <w:rPr>
          <w:rFonts w:ascii="Tahoma" w:hAnsi="Tahoma" w:cs="Tahoma"/>
          <w:sz w:val="20"/>
          <w:szCs w:val="20"/>
          <w:lang w:val="es-ES" w:eastAsia="es-MX"/>
        </w:rPr>
        <w:t>facilitada por la Secretaría de Planeación y Finanzas 2016-2017 del estado de Baja California. Formato</w:t>
      </w:r>
      <w:r w:rsidRPr="00285327">
        <w:rPr>
          <w:rFonts w:ascii="Tahoma" w:hAnsi="Tahoma" w:cs="Tahoma"/>
          <w:sz w:val="20"/>
          <w:szCs w:val="20"/>
          <w:lang w:val="es-ES" w:eastAsia="es-MX"/>
        </w:rPr>
        <w:t xml:space="preserve"> </w:t>
      </w:r>
      <w:r w:rsidR="00E13330">
        <w:rPr>
          <w:rFonts w:ascii="Tahoma" w:hAnsi="Tahoma" w:cs="Tahoma"/>
          <w:sz w:val="20"/>
          <w:szCs w:val="20"/>
          <w:lang w:val="es-ES" w:eastAsia="es-MX"/>
        </w:rPr>
        <w:t xml:space="preserve">BC Mejora </w:t>
      </w:r>
      <w:r w:rsidR="00E13330">
        <w:rPr>
          <w:rFonts w:ascii="Segoe UI" w:hAnsi="Segoe UI" w:cs="Segoe UI"/>
          <w:color w:val="000000"/>
          <w:sz w:val="20"/>
          <w:szCs w:val="20"/>
        </w:rPr>
        <w:t>UDES-08 Seguimiento a Compromisos de Mejora</w:t>
      </w:r>
      <w:r w:rsidR="00E13330">
        <w:rPr>
          <w:rFonts w:ascii="Tahoma" w:hAnsi="Tahoma" w:cs="Tahoma"/>
          <w:sz w:val="20"/>
          <w:szCs w:val="20"/>
          <w:lang w:val="es-ES" w:eastAsia="es-MX"/>
        </w:rPr>
        <w:t xml:space="preserve"> Ramo 62 DIF</w:t>
      </w:r>
      <w:r w:rsidRPr="00285327">
        <w:rPr>
          <w:rFonts w:ascii="Tahoma" w:hAnsi="Tahoma" w:cs="Tahoma"/>
          <w:sz w:val="20"/>
          <w:szCs w:val="20"/>
          <w:lang w:val="es-ES" w:eastAsia="es-MX"/>
        </w:rPr>
        <w:t>.</w:t>
      </w:r>
    </w:p>
    <w:p w:rsidR="00E13330" w:rsidRPr="00285327" w:rsidRDefault="00E13330" w:rsidP="00E13330">
      <w:pPr>
        <w:autoSpaceDE w:val="0"/>
        <w:autoSpaceDN w:val="0"/>
        <w:spacing w:after="480" w:line="480" w:lineRule="auto"/>
        <w:jc w:val="center"/>
        <w:rPr>
          <w:rFonts w:ascii="Tahoma" w:hAnsi="Tahoma" w:cs="Tahoma"/>
          <w:sz w:val="20"/>
          <w:szCs w:val="20"/>
          <w:lang w:val="es-ES" w:eastAsia="es-MX"/>
        </w:rPr>
      </w:pPr>
    </w:p>
    <w:p w:rsidR="00806471" w:rsidRPr="00806471" w:rsidRDefault="00806471" w:rsidP="00806471">
      <w:pPr>
        <w:spacing w:after="120" w:line="240" w:lineRule="auto"/>
        <w:jc w:val="center"/>
        <w:rPr>
          <w:rFonts w:cstheme="minorHAnsi"/>
          <w:b/>
          <w:bCs/>
          <w:color w:val="943634" w:themeColor="accent2" w:themeShade="BF"/>
          <w:sz w:val="26"/>
          <w:szCs w:val="26"/>
        </w:rPr>
      </w:pPr>
      <w:r w:rsidRPr="00806471">
        <w:rPr>
          <w:rFonts w:cstheme="minorHAnsi"/>
          <w:b/>
          <w:bCs/>
          <w:color w:val="943634" w:themeColor="accent2" w:themeShade="BF"/>
          <w:sz w:val="26"/>
          <w:szCs w:val="26"/>
        </w:rPr>
        <w:lastRenderedPageBreak/>
        <w:t>Seguimiento a las Recomendaciones de la Evaluación al FAM 2016</w:t>
      </w:r>
    </w:p>
    <w:tbl>
      <w:tblPr>
        <w:tblStyle w:val="Tabladecuadrcula5oscura-nfasis21"/>
        <w:tblW w:w="9187" w:type="dxa"/>
        <w:tblLook w:val="04A0" w:firstRow="1" w:lastRow="0" w:firstColumn="1" w:lastColumn="0" w:noHBand="0" w:noVBand="1"/>
      </w:tblPr>
      <w:tblGrid>
        <w:gridCol w:w="2844"/>
        <w:gridCol w:w="4027"/>
        <w:gridCol w:w="2316"/>
      </w:tblGrid>
      <w:tr w:rsidR="00806471" w:rsidRPr="00806471" w:rsidTr="00715F34">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844" w:type="dxa"/>
            <w:vAlign w:val="center"/>
          </w:tcPr>
          <w:p w:rsidR="00806471" w:rsidRPr="00806471" w:rsidRDefault="00757632" w:rsidP="00757632">
            <w:pPr>
              <w:spacing w:after="120"/>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AMBITO</w:t>
            </w:r>
          </w:p>
        </w:tc>
        <w:tc>
          <w:tcPr>
            <w:tcW w:w="4027" w:type="dxa"/>
            <w:vAlign w:val="center"/>
          </w:tcPr>
          <w:p w:rsidR="00806471" w:rsidRPr="00806471" w:rsidRDefault="00757632" w:rsidP="00757632">
            <w:pPr>
              <w:spacing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RECOMENDACIÓN</w:t>
            </w:r>
          </w:p>
        </w:tc>
        <w:tc>
          <w:tcPr>
            <w:tcW w:w="2316" w:type="dxa"/>
            <w:vAlign w:val="center"/>
          </w:tcPr>
          <w:p w:rsidR="00806471" w:rsidRPr="00806471" w:rsidRDefault="00757632" w:rsidP="00757632">
            <w:pPr>
              <w:spacing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GRADO DE TENCIÓN</w:t>
            </w:r>
          </w:p>
        </w:tc>
      </w:tr>
      <w:tr w:rsidR="00806471" w:rsidRPr="00806471" w:rsidTr="00715F34">
        <w:trPr>
          <w:cnfStyle w:val="000000100000" w:firstRow="0" w:lastRow="0" w:firstColumn="0" w:lastColumn="0" w:oddVBand="0" w:evenVBand="0" w:oddHBand="1" w:evenHBand="0" w:firstRowFirstColumn="0" w:firstRowLastColumn="0" w:lastRowFirstColumn="0" w:lastRowLastColumn="0"/>
          <w:trHeight w:val="1982"/>
        </w:trPr>
        <w:tc>
          <w:tcPr>
            <w:cnfStyle w:val="001000000000" w:firstRow="0" w:lastRow="0" w:firstColumn="1" w:lastColumn="0" w:oddVBand="0" w:evenVBand="0" w:oddHBand="0" w:evenHBand="0" w:firstRowFirstColumn="0" w:firstRowLastColumn="0" w:lastRowFirstColumn="0" w:lastRowLastColumn="0"/>
            <w:tcW w:w="2844" w:type="dxa"/>
            <w:vAlign w:val="center"/>
          </w:tcPr>
          <w:p w:rsidR="00806471" w:rsidRPr="00806471" w:rsidRDefault="00806471" w:rsidP="00757632">
            <w:pPr>
              <w:spacing w:after="120"/>
              <w:jc w:val="center"/>
              <w:rPr>
                <w:rFonts w:ascii="Arial" w:eastAsia="Times New Roman" w:hAnsi="Arial" w:cs="Arial"/>
                <w:color w:val="000000"/>
                <w:sz w:val="20"/>
                <w:szCs w:val="20"/>
                <w:lang w:eastAsia="es-MX"/>
              </w:rPr>
            </w:pPr>
            <w:r w:rsidRPr="00806471">
              <w:rPr>
                <w:rFonts w:ascii="Arial" w:eastAsia="Times New Roman" w:hAnsi="Arial" w:cs="Arial"/>
                <w:color w:val="000000"/>
                <w:sz w:val="20"/>
                <w:szCs w:val="20"/>
                <w:lang w:eastAsia="es-MX"/>
              </w:rPr>
              <w:t>Ámbito presupuestal:</w:t>
            </w:r>
          </w:p>
        </w:tc>
        <w:tc>
          <w:tcPr>
            <w:tcW w:w="4027" w:type="dxa"/>
            <w:vAlign w:val="center"/>
            <w:hideMark/>
          </w:tcPr>
          <w:p w:rsidR="00806471" w:rsidRPr="00806471" w:rsidRDefault="00806471" w:rsidP="00806471">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806471">
              <w:rPr>
                <w:rFonts w:ascii="Arial" w:eastAsia="Times New Roman" w:hAnsi="Arial" w:cs="Arial"/>
                <w:color w:val="000000"/>
                <w:sz w:val="20"/>
                <w:szCs w:val="20"/>
                <w:lang w:eastAsia="es-MX"/>
              </w:rPr>
              <w:t xml:space="preserve">Implementar el principio de anualidad con el objetivo de que el recurso del fondo se ejerza a lo largo del ejercicio </w:t>
            </w:r>
            <w:r w:rsidR="00757632" w:rsidRPr="00806471">
              <w:rPr>
                <w:rFonts w:ascii="Arial" w:eastAsia="Times New Roman" w:hAnsi="Arial" w:cs="Arial"/>
                <w:color w:val="000000"/>
                <w:sz w:val="20"/>
                <w:szCs w:val="20"/>
                <w:lang w:eastAsia="es-MX"/>
              </w:rPr>
              <w:t>fiscal</w:t>
            </w:r>
            <w:r w:rsidRPr="00806471">
              <w:rPr>
                <w:rFonts w:ascii="Arial" w:eastAsia="Times New Roman" w:hAnsi="Arial" w:cs="Arial"/>
                <w:color w:val="000000"/>
                <w:sz w:val="20"/>
                <w:szCs w:val="20"/>
                <w:lang w:eastAsia="es-MX"/>
              </w:rPr>
              <w:t xml:space="preserve"> correspondiente y con ello evitar contar con recurso no ejercido y remanentes para siguientes años fiscales con acciones pendientes de cierre.</w:t>
            </w:r>
          </w:p>
        </w:tc>
        <w:tc>
          <w:tcPr>
            <w:tcW w:w="2316" w:type="dxa"/>
            <w:hideMark/>
          </w:tcPr>
          <w:p w:rsidR="00806471" w:rsidRPr="00806471" w:rsidRDefault="00757632" w:rsidP="00806471">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noProof/>
                <w:lang w:eastAsia="es-MX"/>
              </w:rPr>
              <w:drawing>
                <wp:anchor distT="0" distB="0" distL="114300" distR="114300" simplePos="0" relativeHeight="251683840" behindDoc="0" locked="0" layoutInCell="1" allowOverlap="1" wp14:anchorId="7C54FAB6" wp14:editId="63231000">
                  <wp:simplePos x="0" y="0"/>
                  <wp:positionH relativeFrom="column">
                    <wp:posOffset>313055</wp:posOffset>
                  </wp:positionH>
                  <wp:positionV relativeFrom="paragraph">
                    <wp:posOffset>224643</wp:posOffset>
                  </wp:positionV>
                  <wp:extent cx="711835" cy="722630"/>
                  <wp:effectExtent l="0" t="0" r="0" b="1270"/>
                  <wp:wrapNone/>
                  <wp:docPr id="59" name="Imagen 5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backgroundRemoval t="10000" b="81429" l="10000" r="90000"/>
                                    </a14:imgEffect>
                                  </a14:imgLayer>
                                </a14:imgProps>
                              </a:ext>
                              <a:ext uri="{28A0092B-C50C-407E-A947-70E740481C1C}">
                                <a14:useLocalDpi xmlns:a14="http://schemas.microsoft.com/office/drawing/2010/main" val="0"/>
                              </a:ext>
                            </a:extLst>
                          </a:blip>
                          <a:srcRect l="8569" t="6819" r="9415" b="15909"/>
                          <a:stretch/>
                        </pic:blipFill>
                        <pic:spPr bwMode="auto">
                          <a:xfrm>
                            <a:off x="0" y="0"/>
                            <a:ext cx="711835" cy="72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7696" behindDoc="0" locked="0" layoutInCell="1" allowOverlap="1" wp14:anchorId="5329C1D1" wp14:editId="03FD4566">
                  <wp:simplePos x="0" y="0"/>
                  <wp:positionH relativeFrom="column">
                    <wp:posOffset>313055</wp:posOffset>
                  </wp:positionH>
                  <wp:positionV relativeFrom="paragraph">
                    <wp:posOffset>217805</wp:posOffset>
                  </wp:positionV>
                  <wp:extent cx="711835" cy="720725"/>
                  <wp:effectExtent l="0" t="0" r="0" b="0"/>
                  <wp:wrapNone/>
                  <wp:docPr id="50" name="Imagen 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backgroundRemoval t="357" b="73929" l="1154" r="79615"/>
                                    </a14:imgEffect>
                                  </a14:imgLayer>
                                </a14:imgProps>
                              </a:ext>
                              <a:ext uri="{28A0092B-C50C-407E-A947-70E740481C1C}">
                                <a14:useLocalDpi xmlns:a14="http://schemas.microsoft.com/office/drawing/2010/main" val="0"/>
                              </a:ext>
                            </a:extLst>
                          </a:blip>
                          <a:srcRect l="14165" t="12351" r="12863" b="19124"/>
                          <a:stretch/>
                        </pic:blipFill>
                        <pic:spPr bwMode="auto">
                          <a:xfrm>
                            <a:off x="0" y="0"/>
                            <a:ext cx="711835" cy="72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471" w:rsidRPr="00806471">
              <w:rPr>
                <w:rFonts w:ascii="Arial" w:eastAsia="Times New Roman" w:hAnsi="Arial" w:cs="Arial"/>
                <w:color w:val="000000"/>
                <w:sz w:val="20"/>
                <w:szCs w:val="20"/>
                <w:lang w:eastAsia="es-MX"/>
              </w:rPr>
              <w:t>Atendido</w:t>
            </w:r>
          </w:p>
        </w:tc>
      </w:tr>
      <w:tr w:rsidR="00806471" w:rsidRPr="00806471" w:rsidTr="00715F34">
        <w:trPr>
          <w:trHeight w:val="1982"/>
        </w:trPr>
        <w:tc>
          <w:tcPr>
            <w:cnfStyle w:val="001000000000" w:firstRow="0" w:lastRow="0" w:firstColumn="1" w:lastColumn="0" w:oddVBand="0" w:evenVBand="0" w:oddHBand="0" w:evenHBand="0" w:firstRowFirstColumn="0" w:firstRowLastColumn="0" w:lastRowFirstColumn="0" w:lastRowLastColumn="0"/>
            <w:tcW w:w="2844" w:type="dxa"/>
            <w:vAlign w:val="center"/>
          </w:tcPr>
          <w:p w:rsidR="00806471" w:rsidRPr="00806471" w:rsidRDefault="00806471" w:rsidP="00757632">
            <w:pPr>
              <w:spacing w:after="120"/>
              <w:jc w:val="center"/>
              <w:rPr>
                <w:rFonts w:ascii="Arial" w:eastAsia="Times New Roman" w:hAnsi="Arial" w:cs="Arial"/>
                <w:color w:val="000000"/>
                <w:sz w:val="20"/>
                <w:szCs w:val="20"/>
                <w:lang w:eastAsia="es-MX"/>
              </w:rPr>
            </w:pPr>
            <w:r w:rsidRPr="00806471">
              <w:rPr>
                <w:rFonts w:ascii="Arial" w:eastAsia="Times New Roman" w:hAnsi="Arial" w:cs="Arial"/>
                <w:color w:val="000000"/>
                <w:sz w:val="20"/>
                <w:szCs w:val="20"/>
                <w:lang w:eastAsia="es-MX"/>
              </w:rPr>
              <w:t>Ámbito cobertura:</w:t>
            </w:r>
          </w:p>
        </w:tc>
        <w:tc>
          <w:tcPr>
            <w:tcW w:w="4027" w:type="dxa"/>
            <w:vAlign w:val="center"/>
            <w:hideMark/>
          </w:tcPr>
          <w:p w:rsidR="00806471" w:rsidRPr="00806471" w:rsidRDefault="00806471" w:rsidP="00806471">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806471">
              <w:rPr>
                <w:rFonts w:ascii="Arial" w:eastAsia="Times New Roman" w:hAnsi="Arial" w:cs="Arial"/>
                <w:color w:val="000000"/>
                <w:sz w:val="20"/>
                <w:szCs w:val="20"/>
                <w:lang w:eastAsia="es-MX"/>
              </w:rPr>
              <w:t xml:space="preserve">Integrar acciones establecidas en </w:t>
            </w:r>
            <w:r w:rsidR="00757632" w:rsidRPr="00806471">
              <w:rPr>
                <w:rFonts w:ascii="Arial" w:eastAsia="Times New Roman" w:hAnsi="Arial" w:cs="Arial"/>
                <w:color w:val="000000"/>
                <w:sz w:val="20"/>
                <w:szCs w:val="20"/>
                <w:lang w:eastAsia="es-MX"/>
              </w:rPr>
              <w:t>la</w:t>
            </w:r>
            <w:r w:rsidRPr="00806471">
              <w:rPr>
                <w:rFonts w:ascii="Arial" w:eastAsia="Times New Roman" w:hAnsi="Arial" w:cs="Arial"/>
                <w:color w:val="000000"/>
                <w:sz w:val="20"/>
                <w:szCs w:val="20"/>
                <w:lang w:eastAsia="es-MX"/>
              </w:rPr>
              <w:t xml:space="preserve"> Ley de Coordinación Fiscal, con la finalidad de evitar ejercer recurso en acciones que no benefician directamente a la población en pobreza extrema y desamparo tomando en cuenta las Zonas de Atención Prioritaria.</w:t>
            </w:r>
          </w:p>
        </w:tc>
        <w:tc>
          <w:tcPr>
            <w:tcW w:w="2316" w:type="dxa"/>
            <w:hideMark/>
          </w:tcPr>
          <w:p w:rsidR="00806471" w:rsidRPr="00806471" w:rsidRDefault="00757632" w:rsidP="00806471">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noProof/>
                <w:lang w:eastAsia="es-MX"/>
              </w:rPr>
              <w:drawing>
                <wp:anchor distT="0" distB="0" distL="114300" distR="114300" simplePos="0" relativeHeight="251684864" behindDoc="0" locked="0" layoutInCell="1" allowOverlap="1" wp14:anchorId="0F867FAC" wp14:editId="35DC9C83">
                  <wp:simplePos x="0" y="0"/>
                  <wp:positionH relativeFrom="column">
                    <wp:posOffset>275590</wp:posOffset>
                  </wp:positionH>
                  <wp:positionV relativeFrom="paragraph">
                    <wp:posOffset>326212</wp:posOffset>
                  </wp:positionV>
                  <wp:extent cx="711835" cy="722630"/>
                  <wp:effectExtent l="0" t="0" r="0" b="1270"/>
                  <wp:wrapNone/>
                  <wp:docPr id="60" name="Imagen 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backgroundRemoval t="10000" b="81429" l="10000" r="90000"/>
                                    </a14:imgEffect>
                                  </a14:imgLayer>
                                </a14:imgProps>
                              </a:ext>
                              <a:ext uri="{28A0092B-C50C-407E-A947-70E740481C1C}">
                                <a14:useLocalDpi xmlns:a14="http://schemas.microsoft.com/office/drawing/2010/main" val="0"/>
                              </a:ext>
                            </a:extLst>
                          </a:blip>
                          <a:srcRect l="8569" t="6819" r="9415" b="15909"/>
                          <a:stretch/>
                        </pic:blipFill>
                        <pic:spPr bwMode="auto">
                          <a:xfrm>
                            <a:off x="0" y="0"/>
                            <a:ext cx="711835" cy="72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9744" behindDoc="0" locked="0" layoutInCell="1" allowOverlap="1" wp14:anchorId="6B6D1BD0" wp14:editId="53D0ECAD">
                  <wp:simplePos x="0" y="0"/>
                  <wp:positionH relativeFrom="column">
                    <wp:posOffset>277495</wp:posOffset>
                  </wp:positionH>
                  <wp:positionV relativeFrom="paragraph">
                    <wp:posOffset>330835</wp:posOffset>
                  </wp:positionV>
                  <wp:extent cx="711835" cy="720725"/>
                  <wp:effectExtent l="0" t="0" r="0" b="0"/>
                  <wp:wrapNone/>
                  <wp:docPr id="54" name="Imagen 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backgroundRemoval t="357" b="73929" l="1154" r="79615"/>
                                    </a14:imgEffect>
                                  </a14:imgLayer>
                                </a14:imgProps>
                              </a:ext>
                              <a:ext uri="{28A0092B-C50C-407E-A947-70E740481C1C}">
                                <a14:useLocalDpi xmlns:a14="http://schemas.microsoft.com/office/drawing/2010/main" val="0"/>
                              </a:ext>
                            </a:extLst>
                          </a:blip>
                          <a:srcRect l="14165" t="12351" r="12863" b="19124"/>
                          <a:stretch/>
                        </pic:blipFill>
                        <pic:spPr bwMode="auto">
                          <a:xfrm>
                            <a:off x="0" y="0"/>
                            <a:ext cx="711835" cy="72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471" w:rsidRPr="00806471">
              <w:rPr>
                <w:rFonts w:ascii="Arial" w:eastAsia="Times New Roman" w:hAnsi="Arial" w:cs="Arial"/>
                <w:color w:val="000000"/>
                <w:sz w:val="20"/>
                <w:szCs w:val="20"/>
                <w:lang w:eastAsia="es-MX"/>
              </w:rPr>
              <w:t>Atendida y se continua aplicando</w:t>
            </w:r>
          </w:p>
        </w:tc>
      </w:tr>
      <w:tr w:rsidR="00806471" w:rsidRPr="00806471" w:rsidTr="00715F34">
        <w:trPr>
          <w:cnfStyle w:val="000000100000" w:firstRow="0" w:lastRow="0" w:firstColumn="0" w:lastColumn="0" w:oddVBand="0" w:evenVBand="0" w:oddHBand="1" w:evenHBand="0" w:firstRowFirstColumn="0" w:firstRowLastColumn="0" w:lastRowFirstColumn="0" w:lastRowLastColumn="0"/>
          <w:trHeight w:val="1982"/>
        </w:trPr>
        <w:tc>
          <w:tcPr>
            <w:cnfStyle w:val="001000000000" w:firstRow="0" w:lastRow="0" w:firstColumn="1" w:lastColumn="0" w:oddVBand="0" w:evenVBand="0" w:oddHBand="0" w:evenHBand="0" w:firstRowFirstColumn="0" w:firstRowLastColumn="0" w:lastRowFirstColumn="0" w:lastRowLastColumn="0"/>
            <w:tcW w:w="2844" w:type="dxa"/>
            <w:vAlign w:val="center"/>
          </w:tcPr>
          <w:p w:rsidR="00806471" w:rsidRPr="00806471" w:rsidRDefault="00757632" w:rsidP="00757632">
            <w:pPr>
              <w:spacing w:after="120"/>
              <w:jc w:val="center"/>
              <w:rPr>
                <w:rFonts w:ascii="Arial" w:eastAsia="Times New Roman" w:hAnsi="Arial" w:cs="Arial"/>
                <w:color w:val="000000"/>
                <w:sz w:val="20"/>
                <w:szCs w:val="20"/>
                <w:lang w:eastAsia="es-MX"/>
              </w:rPr>
            </w:pPr>
            <w:r w:rsidRPr="00806471">
              <w:rPr>
                <w:rFonts w:ascii="Arial" w:eastAsia="Times New Roman" w:hAnsi="Arial" w:cs="Arial"/>
                <w:color w:val="000000"/>
                <w:sz w:val="20"/>
                <w:szCs w:val="20"/>
                <w:lang w:eastAsia="es-MX"/>
              </w:rPr>
              <w:t>Ámbi</w:t>
            </w:r>
            <w:r>
              <w:rPr>
                <w:rFonts w:ascii="Arial" w:eastAsia="Times New Roman" w:hAnsi="Arial" w:cs="Arial"/>
                <w:color w:val="000000"/>
                <w:sz w:val="20"/>
                <w:szCs w:val="20"/>
                <w:lang w:eastAsia="es-MX"/>
              </w:rPr>
              <w:t>to de Aspectos Susceptibles de Mejora</w:t>
            </w:r>
          </w:p>
        </w:tc>
        <w:tc>
          <w:tcPr>
            <w:tcW w:w="4027" w:type="dxa"/>
            <w:vAlign w:val="center"/>
            <w:hideMark/>
          </w:tcPr>
          <w:p w:rsidR="00806471" w:rsidRPr="00806471" w:rsidRDefault="00806471" w:rsidP="00806471">
            <w:pPr>
              <w:spacing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806471">
              <w:rPr>
                <w:rFonts w:ascii="Arial" w:eastAsia="Times New Roman" w:hAnsi="Arial" w:cs="Arial"/>
                <w:color w:val="000000"/>
                <w:sz w:val="20"/>
                <w:szCs w:val="20"/>
                <w:lang w:eastAsia="es-MX"/>
              </w:rPr>
              <w:t>Establecer una herramienta de seguimiento a los aspectos susceptibles de mejora por parte de los ejecutores de las acciones del FAM a fin de dar cumplimiento a recomendaciones emitidas con anterioridad y subsanar futuras.</w:t>
            </w:r>
          </w:p>
        </w:tc>
        <w:tc>
          <w:tcPr>
            <w:tcW w:w="2316" w:type="dxa"/>
            <w:hideMark/>
          </w:tcPr>
          <w:p w:rsidR="00806471" w:rsidRPr="00806471" w:rsidRDefault="00757632" w:rsidP="00806471">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noProof/>
                <w:lang w:eastAsia="es-MX"/>
              </w:rPr>
              <w:drawing>
                <wp:anchor distT="0" distB="0" distL="114300" distR="114300" simplePos="0" relativeHeight="251682816" behindDoc="0" locked="0" layoutInCell="1" allowOverlap="1" wp14:anchorId="7EBBC16A" wp14:editId="03F7EB42">
                  <wp:simplePos x="0" y="0"/>
                  <wp:positionH relativeFrom="column">
                    <wp:posOffset>311785</wp:posOffset>
                  </wp:positionH>
                  <wp:positionV relativeFrom="paragraph">
                    <wp:posOffset>214630</wp:posOffset>
                  </wp:positionV>
                  <wp:extent cx="711835" cy="722630"/>
                  <wp:effectExtent l="0" t="0" r="0" b="1270"/>
                  <wp:wrapNone/>
                  <wp:docPr id="58" name="Imagen 5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backgroundRemoval t="10000" b="81429" l="10000" r="90000"/>
                                    </a14:imgEffect>
                                  </a14:imgLayer>
                                </a14:imgProps>
                              </a:ext>
                              <a:ext uri="{28A0092B-C50C-407E-A947-70E740481C1C}">
                                <a14:useLocalDpi xmlns:a14="http://schemas.microsoft.com/office/drawing/2010/main" val="0"/>
                              </a:ext>
                            </a:extLst>
                          </a:blip>
                          <a:srcRect l="8569" t="6819" r="9415" b="15909"/>
                          <a:stretch/>
                        </pic:blipFill>
                        <pic:spPr bwMode="auto">
                          <a:xfrm>
                            <a:off x="0" y="0"/>
                            <a:ext cx="711835" cy="72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8720" behindDoc="0" locked="0" layoutInCell="1" allowOverlap="1" wp14:anchorId="5908FE18" wp14:editId="4908C49F">
                  <wp:simplePos x="0" y="0"/>
                  <wp:positionH relativeFrom="column">
                    <wp:posOffset>306246</wp:posOffset>
                  </wp:positionH>
                  <wp:positionV relativeFrom="paragraph">
                    <wp:posOffset>223985</wp:posOffset>
                  </wp:positionV>
                  <wp:extent cx="711835" cy="720725"/>
                  <wp:effectExtent l="0" t="0" r="0" b="0"/>
                  <wp:wrapNone/>
                  <wp:docPr id="53" name="Imagen 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backgroundRemoval t="357" b="73929" l="1154" r="79615"/>
                                    </a14:imgEffect>
                                  </a14:imgLayer>
                                </a14:imgProps>
                              </a:ext>
                              <a:ext uri="{28A0092B-C50C-407E-A947-70E740481C1C}">
                                <a14:useLocalDpi xmlns:a14="http://schemas.microsoft.com/office/drawing/2010/main" val="0"/>
                              </a:ext>
                            </a:extLst>
                          </a:blip>
                          <a:srcRect l="14165" t="12351" r="12863" b="19124"/>
                          <a:stretch/>
                        </pic:blipFill>
                        <pic:spPr bwMode="auto">
                          <a:xfrm>
                            <a:off x="0" y="0"/>
                            <a:ext cx="711835" cy="72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471" w:rsidRPr="00806471">
              <w:rPr>
                <w:rFonts w:ascii="Arial" w:eastAsia="Times New Roman" w:hAnsi="Arial" w:cs="Arial"/>
                <w:color w:val="000000"/>
                <w:sz w:val="20"/>
                <w:szCs w:val="20"/>
                <w:lang w:eastAsia="es-MX"/>
              </w:rPr>
              <w:t xml:space="preserve">Atendida  </w:t>
            </w:r>
          </w:p>
        </w:tc>
      </w:tr>
      <w:tr w:rsidR="00806471" w:rsidRPr="00806471" w:rsidTr="00715F34">
        <w:trPr>
          <w:trHeight w:val="2696"/>
        </w:trPr>
        <w:tc>
          <w:tcPr>
            <w:cnfStyle w:val="001000000000" w:firstRow="0" w:lastRow="0" w:firstColumn="1" w:lastColumn="0" w:oddVBand="0" w:evenVBand="0" w:oddHBand="0" w:evenHBand="0" w:firstRowFirstColumn="0" w:firstRowLastColumn="0" w:lastRowFirstColumn="0" w:lastRowLastColumn="0"/>
            <w:tcW w:w="2844" w:type="dxa"/>
            <w:vAlign w:val="center"/>
          </w:tcPr>
          <w:p w:rsidR="00806471" w:rsidRPr="00806471" w:rsidRDefault="00757632" w:rsidP="00757632">
            <w:pPr>
              <w:spacing w:after="120"/>
              <w:jc w:val="center"/>
              <w:rPr>
                <w:rFonts w:ascii="Arial" w:eastAsia="Times New Roman" w:hAnsi="Arial" w:cs="Arial"/>
                <w:color w:val="000000"/>
                <w:sz w:val="20"/>
                <w:szCs w:val="20"/>
                <w:lang w:eastAsia="es-MX"/>
              </w:rPr>
            </w:pPr>
            <w:r w:rsidRPr="00806471">
              <w:rPr>
                <w:rFonts w:ascii="Arial" w:eastAsia="Times New Roman" w:hAnsi="Arial" w:cs="Arial"/>
                <w:color w:val="000000"/>
                <w:sz w:val="20"/>
                <w:szCs w:val="20"/>
                <w:lang w:eastAsia="es-MX"/>
              </w:rPr>
              <w:t>Ámbito pr</w:t>
            </w:r>
            <w:r>
              <w:rPr>
                <w:rFonts w:ascii="Arial" w:eastAsia="Times New Roman" w:hAnsi="Arial" w:cs="Arial"/>
                <w:color w:val="000000"/>
                <w:sz w:val="20"/>
                <w:szCs w:val="20"/>
                <w:lang w:eastAsia="es-MX"/>
              </w:rPr>
              <w:t>ogramático</w:t>
            </w:r>
          </w:p>
        </w:tc>
        <w:tc>
          <w:tcPr>
            <w:tcW w:w="4027" w:type="dxa"/>
            <w:vAlign w:val="center"/>
            <w:hideMark/>
          </w:tcPr>
          <w:p w:rsidR="00806471" w:rsidRPr="00806471" w:rsidRDefault="00806471" w:rsidP="00806471">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806471">
              <w:rPr>
                <w:rFonts w:ascii="Arial" w:eastAsia="Times New Roman" w:hAnsi="Arial" w:cs="Arial"/>
                <w:color w:val="000000"/>
                <w:sz w:val="20"/>
                <w:szCs w:val="20"/>
                <w:lang w:eastAsia="es-MX"/>
              </w:rPr>
              <w:t>Diseñar una MIR local por cada componente alineada a la Federal, para tener un mejor seguimiento de los recursos y de los objetivos del mismo en el Estado.</w:t>
            </w:r>
          </w:p>
        </w:tc>
        <w:tc>
          <w:tcPr>
            <w:tcW w:w="2316" w:type="dxa"/>
            <w:hideMark/>
          </w:tcPr>
          <w:p w:rsidR="00806471" w:rsidRPr="00806471" w:rsidRDefault="00757632" w:rsidP="0075763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noProof/>
                <w:lang w:eastAsia="es-MX"/>
              </w:rPr>
              <w:drawing>
                <wp:anchor distT="0" distB="0" distL="114300" distR="114300" simplePos="0" relativeHeight="251681792" behindDoc="0" locked="0" layoutInCell="1" allowOverlap="1" wp14:anchorId="2A7CC947" wp14:editId="104260D8">
                  <wp:simplePos x="0" y="0"/>
                  <wp:positionH relativeFrom="column">
                    <wp:posOffset>351229</wp:posOffset>
                  </wp:positionH>
                  <wp:positionV relativeFrom="paragraph">
                    <wp:posOffset>680484</wp:posOffset>
                  </wp:positionV>
                  <wp:extent cx="712381" cy="723014"/>
                  <wp:effectExtent l="0" t="0" r="0" b="1270"/>
                  <wp:wrapNone/>
                  <wp:docPr id="56" name="Imagen 5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77" cstate="print">
                            <a:extLst>
                              <a:ext uri="{BEBA8EAE-BF5A-486C-A8C5-ECC9F3942E4B}">
                                <a14:imgProps xmlns:a14="http://schemas.microsoft.com/office/drawing/2010/main">
                                  <a14:imgLayer r:embed="rId78">
                                    <a14:imgEffect>
                                      <a14:backgroundRemoval t="10000" b="81429" l="10000" r="90000"/>
                                    </a14:imgEffect>
                                  </a14:imgLayer>
                                </a14:imgProps>
                              </a:ext>
                              <a:ext uri="{28A0092B-C50C-407E-A947-70E740481C1C}">
                                <a14:useLocalDpi xmlns:a14="http://schemas.microsoft.com/office/drawing/2010/main" val="0"/>
                              </a:ext>
                            </a:extLst>
                          </a:blip>
                          <a:srcRect l="8569" t="6819" r="9415" b="15909"/>
                          <a:stretch/>
                        </pic:blipFill>
                        <pic:spPr bwMode="auto">
                          <a:xfrm>
                            <a:off x="0" y="0"/>
                            <a:ext cx="717345" cy="7280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0768" behindDoc="0" locked="0" layoutInCell="1" allowOverlap="1" wp14:anchorId="5D89ECD9" wp14:editId="0F502B62">
                  <wp:simplePos x="0" y="0"/>
                  <wp:positionH relativeFrom="column">
                    <wp:posOffset>351790</wp:posOffset>
                  </wp:positionH>
                  <wp:positionV relativeFrom="paragraph">
                    <wp:posOffset>684530</wp:posOffset>
                  </wp:positionV>
                  <wp:extent cx="711835" cy="720725"/>
                  <wp:effectExtent l="0" t="0" r="0" b="0"/>
                  <wp:wrapNone/>
                  <wp:docPr id="55" name="Imagen 5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backgroundRemoval t="357" b="73929" l="1154" r="79615"/>
                                    </a14:imgEffect>
                                  </a14:imgLayer>
                                </a14:imgProps>
                              </a:ext>
                              <a:ext uri="{28A0092B-C50C-407E-A947-70E740481C1C}">
                                <a14:useLocalDpi xmlns:a14="http://schemas.microsoft.com/office/drawing/2010/main" val="0"/>
                              </a:ext>
                            </a:extLst>
                          </a:blip>
                          <a:srcRect l="14165" t="12351" r="12863" b="19124"/>
                          <a:stretch/>
                        </pic:blipFill>
                        <pic:spPr bwMode="auto">
                          <a:xfrm>
                            <a:off x="0" y="0"/>
                            <a:ext cx="711835" cy="72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471" w:rsidRPr="00806471">
              <w:rPr>
                <w:rFonts w:ascii="Arial" w:eastAsia="Times New Roman" w:hAnsi="Arial" w:cs="Arial"/>
                <w:color w:val="000000"/>
                <w:sz w:val="20"/>
                <w:szCs w:val="20"/>
                <w:lang w:eastAsia="es-MX"/>
              </w:rPr>
              <w:t xml:space="preserve">ATENDIDA Se generó indicador de cobertura e indicador de Recurso FAM </w:t>
            </w:r>
            <w:r>
              <w:rPr>
                <w:rFonts w:ascii="Arial" w:eastAsia="Times New Roman" w:hAnsi="Arial" w:cs="Arial"/>
                <w:color w:val="000000"/>
                <w:sz w:val="20"/>
                <w:szCs w:val="20"/>
                <w:lang w:eastAsia="es-MX"/>
              </w:rPr>
              <w:t>para</w:t>
            </w:r>
            <w:r w:rsidR="00806471" w:rsidRPr="00806471">
              <w:rPr>
                <w:rFonts w:ascii="Arial" w:eastAsia="Times New Roman" w:hAnsi="Arial" w:cs="Arial"/>
                <w:color w:val="000000"/>
                <w:sz w:val="20"/>
                <w:szCs w:val="20"/>
                <w:lang w:eastAsia="es-MX"/>
              </w:rPr>
              <w:t xml:space="preserve"> la MIR 2018.</w:t>
            </w:r>
          </w:p>
        </w:tc>
      </w:tr>
    </w:tbl>
    <w:p w:rsidR="00CB1579" w:rsidRDefault="00CB1579" w:rsidP="00E13330">
      <w:pPr>
        <w:shd w:val="clear" w:color="auto" w:fill="FFFFFF"/>
        <w:spacing w:after="0" w:line="240" w:lineRule="auto"/>
        <w:ind w:left="360"/>
        <w:rPr>
          <w:rFonts w:ascii="Arial" w:eastAsia="Times New Roman" w:hAnsi="Arial" w:cs="Arial"/>
          <w:color w:val="222222"/>
          <w:sz w:val="24"/>
          <w:szCs w:val="24"/>
          <w:lang w:eastAsia="es-MX"/>
        </w:rPr>
      </w:pPr>
    </w:p>
    <w:p w:rsidR="00E13330" w:rsidRPr="00285327" w:rsidRDefault="00E13330" w:rsidP="00E13330">
      <w:pPr>
        <w:autoSpaceDE w:val="0"/>
        <w:autoSpaceDN w:val="0"/>
        <w:adjustRightInd w:val="0"/>
        <w:spacing w:after="0" w:line="240" w:lineRule="auto"/>
        <w:contextualSpacing/>
        <w:jc w:val="center"/>
        <w:rPr>
          <w:rFonts w:ascii="Tahoma" w:hAnsi="Tahoma" w:cs="Tahoma"/>
          <w:sz w:val="20"/>
          <w:szCs w:val="20"/>
          <w:lang w:val="es-ES" w:eastAsia="es-MX"/>
        </w:rPr>
      </w:pPr>
      <w:r w:rsidRPr="00285327">
        <w:rPr>
          <w:rFonts w:ascii="Tahoma" w:hAnsi="Tahoma" w:cs="Tahoma"/>
          <w:sz w:val="20"/>
          <w:szCs w:val="20"/>
          <w:lang w:val="es-ES" w:eastAsia="es-MX"/>
        </w:rPr>
        <w:t xml:space="preserve">Fuente: Elaboración propia, con información </w:t>
      </w:r>
      <w:r>
        <w:rPr>
          <w:rFonts w:ascii="Tahoma" w:hAnsi="Tahoma" w:cs="Tahoma"/>
          <w:sz w:val="20"/>
          <w:szCs w:val="20"/>
          <w:lang w:val="es-ES" w:eastAsia="es-MX"/>
        </w:rPr>
        <w:t>facilitada por la Secretaría de Planeación y Finanzas 2016-2017 del estado de Baja California. Formato</w:t>
      </w:r>
      <w:r w:rsidRPr="00285327">
        <w:rPr>
          <w:rFonts w:ascii="Tahoma" w:hAnsi="Tahoma" w:cs="Tahoma"/>
          <w:sz w:val="20"/>
          <w:szCs w:val="20"/>
          <w:lang w:val="es-ES" w:eastAsia="es-MX"/>
        </w:rPr>
        <w:t xml:space="preserve"> </w:t>
      </w:r>
      <w:r>
        <w:rPr>
          <w:rFonts w:ascii="Tahoma" w:hAnsi="Tahoma" w:cs="Tahoma"/>
          <w:sz w:val="20"/>
          <w:szCs w:val="20"/>
          <w:lang w:val="es-ES" w:eastAsia="es-MX"/>
        </w:rPr>
        <w:t>BC Mejora,</w:t>
      </w:r>
      <w:r w:rsidRPr="00E13330">
        <w:t xml:space="preserve"> </w:t>
      </w:r>
      <w:r w:rsidRPr="00E13330">
        <w:rPr>
          <w:rFonts w:ascii="Tahoma" w:hAnsi="Tahoma" w:cs="Tahoma"/>
          <w:sz w:val="20"/>
          <w:szCs w:val="20"/>
          <w:lang w:val="es-ES" w:eastAsia="es-MX"/>
        </w:rPr>
        <w:t>UDES-07 Documento de Compromisos de Mejora</w:t>
      </w:r>
      <w:r>
        <w:rPr>
          <w:rFonts w:ascii="Tahoma" w:hAnsi="Tahoma" w:cs="Tahoma"/>
          <w:sz w:val="20"/>
          <w:szCs w:val="20"/>
          <w:lang w:val="es-ES" w:eastAsia="es-MX"/>
        </w:rPr>
        <w:t xml:space="preserve"> Ramo 62 DIF</w:t>
      </w:r>
      <w:r w:rsidRPr="00285327">
        <w:rPr>
          <w:rFonts w:ascii="Tahoma" w:hAnsi="Tahoma" w:cs="Tahoma"/>
          <w:sz w:val="20"/>
          <w:szCs w:val="20"/>
          <w:lang w:val="es-ES" w:eastAsia="es-MX"/>
        </w:rPr>
        <w:t>.</w:t>
      </w:r>
    </w:p>
    <w:p w:rsidR="00E13330" w:rsidRDefault="00E13330" w:rsidP="00E13330">
      <w:pPr>
        <w:shd w:val="clear" w:color="auto" w:fill="FFFFFF"/>
        <w:spacing w:after="0" w:line="240" w:lineRule="auto"/>
        <w:ind w:left="360"/>
        <w:rPr>
          <w:rFonts w:ascii="Arial" w:eastAsia="Times New Roman" w:hAnsi="Arial" w:cs="Arial"/>
          <w:color w:val="222222"/>
          <w:sz w:val="24"/>
          <w:szCs w:val="24"/>
          <w:lang w:eastAsia="es-MX"/>
        </w:rPr>
      </w:pPr>
    </w:p>
    <w:p w:rsidR="00D21609" w:rsidRDefault="00D21609" w:rsidP="00E13330">
      <w:pPr>
        <w:shd w:val="clear" w:color="auto" w:fill="FFFFFF"/>
        <w:spacing w:after="0" w:line="240" w:lineRule="auto"/>
        <w:ind w:left="360"/>
        <w:rPr>
          <w:rFonts w:ascii="Arial" w:eastAsia="Times New Roman" w:hAnsi="Arial" w:cs="Arial"/>
          <w:color w:val="222222"/>
          <w:sz w:val="24"/>
          <w:szCs w:val="24"/>
          <w:lang w:eastAsia="es-MX"/>
        </w:rPr>
      </w:pPr>
    </w:p>
    <w:p w:rsidR="00D13290" w:rsidRDefault="00D13290" w:rsidP="00324490">
      <w:pPr>
        <w:shd w:val="clear" w:color="auto" w:fill="FFFFFF"/>
        <w:spacing w:after="0" w:line="480" w:lineRule="auto"/>
        <w:ind w:left="360"/>
        <w:rPr>
          <w:rFonts w:ascii="Arial" w:eastAsia="Times New Roman" w:hAnsi="Arial" w:cs="Arial"/>
          <w:color w:val="222222"/>
          <w:sz w:val="24"/>
          <w:szCs w:val="24"/>
          <w:lang w:eastAsia="es-MX"/>
        </w:rPr>
      </w:pPr>
    </w:p>
    <w:p w:rsidR="00D13290" w:rsidRPr="00324490" w:rsidRDefault="00D13290" w:rsidP="00324490">
      <w:pPr>
        <w:shd w:val="clear" w:color="auto" w:fill="FFFFFF"/>
        <w:spacing w:after="0" w:line="480" w:lineRule="auto"/>
        <w:ind w:left="360"/>
        <w:rPr>
          <w:rFonts w:ascii="Arial" w:eastAsia="Times New Roman" w:hAnsi="Arial" w:cs="Arial"/>
          <w:color w:val="222222"/>
          <w:sz w:val="24"/>
          <w:szCs w:val="24"/>
          <w:lang w:eastAsia="es-MX"/>
        </w:rPr>
      </w:pPr>
    </w:p>
    <w:p w:rsidR="005D38F7" w:rsidRPr="005D38F7" w:rsidRDefault="001A7346" w:rsidP="005D38F7">
      <w:pPr>
        <w:autoSpaceDE w:val="0"/>
        <w:autoSpaceDN w:val="0"/>
        <w:adjustRightInd w:val="0"/>
        <w:spacing w:after="120" w:line="480" w:lineRule="auto"/>
        <w:contextualSpacing/>
        <w:jc w:val="both"/>
        <w:rPr>
          <w:rFonts w:ascii="Arial" w:hAnsi="Arial" w:cs="Arial"/>
          <w:sz w:val="24"/>
          <w:szCs w:val="24"/>
          <w:lang w:val="es-ES" w:eastAsia="es-MX"/>
        </w:rPr>
      </w:pPr>
      <w:r w:rsidRPr="005D38F7">
        <w:rPr>
          <w:rFonts w:ascii="Arial" w:hAnsi="Arial" w:cs="Arial"/>
          <w:noProof/>
          <w:sz w:val="24"/>
          <w:szCs w:val="24"/>
          <w:lang w:eastAsia="es-MX"/>
        </w:rPr>
        <w:drawing>
          <wp:anchor distT="0" distB="0" distL="114300" distR="114300" simplePos="0" relativeHeight="251688448" behindDoc="0" locked="0" layoutInCell="1" allowOverlap="1" wp14:anchorId="189EE229" wp14:editId="225707E0">
            <wp:simplePos x="0" y="0"/>
            <wp:positionH relativeFrom="column">
              <wp:posOffset>-3810</wp:posOffset>
            </wp:positionH>
            <wp:positionV relativeFrom="paragraph">
              <wp:posOffset>77470</wp:posOffset>
            </wp:positionV>
            <wp:extent cx="1976120" cy="1581150"/>
            <wp:effectExtent l="0" t="0" r="5080" b="0"/>
            <wp:wrapSquare wrapText="bothSides"/>
            <wp:docPr id="77" name="Imagen 7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7612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38F7">
        <w:rPr>
          <w:rFonts w:ascii="Arial" w:hAnsi="Arial" w:cs="Arial"/>
          <w:sz w:val="24"/>
          <w:szCs w:val="24"/>
          <w:lang w:val="es-ES" w:eastAsia="es-MX"/>
        </w:rPr>
        <w:t xml:space="preserve">Finalmente es importante mencionar que se ha dado seguimiento a las recomendaciones de Evaluaciones anteriores, </w:t>
      </w:r>
      <w:r w:rsidR="005D38F7">
        <w:rPr>
          <w:rFonts w:ascii="Arial" w:hAnsi="Arial" w:cs="Arial"/>
          <w:sz w:val="24"/>
          <w:szCs w:val="24"/>
          <w:lang w:val="es-ES" w:eastAsia="es-MX"/>
        </w:rPr>
        <w:t xml:space="preserve">atendiendo en número, las observaciones, sin embargo no se les ha dado respuesta al </w:t>
      </w:r>
      <w:r w:rsidRPr="005D38F7">
        <w:rPr>
          <w:rFonts w:ascii="Arial" w:hAnsi="Arial" w:cs="Arial"/>
          <w:sz w:val="24"/>
          <w:szCs w:val="24"/>
          <w:lang w:val="es-ES" w:eastAsia="es-MX"/>
        </w:rPr>
        <w:t>100%, quedan</w:t>
      </w:r>
      <w:r w:rsidR="005D38F7">
        <w:rPr>
          <w:rFonts w:ascii="Arial" w:hAnsi="Arial" w:cs="Arial"/>
          <w:sz w:val="24"/>
          <w:szCs w:val="24"/>
          <w:lang w:val="es-ES" w:eastAsia="es-MX"/>
        </w:rPr>
        <w:t>do</w:t>
      </w:r>
      <w:r w:rsidRPr="005D38F7">
        <w:rPr>
          <w:rFonts w:ascii="Arial" w:hAnsi="Arial" w:cs="Arial"/>
          <w:sz w:val="24"/>
          <w:szCs w:val="24"/>
          <w:lang w:val="es-ES" w:eastAsia="es-MX"/>
        </w:rPr>
        <w:t xml:space="preserve"> aspectos que se pueden mejorar</w:t>
      </w:r>
      <w:r w:rsidR="005D38F7">
        <w:rPr>
          <w:rFonts w:ascii="Arial" w:hAnsi="Arial" w:cs="Arial"/>
          <w:sz w:val="24"/>
          <w:szCs w:val="24"/>
          <w:lang w:val="es-ES" w:eastAsia="es-MX"/>
        </w:rPr>
        <w:t xml:space="preserve">, ya que representan áreas de oportunidad </w:t>
      </w:r>
      <w:r w:rsidRPr="005D38F7">
        <w:rPr>
          <w:rFonts w:ascii="Arial" w:hAnsi="Arial" w:cs="Arial"/>
          <w:sz w:val="24"/>
          <w:szCs w:val="24"/>
          <w:lang w:val="es-ES" w:eastAsia="es-MX"/>
        </w:rPr>
        <w:t xml:space="preserve"> </w:t>
      </w:r>
      <w:r w:rsidR="005D38F7">
        <w:rPr>
          <w:rFonts w:ascii="Arial" w:hAnsi="Arial" w:cs="Arial"/>
          <w:sz w:val="24"/>
          <w:szCs w:val="24"/>
          <w:lang w:val="es-ES" w:eastAsia="es-MX"/>
        </w:rPr>
        <w:t>importantes para contribuir a los</w:t>
      </w:r>
      <w:r w:rsidRPr="005D38F7">
        <w:rPr>
          <w:rFonts w:ascii="Arial" w:hAnsi="Arial" w:cs="Arial"/>
          <w:sz w:val="24"/>
          <w:szCs w:val="24"/>
          <w:lang w:val="es-ES" w:eastAsia="es-MX"/>
        </w:rPr>
        <w:t xml:space="preserve"> objetivos de la Cruzada contra el Hambre, Programa Superior a la Calidad Nutricia, sigue formando parte de los temas prioritarios en la Agenda Pública. </w:t>
      </w:r>
    </w:p>
    <w:p w:rsidR="008E027E" w:rsidRDefault="005D38F7" w:rsidP="005D38F7">
      <w:pPr>
        <w:autoSpaceDE w:val="0"/>
        <w:autoSpaceDN w:val="0"/>
        <w:adjustRightInd w:val="0"/>
        <w:spacing w:after="120" w:line="480" w:lineRule="auto"/>
        <w:ind w:firstLine="708"/>
        <w:contextualSpacing/>
        <w:jc w:val="both"/>
        <w:rPr>
          <w:rFonts w:ascii="Tahoma" w:hAnsi="Tahoma" w:cs="Tahoma"/>
          <w:szCs w:val="24"/>
          <w:lang w:val="es-ES" w:eastAsia="es-MX"/>
        </w:rPr>
      </w:pPr>
      <w:r w:rsidRPr="005D38F7">
        <w:rPr>
          <w:rFonts w:ascii="Arial" w:hAnsi="Arial" w:cs="Arial"/>
          <w:sz w:val="24"/>
          <w:szCs w:val="24"/>
          <w:lang w:val="es-ES" w:eastAsia="es-MX"/>
        </w:rPr>
        <w:t xml:space="preserve">Así mismo, las observaciones a </w:t>
      </w:r>
      <w:r w:rsidR="001A7346" w:rsidRPr="005D38F7">
        <w:rPr>
          <w:rFonts w:ascii="Arial" w:hAnsi="Arial" w:cs="Arial"/>
          <w:sz w:val="24"/>
          <w:szCs w:val="24"/>
          <w:lang w:val="es-ES" w:eastAsia="es-MX"/>
        </w:rPr>
        <w:t>la programación y seguimiento de metas institucionales de las diferentes acciones, respecto a los programas asistenciales enfocados en la población en vulnerabilidad, contribuyen además, a generar impactos no solo durante el ejercicio evaluado; estas van más allá impactando en las metas sexenales y en los programas transversales.</w:t>
      </w:r>
      <w:r w:rsidR="001A7346">
        <w:rPr>
          <w:rFonts w:ascii="Tahoma" w:hAnsi="Tahoma" w:cs="Tahoma"/>
          <w:szCs w:val="24"/>
          <w:lang w:val="es-ES" w:eastAsia="es-MX"/>
        </w:rPr>
        <w:t xml:space="preserve"> </w:t>
      </w:r>
      <w:r w:rsidR="008E027E">
        <w:rPr>
          <w:rFonts w:ascii="Tahoma" w:hAnsi="Tahoma" w:cs="Tahoma"/>
          <w:szCs w:val="24"/>
          <w:lang w:val="es-ES" w:eastAsia="es-MX"/>
        </w:rPr>
        <w:br w:type="page"/>
      </w:r>
    </w:p>
    <w:p w:rsidR="008E027E" w:rsidRDefault="00BF63C8" w:rsidP="008E027E">
      <w:pPr>
        <w:spacing w:after="120" w:line="480" w:lineRule="auto"/>
        <w:ind w:firstLine="708"/>
        <w:jc w:val="right"/>
        <w:rPr>
          <w:rFonts w:ascii="Maiandra GD" w:hAnsi="Maiandra GD" w:cs="Arial"/>
          <w:b/>
          <w:color w:val="943634" w:themeColor="accent2" w:themeShade="BF"/>
          <w:sz w:val="44"/>
          <w:szCs w:val="24"/>
        </w:rPr>
      </w:pPr>
      <w:r>
        <w:rPr>
          <w:rFonts w:ascii="Maiandra GD" w:eastAsia="MS Mincho" w:hAnsi="Maiandra GD" w:cs="Arial"/>
          <w:b/>
          <w:noProof/>
          <w:color w:val="943634" w:themeColor="accent2" w:themeShade="BF"/>
          <w:sz w:val="44"/>
          <w:szCs w:val="24"/>
          <w:lang w:eastAsia="es-MX"/>
        </w:rPr>
        <w:lastRenderedPageBreak/>
        <mc:AlternateContent>
          <mc:Choice Requires="wps">
            <w:drawing>
              <wp:anchor distT="0" distB="0" distL="114300" distR="114300" simplePos="0" relativeHeight="251638272" behindDoc="0" locked="0" layoutInCell="1" allowOverlap="1" wp14:anchorId="33B51801" wp14:editId="4566B7FA">
                <wp:simplePos x="0" y="0"/>
                <wp:positionH relativeFrom="column">
                  <wp:posOffset>-1080135</wp:posOffset>
                </wp:positionH>
                <wp:positionV relativeFrom="paragraph">
                  <wp:posOffset>-1447908</wp:posOffset>
                </wp:positionV>
                <wp:extent cx="7835265" cy="1616075"/>
                <wp:effectExtent l="0" t="0" r="0" b="3175"/>
                <wp:wrapNone/>
                <wp:docPr id="25" name="25 Rectángulo"/>
                <wp:cNvGraphicFramePr/>
                <a:graphic xmlns:a="http://schemas.openxmlformats.org/drawingml/2006/main">
                  <a:graphicData uri="http://schemas.microsoft.com/office/word/2010/wordprocessingShape">
                    <wps:wsp>
                      <wps:cNvSpPr/>
                      <wps:spPr>
                        <a:xfrm>
                          <a:off x="0" y="0"/>
                          <a:ext cx="7835265" cy="161607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596FA" id="25 Rectángulo" o:spid="_x0000_s1026" style="position:absolute;margin-left:-85.05pt;margin-top:-114pt;width:616.95pt;height:12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" fillcolor="#943634 [2405]" stroked="f" strokeweight="2pt"/>
            </w:pict>
          </mc:Fallback>
        </mc:AlternateContent>
      </w:r>
    </w:p>
    <w:p w:rsidR="008E027E" w:rsidRDefault="00BF63C8" w:rsidP="008E027E">
      <w:pPr>
        <w:spacing w:after="120" w:line="480" w:lineRule="auto"/>
        <w:ind w:firstLine="708"/>
        <w:jc w:val="right"/>
        <w:rPr>
          <w:rFonts w:ascii="Maiandra GD" w:hAnsi="Maiandra GD" w:cs="Arial"/>
          <w:b/>
          <w:color w:val="943634" w:themeColor="accent2" w:themeShade="BF"/>
          <w:sz w:val="44"/>
          <w:szCs w:val="24"/>
        </w:rPr>
      </w:pPr>
      <w:r>
        <w:rPr>
          <w:noProof/>
          <w:lang w:eastAsia="es-MX"/>
        </w:rPr>
        <w:drawing>
          <wp:anchor distT="0" distB="0" distL="114300" distR="114300" simplePos="0" relativeHeight="251684352" behindDoc="0" locked="0" layoutInCell="1" allowOverlap="1" wp14:anchorId="567072FE" wp14:editId="32F84B46">
            <wp:simplePos x="0" y="0"/>
            <wp:positionH relativeFrom="column">
              <wp:posOffset>603885</wp:posOffset>
            </wp:positionH>
            <wp:positionV relativeFrom="paragraph">
              <wp:posOffset>620395</wp:posOffset>
            </wp:positionV>
            <wp:extent cx="2776220" cy="1586865"/>
            <wp:effectExtent l="0" t="0" r="5080" b="0"/>
            <wp:wrapNone/>
            <wp:docPr id="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bc.jpg"/>
                    <pic:cNvPicPr/>
                  </pic:nvPicPr>
                  <pic:blipFill rotWithShape="1">
                    <a:blip r:embed="rId13">
                      <a:extLst>
                        <a:ext uri="{28A0092B-C50C-407E-A947-70E740481C1C}">
                          <a14:useLocalDpi xmlns:a14="http://schemas.microsoft.com/office/drawing/2010/main" val="0"/>
                        </a:ext>
                      </a:extLst>
                    </a:blip>
                    <a:srcRect t="18803" b="11539"/>
                    <a:stretch/>
                  </pic:blipFill>
                  <pic:spPr bwMode="auto">
                    <a:xfrm>
                      <a:off x="0" y="0"/>
                      <a:ext cx="2776220" cy="158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27E">
        <w:rPr>
          <w:rFonts w:ascii="Maiandra GD" w:hAnsi="Maiandra GD" w:cs="Arial"/>
          <w:b/>
          <w:color w:val="943634" w:themeColor="accent2" w:themeShade="BF"/>
          <w:sz w:val="44"/>
          <w:szCs w:val="24"/>
        </w:rPr>
        <w:t>F</w:t>
      </w:r>
      <w:r w:rsidR="008E027E" w:rsidRPr="00911F04">
        <w:rPr>
          <w:rFonts w:ascii="Maiandra GD" w:hAnsi="Maiandra GD" w:cs="Arial"/>
          <w:b/>
          <w:color w:val="943634" w:themeColor="accent2" w:themeShade="BF"/>
          <w:sz w:val="44"/>
          <w:szCs w:val="24"/>
        </w:rPr>
        <w:t>ONDO DE APORTACIONES MÚLTIPLES</w:t>
      </w:r>
    </w:p>
    <w:p w:rsidR="008E027E" w:rsidRDefault="008E027E" w:rsidP="008E027E">
      <w:pPr>
        <w:spacing w:after="120" w:line="480" w:lineRule="auto"/>
        <w:ind w:firstLine="708"/>
        <w:jc w:val="right"/>
        <w:rPr>
          <w:rFonts w:ascii="Maiandra GD" w:hAnsi="Maiandra GD" w:cs="Arial"/>
          <w:b/>
          <w:color w:val="943634" w:themeColor="accent2" w:themeShade="BF"/>
          <w:sz w:val="44"/>
          <w:szCs w:val="24"/>
        </w:rPr>
      </w:pPr>
      <w:r>
        <w:rPr>
          <w:rFonts w:ascii="Maiandra GD" w:hAnsi="Maiandra GD" w:cs="Arial"/>
          <w:b/>
          <w:color w:val="943634" w:themeColor="accent2" w:themeShade="BF"/>
          <w:sz w:val="44"/>
          <w:szCs w:val="24"/>
        </w:rPr>
        <w:t>Asistencia Social</w:t>
      </w:r>
    </w:p>
    <w:p w:rsidR="008E027E" w:rsidRPr="00911F04" w:rsidRDefault="008E027E" w:rsidP="008E027E">
      <w:pPr>
        <w:spacing w:after="120" w:line="480" w:lineRule="auto"/>
        <w:ind w:firstLine="708"/>
        <w:jc w:val="right"/>
        <w:rPr>
          <w:rFonts w:ascii="Maiandra GD" w:hAnsi="Maiandra GD" w:cs="Arial"/>
          <w:b/>
          <w:color w:val="943634" w:themeColor="accent2" w:themeShade="BF"/>
          <w:sz w:val="44"/>
          <w:szCs w:val="24"/>
        </w:rPr>
      </w:pPr>
      <w:r>
        <w:rPr>
          <w:rFonts w:ascii="Maiandra GD" w:hAnsi="Maiandra GD" w:cs="Arial"/>
          <w:b/>
          <w:color w:val="943634" w:themeColor="accent2" w:themeShade="BF"/>
          <w:sz w:val="44"/>
          <w:szCs w:val="24"/>
        </w:rPr>
        <w:t xml:space="preserve"> (FAMAS) </w:t>
      </w:r>
      <w:r w:rsidRPr="00911F04">
        <w:rPr>
          <w:rFonts w:ascii="Maiandra GD" w:hAnsi="Maiandra GD" w:cs="Arial"/>
          <w:b/>
          <w:color w:val="943634" w:themeColor="accent2" w:themeShade="BF"/>
          <w:sz w:val="44"/>
          <w:szCs w:val="24"/>
        </w:rPr>
        <w:t>2017</w:t>
      </w:r>
    </w:p>
    <w:p w:rsidR="008E027E" w:rsidRDefault="008E027E" w:rsidP="008E027E">
      <w:pPr>
        <w:spacing w:after="120" w:line="480" w:lineRule="auto"/>
        <w:ind w:firstLine="708"/>
        <w:jc w:val="right"/>
        <w:rPr>
          <w:rFonts w:ascii="Maiandra GD" w:hAnsi="Maiandra GD" w:cs="Arial"/>
          <w:b/>
          <w:color w:val="943634" w:themeColor="accent2" w:themeShade="BF"/>
          <w:sz w:val="44"/>
          <w:szCs w:val="24"/>
        </w:rPr>
      </w:pPr>
    </w:p>
    <w:p w:rsidR="008E027E" w:rsidRDefault="00464EC3" w:rsidP="008E027E">
      <w:pPr>
        <w:jc w:val="right"/>
        <w:rPr>
          <w:rFonts w:ascii="Maiandra GD" w:hAnsi="Maiandra GD" w:cs="Arial"/>
          <w:b/>
          <w:color w:val="943634" w:themeColor="accent2" w:themeShade="BF"/>
          <w:sz w:val="44"/>
          <w:szCs w:val="24"/>
        </w:rPr>
      </w:pPr>
      <w:r w:rsidRPr="00464EC3">
        <w:rPr>
          <w:rFonts w:ascii="Maiandra GD" w:eastAsia="MS Mincho" w:hAnsi="Maiandra GD" w:cs="Arial"/>
          <w:b/>
          <w:color w:val="943634" w:themeColor="accent2" w:themeShade="BF"/>
          <w:sz w:val="44"/>
          <w:szCs w:val="24"/>
        </w:rPr>
        <w:t>5.</w:t>
      </w:r>
      <w:r w:rsidRPr="00464EC3">
        <w:rPr>
          <w:rFonts w:ascii="Maiandra GD" w:eastAsia="MS Mincho" w:hAnsi="Maiandra GD" w:cs="Arial"/>
          <w:b/>
          <w:color w:val="943634" w:themeColor="accent2" w:themeShade="BF"/>
          <w:sz w:val="44"/>
          <w:szCs w:val="24"/>
        </w:rPr>
        <w:tab/>
        <w:t>Conclusiones y recomendaciones de la Evaluación</w:t>
      </w:r>
    </w:p>
    <w:p w:rsidR="008E027E" w:rsidRDefault="00BF63C8" w:rsidP="008E027E">
      <w:pPr>
        <w:jc w:val="right"/>
        <w:rPr>
          <w:rFonts w:ascii="Maiandra GD" w:hAnsi="Maiandra GD" w:cs="Arial"/>
          <w:b/>
          <w:color w:val="943634" w:themeColor="accent2" w:themeShade="BF"/>
          <w:sz w:val="44"/>
          <w:szCs w:val="24"/>
        </w:rPr>
      </w:pPr>
      <w:r>
        <w:rPr>
          <w:rFonts w:ascii="Arial" w:hAnsi="Arial" w:cs="Arial"/>
          <w:noProof/>
          <w:sz w:val="24"/>
          <w:szCs w:val="24"/>
          <w:lang w:eastAsia="es-MX"/>
        </w:rPr>
        <w:drawing>
          <wp:anchor distT="0" distB="0" distL="114300" distR="114300" simplePos="0" relativeHeight="251637248" behindDoc="0" locked="0" layoutInCell="1" allowOverlap="1" wp14:anchorId="15AE6B92" wp14:editId="5F61723D">
            <wp:simplePos x="0" y="0"/>
            <wp:positionH relativeFrom="column">
              <wp:posOffset>1283383</wp:posOffset>
            </wp:positionH>
            <wp:positionV relativeFrom="paragraph">
              <wp:posOffset>-5715</wp:posOffset>
            </wp:positionV>
            <wp:extent cx="4433570" cy="2047875"/>
            <wp:effectExtent l="0" t="0" r="5080" b="9525"/>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yunos frontera afn.JPG"/>
                    <pic:cNvPicPr/>
                  </pic:nvPicPr>
                  <pic:blipFill rotWithShape="1">
                    <a:blip r:embed="rId65">
                      <a:extLst>
                        <a:ext uri="{28A0092B-C50C-407E-A947-70E740481C1C}">
                          <a14:useLocalDpi xmlns:a14="http://schemas.microsoft.com/office/drawing/2010/main" val="0"/>
                        </a:ext>
                      </a:extLst>
                    </a:blip>
                    <a:srcRect b="15921"/>
                    <a:stretch/>
                  </pic:blipFill>
                  <pic:spPr bwMode="auto">
                    <a:xfrm>
                      <a:off x="0" y="0"/>
                      <a:ext cx="4433570"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027E" w:rsidRDefault="008E027E" w:rsidP="008E027E">
      <w:pPr>
        <w:jc w:val="right"/>
        <w:rPr>
          <w:rFonts w:ascii="Maiandra GD" w:hAnsi="Maiandra GD" w:cs="Arial"/>
          <w:b/>
          <w:color w:val="943634" w:themeColor="accent2" w:themeShade="BF"/>
          <w:sz w:val="44"/>
          <w:szCs w:val="24"/>
        </w:rPr>
      </w:pPr>
    </w:p>
    <w:p w:rsidR="00BF63C8" w:rsidRDefault="00BF63C8" w:rsidP="008E027E">
      <w:pPr>
        <w:jc w:val="right"/>
        <w:rPr>
          <w:rFonts w:ascii="Maiandra GD" w:hAnsi="Maiandra GD" w:cs="Arial"/>
          <w:b/>
          <w:color w:val="943634" w:themeColor="accent2" w:themeShade="BF"/>
          <w:sz w:val="44"/>
          <w:szCs w:val="24"/>
        </w:rPr>
      </w:pPr>
    </w:p>
    <w:p w:rsidR="00BF63C8" w:rsidRDefault="00BF63C8" w:rsidP="008E027E">
      <w:pPr>
        <w:jc w:val="right"/>
        <w:rPr>
          <w:rFonts w:ascii="Maiandra GD" w:hAnsi="Maiandra GD" w:cs="Arial"/>
          <w:b/>
          <w:color w:val="943634" w:themeColor="accent2" w:themeShade="BF"/>
          <w:sz w:val="44"/>
          <w:szCs w:val="24"/>
        </w:rPr>
      </w:pPr>
    </w:p>
    <w:p w:rsidR="00BF63C8" w:rsidRDefault="00BF63C8" w:rsidP="00B22E12">
      <w:pPr>
        <w:autoSpaceDE w:val="0"/>
        <w:autoSpaceDN w:val="0"/>
        <w:adjustRightInd w:val="0"/>
        <w:contextualSpacing/>
        <w:jc w:val="both"/>
        <w:rPr>
          <w:rFonts w:ascii="Tahoma" w:hAnsi="Tahoma" w:cs="Tahoma"/>
          <w:szCs w:val="24"/>
          <w:lang w:val="es-ES" w:eastAsia="es-MX"/>
        </w:rPr>
      </w:pPr>
      <w:r>
        <w:rPr>
          <w:rFonts w:ascii="Tahoma" w:hAnsi="Tahoma" w:cs="Tahoma"/>
          <w:szCs w:val="24"/>
          <w:lang w:val="es-ES" w:eastAsia="es-MX"/>
        </w:rPr>
        <w:br w:type="page"/>
      </w:r>
    </w:p>
    <w:p w:rsidR="00B22E12" w:rsidRPr="00B22E12" w:rsidRDefault="00B22E12" w:rsidP="00B22E12">
      <w:pPr>
        <w:autoSpaceDE w:val="0"/>
        <w:autoSpaceDN w:val="0"/>
        <w:adjustRightInd w:val="0"/>
        <w:contextualSpacing/>
        <w:jc w:val="both"/>
        <w:rPr>
          <w:rFonts w:ascii="Tahoma" w:hAnsi="Tahoma" w:cs="Tahoma"/>
          <w:szCs w:val="24"/>
          <w:lang w:val="es-ES" w:eastAsia="es-MX"/>
        </w:rPr>
      </w:pPr>
    </w:p>
    <w:p w:rsidR="005165D6" w:rsidRPr="00CD755E" w:rsidRDefault="00CD755E" w:rsidP="00CD755E">
      <w:pPr>
        <w:pStyle w:val="Ttulo1"/>
        <w:spacing w:before="0" w:after="120" w:line="240" w:lineRule="auto"/>
      </w:pPr>
      <w:bookmarkStart w:id="21" w:name="_Toc519319331"/>
      <w:r w:rsidRPr="008018C2">
        <w:rPr>
          <w:color w:val="943634" w:themeColor="accent2" w:themeShade="BF"/>
        </w:rPr>
        <w:t>CONCLUSIONES</w:t>
      </w:r>
      <w:bookmarkEnd w:id="21"/>
    </w:p>
    <w:p w:rsidR="005165D6" w:rsidRDefault="005165D6" w:rsidP="00CD755E">
      <w:pPr>
        <w:autoSpaceDE w:val="0"/>
        <w:autoSpaceDN w:val="0"/>
        <w:adjustRightInd w:val="0"/>
        <w:spacing w:after="0" w:line="480" w:lineRule="auto"/>
        <w:contextualSpacing/>
        <w:jc w:val="both"/>
        <w:rPr>
          <w:rFonts w:ascii="Arial" w:hAnsi="Arial" w:cs="Arial"/>
          <w:sz w:val="24"/>
          <w:szCs w:val="24"/>
        </w:rPr>
      </w:pPr>
      <w:r>
        <w:rPr>
          <w:rFonts w:ascii="Arial" w:hAnsi="Arial" w:cs="Arial"/>
          <w:sz w:val="24"/>
          <w:szCs w:val="24"/>
        </w:rPr>
        <w:t>Los objetivos del Fondo de Aportaciones Múltiples para la Asistencia Social se han incluido en el Programa Operativo Anual de la Administración Estatal del Baja California, teniendo como Dependencia Normativa a la Secretaría de Desarrollo Social del Estado y como Entidad ejecutora al DIF Baja California, donde se consideraron para el proceso de planeación las demandas respecto a la problemática social de la población beneficiaria de los recursos del fondo.</w:t>
      </w:r>
    </w:p>
    <w:p w:rsidR="005165D6" w:rsidRDefault="005165D6" w:rsidP="00CD755E">
      <w:pPr>
        <w:autoSpaceDE w:val="0"/>
        <w:autoSpaceDN w:val="0"/>
        <w:adjustRightInd w:val="0"/>
        <w:spacing w:after="0" w:line="480" w:lineRule="auto"/>
        <w:ind w:firstLine="708"/>
        <w:contextualSpacing/>
        <w:jc w:val="both"/>
        <w:rPr>
          <w:rFonts w:ascii="Arial" w:hAnsi="Arial" w:cs="Arial"/>
          <w:sz w:val="24"/>
          <w:szCs w:val="24"/>
        </w:rPr>
      </w:pPr>
      <w:r>
        <w:rPr>
          <w:rFonts w:ascii="Arial" w:hAnsi="Arial" w:cs="Arial"/>
          <w:sz w:val="24"/>
          <w:szCs w:val="24"/>
        </w:rPr>
        <w:t>De manera general se observa que la ejecución de los recursos de este fondo, se alinearon al cumplimiento de los ejes rectores, objetivos, estrategias y líneas de acción del Plan Estatal de Desarrollo y a su vez del PND, a su vez, es importante afirmar que los recursos del FAM ejercidos por el DIF estuvieron vinculados al cumplimiento del programa sectorial de Atención a la población vulnerable.</w:t>
      </w:r>
    </w:p>
    <w:p w:rsidR="00CE5685" w:rsidRDefault="00CE5685" w:rsidP="00CE5685">
      <w:pPr>
        <w:autoSpaceDE w:val="0"/>
        <w:autoSpaceDN w:val="0"/>
        <w:adjustRightInd w:val="0"/>
        <w:spacing w:after="120" w:line="480" w:lineRule="auto"/>
        <w:ind w:firstLine="708"/>
        <w:contextualSpacing/>
        <w:jc w:val="both"/>
        <w:rPr>
          <w:rFonts w:ascii="Arial" w:hAnsi="Arial" w:cs="Arial"/>
          <w:sz w:val="24"/>
          <w:szCs w:val="24"/>
        </w:rPr>
      </w:pPr>
      <w:r>
        <w:rPr>
          <w:rFonts w:ascii="Arial" w:hAnsi="Arial" w:cs="Arial"/>
          <w:sz w:val="24"/>
          <w:szCs w:val="24"/>
        </w:rPr>
        <w:t xml:space="preserve">No obstante contar con instrumentos de seguimiento y valoración respecto al cumplimiento de metas y objetivos, no se han identificado elementos que permitan </w:t>
      </w:r>
      <w:r w:rsidRPr="00CE5685">
        <w:rPr>
          <w:rFonts w:ascii="Arial" w:hAnsi="Arial" w:cs="Arial"/>
          <w:sz w:val="24"/>
          <w:szCs w:val="24"/>
        </w:rPr>
        <w:t>medir el grado de satisfacción de los</w:t>
      </w:r>
      <w:r>
        <w:rPr>
          <w:rFonts w:ascii="Arial" w:hAnsi="Arial" w:cs="Arial"/>
          <w:sz w:val="24"/>
          <w:szCs w:val="24"/>
        </w:rPr>
        <w:t xml:space="preserve"> </w:t>
      </w:r>
      <w:r w:rsidRPr="00CE5685">
        <w:rPr>
          <w:rFonts w:ascii="Arial" w:hAnsi="Arial" w:cs="Arial"/>
          <w:sz w:val="24"/>
          <w:szCs w:val="24"/>
        </w:rPr>
        <w:t>beneficiados</w:t>
      </w:r>
      <w:r>
        <w:rPr>
          <w:rFonts w:ascii="Arial" w:hAnsi="Arial" w:cs="Arial"/>
          <w:sz w:val="24"/>
          <w:szCs w:val="24"/>
        </w:rPr>
        <w:t>, o el impacto respecto al problema focal que atiende, ¿En qué medida se ha resuelto la vulnerabilidad alimentaria de la población objetivo y potencial?</w:t>
      </w:r>
    </w:p>
    <w:p w:rsidR="005165D6" w:rsidRDefault="005165D6" w:rsidP="005165D6">
      <w:pPr>
        <w:autoSpaceDE w:val="0"/>
        <w:autoSpaceDN w:val="0"/>
        <w:adjustRightInd w:val="0"/>
        <w:spacing w:after="120" w:line="480" w:lineRule="auto"/>
        <w:ind w:firstLine="708"/>
        <w:contextualSpacing/>
        <w:jc w:val="both"/>
        <w:rPr>
          <w:rFonts w:ascii="Arial" w:hAnsi="Arial" w:cs="Arial"/>
          <w:sz w:val="24"/>
          <w:szCs w:val="24"/>
        </w:rPr>
      </w:pPr>
      <w:r>
        <w:rPr>
          <w:rFonts w:ascii="Arial" w:hAnsi="Arial" w:cs="Arial"/>
          <w:sz w:val="24"/>
          <w:szCs w:val="24"/>
        </w:rPr>
        <w:t>A continuación se presentan a manera de síntesis, los principales hallazgos resaltando las Fortalezas, Debilidades, Oportunidades y Amenazas del Programa Presupuestario FAM Asistencia Social en Baja California 2017.</w:t>
      </w:r>
    </w:p>
    <w:tbl>
      <w:tblPr>
        <w:tblStyle w:val="Tabladecuadrcula4-nfasis21"/>
        <w:tblW w:w="0" w:type="auto"/>
        <w:jc w:val="center"/>
        <w:tblLook w:val="04A0" w:firstRow="1" w:lastRow="0" w:firstColumn="1" w:lastColumn="0" w:noHBand="0" w:noVBand="1"/>
      </w:tblPr>
      <w:tblGrid>
        <w:gridCol w:w="8978"/>
      </w:tblGrid>
      <w:tr w:rsidR="005165D6" w:rsidRPr="00A15A77" w:rsidTr="00A15A77">
        <w:trPr>
          <w:cnfStyle w:val="100000000000" w:firstRow="1" w:lastRow="0" w:firstColumn="0" w:lastColumn="0" w:oddVBand="0" w:evenVBand="0" w:oddHBand="0" w:evenHBand="0" w:firstRowFirstColumn="0" w:firstRowLastColumn="0" w:lastRowFirstColumn="0" w:lastRowLastColumn="0"/>
          <w:trHeight w:val="840"/>
          <w:tblHeader/>
          <w:jc w:val="center"/>
        </w:trPr>
        <w:tc>
          <w:tcPr>
            <w:cnfStyle w:val="001000000000" w:firstRow="0" w:lastRow="0" w:firstColumn="1" w:lastColumn="0" w:oddVBand="0" w:evenVBand="0" w:oddHBand="0" w:evenHBand="0" w:firstRowFirstColumn="0" w:firstRowLastColumn="0" w:lastRowFirstColumn="0" w:lastRowLastColumn="0"/>
            <w:tcW w:w="8978" w:type="dxa"/>
            <w:vAlign w:val="center"/>
            <w:hideMark/>
          </w:tcPr>
          <w:p w:rsidR="005165D6" w:rsidRPr="00A15A77" w:rsidRDefault="005165D6" w:rsidP="009C463E">
            <w:pPr>
              <w:autoSpaceDE w:val="0"/>
              <w:autoSpaceDN w:val="0"/>
              <w:adjustRightInd w:val="0"/>
              <w:spacing w:before="120" w:after="120"/>
              <w:contextualSpacing/>
              <w:jc w:val="center"/>
              <w:rPr>
                <w:rFonts w:ascii="Arial" w:hAnsi="Arial" w:cs="Arial"/>
                <w:szCs w:val="24"/>
                <w:lang w:val="es-ES" w:eastAsia="es-MX"/>
              </w:rPr>
            </w:pPr>
            <w:r w:rsidRPr="00A15A77">
              <w:rPr>
                <w:rFonts w:ascii="Arial" w:hAnsi="Arial" w:cs="Arial"/>
                <w:szCs w:val="24"/>
                <w:lang w:val="es-ES" w:eastAsia="es-MX"/>
              </w:rPr>
              <w:lastRenderedPageBreak/>
              <w:t>FORTALEZAS</w:t>
            </w:r>
          </w:p>
        </w:tc>
      </w:tr>
      <w:tr w:rsidR="005165D6" w:rsidRPr="00A15A77" w:rsidTr="00A15A77">
        <w:trPr>
          <w:cnfStyle w:val="000000100000" w:firstRow="0" w:lastRow="0" w:firstColumn="0" w:lastColumn="0" w:oddVBand="0" w:evenVBand="0" w:oddHBand="1" w:evenHBand="0" w:firstRowFirstColumn="0" w:firstRowLastColumn="0" w:lastRowFirstColumn="0" w:lastRowLastColumn="0"/>
          <w:trHeight w:val="2523"/>
          <w:jc w:val="center"/>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5165D6" w:rsidRPr="008018C2" w:rsidRDefault="005165D6" w:rsidP="009C463E">
            <w:pPr>
              <w:spacing w:before="120" w:after="120"/>
              <w:rPr>
                <w:rFonts w:ascii="Arial" w:hAnsi="Arial" w:cs="Arial"/>
                <w:color w:val="943634" w:themeColor="accent2" w:themeShade="BF"/>
                <w:szCs w:val="24"/>
              </w:rPr>
            </w:pPr>
            <w:r w:rsidRPr="008018C2">
              <w:rPr>
                <w:rFonts w:ascii="Arial" w:hAnsi="Arial" w:cs="Arial"/>
                <w:color w:val="943634" w:themeColor="accent2" w:themeShade="BF"/>
                <w:szCs w:val="24"/>
              </w:rPr>
              <w:t xml:space="preserve">Ámbito programático: </w:t>
            </w:r>
          </w:p>
          <w:p w:rsidR="005165D6" w:rsidRPr="00A15A77" w:rsidRDefault="005165D6" w:rsidP="009C463E">
            <w:pPr>
              <w:spacing w:before="120" w:after="120"/>
              <w:jc w:val="both"/>
              <w:rPr>
                <w:rFonts w:ascii="Arial" w:hAnsi="Arial" w:cs="Arial"/>
                <w:b w:val="0"/>
                <w:szCs w:val="24"/>
              </w:rPr>
            </w:pPr>
            <w:r w:rsidRPr="00A15A77">
              <w:rPr>
                <w:rFonts w:ascii="Arial" w:hAnsi="Arial" w:cs="Arial"/>
                <w:b w:val="0"/>
                <w:szCs w:val="24"/>
              </w:rPr>
              <w:t>El Fondo se incluye en la Programación Anual del Estado, a su vez, se encuentra identificada la alineación programática al cumplimiento del propósito del Fondo, ya que cuenta con Matriz de Indicadores para Resultados (MIR) a nivel Estatal, así mismo las acciones derivadas del fondo, se encuentran definidas en la MIR del DIF BC con cumplimientos programáticos calendarizados de acuerdo a la Estrategia Integral de Asistencia Social (EISA) y a las fechas programadas para la ministración de recursos por parte de la Federación a la Entidad.</w:t>
            </w:r>
          </w:p>
        </w:tc>
      </w:tr>
      <w:tr w:rsidR="005165D6" w:rsidRPr="00A15A77" w:rsidTr="00A15A77">
        <w:trPr>
          <w:trHeight w:val="2117"/>
          <w:jc w:val="center"/>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5165D6" w:rsidRPr="00A15A77" w:rsidRDefault="005165D6" w:rsidP="009C463E">
            <w:pPr>
              <w:spacing w:before="120" w:after="120"/>
              <w:rPr>
                <w:rFonts w:ascii="Arial" w:hAnsi="Arial" w:cs="Arial"/>
                <w:szCs w:val="24"/>
              </w:rPr>
            </w:pPr>
            <w:r w:rsidRPr="008018C2">
              <w:rPr>
                <w:rFonts w:ascii="Arial" w:hAnsi="Arial" w:cs="Arial"/>
                <w:color w:val="943634" w:themeColor="accent2" w:themeShade="BF"/>
                <w:szCs w:val="24"/>
              </w:rPr>
              <w:t>Ámbito presupuestal:</w:t>
            </w:r>
          </w:p>
          <w:p w:rsidR="005165D6" w:rsidRPr="00A15A77" w:rsidRDefault="005165D6" w:rsidP="009C463E">
            <w:pPr>
              <w:spacing w:before="120" w:after="120"/>
              <w:jc w:val="both"/>
              <w:rPr>
                <w:rFonts w:ascii="Arial" w:hAnsi="Arial" w:cs="Arial"/>
                <w:b w:val="0"/>
                <w:szCs w:val="24"/>
              </w:rPr>
            </w:pPr>
            <w:r w:rsidRPr="00A15A77">
              <w:rPr>
                <w:rFonts w:ascii="Arial" w:hAnsi="Arial" w:cs="Arial"/>
                <w:b w:val="0"/>
                <w:szCs w:val="24"/>
              </w:rPr>
              <w:t>Se trata de recursos que se transfieren periódicamente (anualmente) y que se encuentran definidos en el PEF dada la importancia de los temas prioritarios que atiende. Los recursos ministrados por la Federación a la Entidad, son transferidos a las Unidades ejecutoras en un plazo no mayor a 5 días hábiles posteriores a la fecha de recepción por la SPF. Los recursos transferidos tienen un objetivo y etiqueta específica, sin embargo la Entidad ejecutora, ejerce con autonomía los recursos asignados.</w:t>
            </w:r>
          </w:p>
        </w:tc>
      </w:tr>
      <w:tr w:rsidR="005165D6" w:rsidRPr="00A15A77" w:rsidTr="00A15A77">
        <w:trPr>
          <w:cnfStyle w:val="000000100000" w:firstRow="0" w:lastRow="0" w:firstColumn="0" w:lastColumn="0" w:oddVBand="0" w:evenVBand="0" w:oddHBand="1" w:evenHBand="0" w:firstRowFirstColumn="0" w:firstRowLastColumn="0" w:lastRowFirstColumn="0" w:lastRowLastColumn="0"/>
          <w:trHeight w:val="2403"/>
          <w:jc w:val="center"/>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5165D6" w:rsidRPr="008018C2" w:rsidRDefault="005165D6" w:rsidP="009C463E">
            <w:pPr>
              <w:spacing w:before="120" w:after="120"/>
              <w:jc w:val="both"/>
              <w:rPr>
                <w:rFonts w:ascii="Arial" w:hAnsi="Arial" w:cs="Arial"/>
                <w:color w:val="943634" w:themeColor="accent2" w:themeShade="BF"/>
                <w:szCs w:val="24"/>
              </w:rPr>
            </w:pPr>
            <w:r w:rsidRPr="008018C2">
              <w:rPr>
                <w:rFonts w:ascii="Arial" w:hAnsi="Arial" w:cs="Arial"/>
                <w:color w:val="943634" w:themeColor="accent2" w:themeShade="BF"/>
                <w:szCs w:val="24"/>
              </w:rPr>
              <w:t>Ámbito de indicadores:</w:t>
            </w:r>
          </w:p>
          <w:p w:rsidR="005165D6" w:rsidRPr="00A15A77" w:rsidRDefault="005165D6" w:rsidP="009C463E">
            <w:pPr>
              <w:spacing w:before="120" w:after="120"/>
              <w:jc w:val="both"/>
              <w:rPr>
                <w:rFonts w:ascii="Arial" w:hAnsi="Arial" w:cs="Arial"/>
                <w:b w:val="0"/>
                <w:szCs w:val="24"/>
              </w:rPr>
            </w:pPr>
            <w:r w:rsidRPr="00A15A77">
              <w:rPr>
                <w:rFonts w:ascii="Arial" w:hAnsi="Arial" w:cs="Arial"/>
                <w:b w:val="0"/>
                <w:szCs w:val="24"/>
              </w:rPr>
              <w:t>El cumplimiento general de los indicadores tanto de gestión como estratégicos reportados en el SFU, tienen un logro del 97.4%, lo que refleja que cumplen con los criterios de calidad nutricia y se otorgan los apoyos alimentarios programados. Adicionalmente se cuenta con mecanismos de planeación y monitoreo estatales, para el seguimiento del desempeño de los indicadores de gestión de respecto al ejercicio de los recursos del FAM Asistencia Social.</w:t>
            </w:r>
          </w:p>
        </w:tc>
      </w:tr>
      <w:tr w:rsidR="005165D6" w:rsidRPr="00A15A77" w:rsidTr="00A15A77">
        <w:trPr>
          <w:trHeight w:val="1682"/>
          <w:jc w:val="center"/>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5165D6" w:rsidRPr="008018C2" w:rsidRDefault="005165D6" w:rsidP="009C463E">
            <w:pPr>
              <w:spacing w:before="120" w:after="120"/>
              <w:jc w:val="both"/>
              <w:rPr>
                <w:rFonts w:ascii="Arial" w:hAnsi="Arial" w:cs="Arial"/>
                <w:color w:val="943634" w:themeColor="accent2" w:themeShade="BF"/>
                <w:szCs w:val="24"/>
              </w:rPr>
            </w:pPr>
            <w:r w:rsidRPr="008018C2">
              <w:rPr>
                <w:rFonts w:ascii="Arial" w:hAnsi="Arial" w:cs="Arial"/>
                <w:color w:val="943634" w:themeColor="accent2" w:themeShade="BF"/>
                <w:szCs w:val="24"/>
              </w:rPr>
              <w:t>Ámbito de cobertura.</w:t>
            </w:r>
          </w:p>
          <w:p w:rsidR="005165D6" w:rsidRPr="00A15A77" w:rsidRDefault="005165D6" w:rsidP="009C463E">
            <w:pPr>
              <w:spacing w:before="120" w:after="120"/>
              <w:jc w:val="both"/>
              <w:rPr>
                <w:rFonts w:ascii="Arial" w:hAnsi="Arial" w:cs="Arial"/>
                <w:b w:val="0"/>
                <w:szCs w:val="24"/>
              </w:rPr>
            </w:pPr>
            <w:r w:rsidRPr="00A15A77">
              <w:rPr>
                <w:rFonts w:ascii="Arial" w:hAnsi="Arial" w:cs="Arial"/>
                <w:b w:val="0"/>
                <w:szCs w:val="24"/>
              </w:rPr>
              <w:t>La delimitación por Municipio permite focalizar la población beneficiaria</w:t>
            </w:r>
            <w:r w:rsidR="00DC0824" w:rsidRPr="00A15A77">
              <w:rPr>
                <w:rFonts w:ascii="Arial" w:hAnsi="Arial" w:cs="Arial"/>
                <w:b w:val="0"/>
                <w:szCs w:val="24"/>
              </w:rPr>
              <w:t xml:space="preserve"> ya que se cuenta con el número total de apoyos entregados</w:t>
            </w:r>
            <w:r w:rsidRPr="00A15A77">
              <w:rPr>
                <w:rFonts w:ascii="Arial" w:hAnsi="Arial" w:cs="Arial"/>
                <w:b w:val="0"/>
                <w:szCs w:val="24"/>
              </w:rPr>
              <w:t>, en función las prioridades nacionales de un México Sin Hambre, optimizando la distribución del recurso.</w:t>
            </w:r>
            <w:r w:rsidR="00DC0824" w:rsidRPr="00A15A77">
              <w:rPr>
                <w:rFonts w:ascii="Arial" w:hAnsi="Arial" w:cs="Arial"/>
                <w:b w:val="0"/>
                <w:szCs w:val="24"/>
              </w:rPr>
              <w:t>, con lo que se puede realizar una estimación de cobertura objetiva y potencial.</w:t>
            </w:r>
          </w:p>
        </w:tc>
      </w:tr>
      <w:tr w:rsidR="005165D6" w:rsidRPr="00A15A77" w:rsidTr="00A15A77">
        <w:trPr>
          <w:cnfStyle w:val="000000100000" w:firstRow="0" w:lastRow="0" w:firstColumn="0" w:lastColumn="0" w:oddVBand="0" w:evenVBand="0" w:oddHBand="1" w:evenHBand="0" w:firstRowFirstColumn="0" w:firstRowLastColumn="0" w:lastRowFirstColumn="0" w:lastRowLastColumn="0"/>
          <w:trHeight w:val="2001"/>
          <w:jc w:val="center"/>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5165D6" w:rsidRPr="008018C2" w:rsidRDefault="005165D6" w:rsidP="009C463E">
            <w:pPr>
              <w:spacing w:before="120" w:after="120"/>
              <w:jc w:val="both"/>
              <w:rPr>
                <w:rFonts w:ascii="Arial" w:hAnsi="Arial" w:cs="Arial"/>
                <w:color w:val="943634" w:themeColor="accent2" w:themeShade="BF"/>
                <w:szCs w:val="24"/>
              </w:rPr>
            </w:pPr>
            <w:r w:rsidRPr="008018C2">
              <w:rPr>
                <w:rFonts w:ascii="Arial" w:hAnsi="Arial" w:cs="Arial"/>
                <w:color w:val="943634" w:themeColor="accent2" w:themeShade="BF"/>
                <w:szCs w:val="24"/>
              </w:rPr>
              <w:t>Ámbito de atención de los aspectos susceptibles de mejora</w:t>
            </w:r>
          </w:p>
          <w:p w:rsidR="005165D6" w:rsidRPr="00A15A77" w:rsidRDefault="005165D6" w:rsidP="009C463E">
            <w:pPr>
              <w:spacing w:before="120" w:after="120"/>
              <w:jc w:val="both"/>
              <w:rPr>
                <w:rFonts w:ascii="Arial" w:hAnsi="Arial" w:cs="Arial"/>
                <w:b w:val="0"/>
                <w:szCs w:val="24"/>
              </w:rPr>
            </w:pPr>
            <w:r w:rsidRPr="00A15A77">
              <w:rPr>
                <w:rFonts w:ascii="Arial" w:hAnsi="Arial" w:cs="Arial"/>
                <w:b w:val="0"/>
                <w:szCs w:val="24"/>
              </w:rPr>
              <w:t>La SPF ha implementado el seguimiento de las recomendaciones y observaciones derivadas tanto de las evaluaciones como del Monitoreo mensual y trimestral, a través del “BC Mejora” remitiendo las observaciones y recomendaciones a las Dependencias y Entidades responsables de los Programas Presupuestarios, solicitando a su vez el compromiso y periodo para la atención de las mismas.</w:t>
            </w:r>
          </w:p>
        </w:tc>
      </w:tr>
    </w:tbl>
    <w:p w:rsidR="00E40238" w:rsidRDefault="00E40238" w:rsidP="005165D6">
      <w:pPr>
        <w:autoSpaceDE w:val="0"/>
        <w:autoSpaceDN w:val="0"/>
        <w:adjustRightInd w:val="0"/>
        <w:spacing w:after="120" w:line="480" w:lineRule="auto"/>
        <w:contextualSpacing/>
        <w:jc w:val="both"/>
        <w:rPr>
          <w:rFonts w:ascii="Arial" w:hAnsi="Arial" w:cs="Arial"/>
          <w:sz w:val="24"/>
          <w:szCs w:val="24"/>
          <w:lang w:val="es-ES" w:eastAsia="es-MX"/>
        </w:rPr>
      </w:pPr>
    </w:p>
    <w:tbl>
      <w:tblPr>
        <w:tblStyle w:val="Tabladecuadrcula4-nfasis21"/>
        <w:tblW w:w="0" w:type="auto"/>
        <w:tblLook w:val="04A0" w:firstRow="1" w:lastRow="0" w:firstColumn="1" w:lastColumn="0" w:noHBand="0" w:noVBand="1"/>
      </w:tblPr>
      <w:tblGrid>
        <w:gridCol w:w="8978"/>
      </w:tblGrid>
      <w:tr w:rsidR="005165D6" w:rsidRPr="00A15A77" w:rsidTr="00715F34">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8978" w:type="dxa"/>
            <w:vAlign w:val="center"/>
            <w:hideMark/>
          </w:tcPr>
          <w:p w:rsidR="005165D6" w:rsidRPr="00A15A77" w:rsidRDefault="005165D6" w:rsidP="009C463E">
            <w:pPr>
              <w:autoSpaceDE w:val="0"/>
              <w:autoSpaceDN w:val="0"/>
              <w:adjustRightInd w:val="0"/>
              <w:spacing w:before="120" w:after="120"/>
              <w:contextualSpacing/>
              <w:jc w:val="center"/>
              <w:rPr>
                <w:rFonts w:ascii="Arial" w:hAnsi="Arial" w:cs="Arial"/>
                <w:lang w:val="es-ES" w:eastAsia="es-MX"/>
              </w:rPr>
            </w:pPr>
            <w:r w:rsidRPr="00A15A77">
              <w:rPr>
                <w:rFonts w:ascii="Arial" w:hAnsi="Arial" w:cs="Arial"/>
                <w:lang w:val="es-ES" w:eastAsia="es-MX"/>
              </w:rPr>
              <w:lastRenderedPageBreak/>
              <w:t>DE</w:t>
            </w:r>
            <w:r w:rsidR="00C10A3D">
              <w:rPr>
                <w:rFonts w:ascii="Arial" w:hAnsi="Arial" w:cs="Arial"/>
                <w:lang w:val="es-ES" w:eastAsia="es-MX"/>
              </w:rPr>
              <w:t>B</w:t>
            </w:r>
            <w:r w:rsidRPr="00A15A77">
              <w:rPr>
                <w:rFonts w:ascii="Arial" w:hAnsi="Arial" w:cs="Arial"/>
                <w:lang w:val="es-ES" w:eastAsia="es-MX"/>
              </w:rPr>
              <w:t>ILIDADES</w:t>
            </w:r>
          </w:p>
        </w:tc>
      </w:tr>
      <w:tr w:rsidR="005165D6" w:rsidRPr="00A15A77" w:rsidTr="00715F34">
        <w:trPr>
          <w:cnfStyle w:val="000000100000" w:firstRow="0" w:lastRow="0" w:firstColumn="0" w:lastColumn="0" w:oddVBand="0" w:evenVBand="0" w:oddHBand="1" w:evenHBand="0" w:firstRowFirstColumn="0" w:firstRowLastColumn="0" w:lastRowFirstColumn="0" w:lastRowLastColumn="0"/>
          <w:trHeight w:val="2399"/>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tcPr>
          <w:p w:rsidR="005165D6" w:rsidRPr="00A15A77" w:rsidRDefault="005165D6" w:rsidP="009C463E">
            <w:pPr>
              <w:spacing w:before="120" w:after="120"/>
              <w:jc w:val="both"/>
              <w:rPr>
                <w:rFonts w:ascii="Arial" w:hAnsi="Arial" w:cs="Arial"/>
              </w:rPr>
            </w:pPr>
            <w:r w:rsidRPr="008018C2">
              <w:rPr>
                <w:rFonts w:ascii="Arial" w:hAnsi="Arial" w:cs="Arial"/>
                <w:color w:val="943634" w:themeColor="accent2" w:themeShade="BF"/>
              </w:rPr>
              <w:t>Ámbito programático</w:t>
            </w:r>
            <w:r w:rsidRPr="00A15A77">
              <w:rPr>
                <w:rFonts w:ascii="Arial" w:hAnsi="Arial" w:cs="Arial"/>
              </w:rPr>
              <w:t>.</w:t>
            </w:r>
          </w:p>
          <w:p w:rsidR="005165D6" w:rsidRPr="00A15A77" w:rsidRDefault="004B50BE" w:rsidP="00715F34">
            <w:pPr>
              <w:spacing w:before="120"/>
              <w:jc w:val="both"/>
              <w:rPr>
                <w:rFonts w:ascii="Arial" w:hAnsi="Arial" w:cs="Arial"/>
              </w:rPr>
            </w:pPr>
            <w:r w:rsidRPr="00A15A77">
              <w:rPr>
                <w:rFonts w:ascii="Arial" w:hAnsi="Arial" w:cs="Arial"/>
                <w:b w:val="0"/>
              </w:rPr>
              <w:t>Aunque el DIF BC, ha establecido 22 metas con sus acciones con recursos FAM</w:t>
            </w:r>
            <w:r w:rsidR="00835BB2" w:rsidRPr="00A15A77">
              <w:rPr>
                <w:rFonts w:ascii="Arial" w:hAnsi="Arial" w:cs="Arial"/>
                <w:b w:val="0"/>
              </w:rPr>
              <w:t>, solo se cubrieron al 85 % ya que dos de sus metas alcanzaron solo el 20% y 15%; sin embrago los indicadores que miden el desarrollo del FAM AS</w:t>
            </w:r>
            <w:r w:rsidR="00E40238" w:rsidRPr="00A15A77">
              <w:rPr>
                <w:rFonts w:ascii="Arial" w:hAnsi="Arial" w:cs="Arial"/>
                <w:b w:val="0"/>
              </w:rPr>
              <w:t>, tuvieron un avance del 98% sin embargo</w:t>
            </w:r>
            <w:r w:rsidR="00835BB2" w:rsidRPr="00A15A77">
              <w:rPr>
                <w:rFonts w:ascii="Arial" w:hAnsi="Arial" w:cs="Arial"/>
                <w:b w:val="0"/>
              </w:rPr>
              <w:t xml:space="preserve"> están enfocados </w:t>
            </w:r>
            <w:r w:rsidR="00E40238" w:rsidRPr="00A15A77">
              <w:rPr>
                <w:rFonts w:ascii="Arial" w:hAnsi="Arial" w:cs="Arial"/>
                <w:b w:val="0"/>
              </w:rPr>
              <w:t>a medir el porcentaje de</w:t>
            </w:r>
            <w:r w:rsidR="00835BB2" w:rsidRPr="00A15A77">
              <w:rPr>
                <w:rFonts w:ascii="Arial" w:hAnsi="Arial" w:cs="Arial"/>
                <w:b w:val="0"/>
              </w:rPr>
              <w:t xml:space="preserve"> entrega de apoyos y a la calidad de nutrientes en los desayunos y despensas, no empatando con el seguimiento del desempeño por parte de la Entidad (DIF BC). Provocando una debilidad en la medición del desempeño del Fondo en el orden Federal, respecto al desempeño en el orden Estatal.</w:t>
            </w:r>
          </w:p>
        </w:tc>
      </w:tr>
      <w:tr w:rsidR="005165D6" w:rsidRPr="00A15A77" w:rsidTr="00715F34">
        <w:trPr>
          <w:trHeight w:val="2450"/>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5165D6" w:rsidRPr="008018C2" w:rsidRDefault="005165D6" w:rsidP="009C463E">
            <w:pPr>
              <w:spacing w:before="120" w:after="120"/>
              <w:jc w:val="both"/>
              <w:rPr>
                <w:rFonts w:ascii="Arial" w:hAnsi="Arial" w:cs="Arial"/>
                <w:color w:val="943634" w:themeColor="accent2" w:themeShade="BF"/>
              </w:rPr>
            </w:pPr>
            <w:r w:rsidRPr="008018C2">
              <w:rPr>
                <w:rFonts w:ascii="Arial" w:hAnsi="Arial" w:cs="Arial"/>
                <w:color w:val="943634" w:themeColor="accent2" w:themeShade="BF"/>
              </w:rPr>
              <w:t>Ámbito presupuestal.</w:t>
            </w:r>
          </w:p>
          <w:p w:rsidR="00835BB2" w:rsidRPr="00A15A77" w:rsidRDefault="00835BB2" w:rsidP="00715F34">
            <w:pPr>
              <w:spacing w:before="120"/>
              <w:jc w:val="both"/>
              <w:rPr>
                <w:rFonts w:ascii="Arial" w:eastAsia="Times New Roman" w:hAnsi="Arial" w:cs="Arial"/>
                <w:b w:val="0"/>
                <w:color w:val="000000"/>
                <w:lang w:eastAsia="es-MX"/>
              </w:rPr>
            </w:pPr>
            <w:r w:rsidRPr="00A15A77">
              <w:rPr>
                <w:rFonts w:ascii="Arial" w:hAnsi="Arial" w:cs="Arial"/>
                <w:b w:val="0"/>
              </w:rPr>
              <w:t xml:space="preserve">Los recursos transferidos al Estado del Fondo, si bien </w:t>
            </w:r>
            <w:r w:rsidR="00E40238" w:rsidRPr="00A15A77">
              <w:rPr>
                <w:rFonts w:ascii="Arial" w:hAnsi="Arial" w:cs="Arial"/>
                <w:b w:val="0"/>
              </w:rPr>
              <w:t xml:space="preserve">el DIF tiene autonomía respecto a su ejercicio , estos </w:t>
            </w:r>
            <w:r w:rsidRPr="00A15A77">
              <w:rPr>
                <w:rFonts w:ascii="Arial" w:hAnsi="Arial" w:cs="Arial"/>
                <w:b w:val="0"/>
              </w:rPr>
              <w:t xml:space="preserve">vienen etiquetados </w:t>
            </w:r>
            <w:r w:rsidR="00E40238" w:rsidRPr="00A15A77">
              <w:rPr>
                <w:rFonts w:ascii="Arial" w:hAnsi="Arial" w:cs="Arial"/>
                <w:b w:val="0"/>
              </w:rPr>
              <w:t>exclusivamente al otorgamiento de desayunos escolares, apoyos alimentarios y de asistencia social a la población en condiciones de pobreza extrema, y a la población en desamparo; sin embargo</w:t>
            </w:r>
            <w:r w:rsidRPr="00A15A77">
              <w:rPr>
                <w:rFonts w:ascii="Arial" w:hAnsi="Arial" w:cs="Arial"/>
                <w:b w:val="0"/>
              </w:rPr>
              <w:t xml:space="preserve"> </w:t>
            </w:r>
            <w:r w:rsidR="00E40238" w:rsidRPr="00A15A77">
              <w:rPr>
                <w:rFonts w:ascii="Arial" w:hAnsi="Arial" w:cs="Arial"/>
                <w:b w:val="0"/>
              </w:rPr>
              <w:t xml:space="preserve">se identificaron $9.37 MDP ejercidos en las partidas </w:t>
            </w:r>
            <w:r w:rsidR="00E40238" w:rsidRPr="00A15A77">
              <w:rPr>
                <w:rFonts w:ascii="Arial" w:eastAsia="Times New Roman" w:hAnsi="Arial" w:cs="Arial"/>
                <w:b w:val="0"/>
                <w:color w:val="000000"/>
                <w:lang w:eastAsia="es-MX"/>
              </w:rPr>
              <w:t>27101 Vestuario y uniformes; 27501 Blancos y otros productos textiles excepto prendas de vestir y; 33905 Otros servicios profesionales, científicos y técnicos, Lo cual representa una debilidad respecto a la disminución de raciones y despensas.</w:t>
            </w:r>
          </w:p>
        </w:tc>
      </w:tr>
      <w:tr w:rsidR="005165D6" w:rsidRPr="00A15A77" w:rsidTr="00715F34">
        <w:trPr>
          <w:cnfStyle w:val="000000100000" w:firstRow="0" w:lastRow="0" w:firstColumn="0" w:lastColumn="0" w:oddVBand="0" w:evenVBand="0" w:oddHBand="1" w:evenHBand="0" w:firstRowFirstColumn="0" w:firstRowLastColumn="0" w:lastRowFirstColumn="0" w:lastRowLastColumn="0"/>
          <w:trHeight w:val="2205"/>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5165D6" w:rsidRPr="008018C2" w:rsidRDefault="005165D6" w:rsidP="009C463E">
            <w:pPr>
              <w:spacing w:before="120" w:after="120"/>
              <w:rPr>
                <w:rFonts w:ascii="Arial" w:hAnsi="Arial" w:cs="Arial"/>
                <w:color w:val="943634" w:themeColor="accent2" w:themeShade="BF"/>
              </w:rPr>
            </w:pPr>
            <w:r w:rsidRPr="008018C2">
              <w:rPr>
                <w:rFonts w:ascii="Arial" w:hAnsi="Arial" w:cs="Arial"/>
                <w:color w:val="943634" w:themeColor="accent2" w:themeShade="BF"/>
              </w:rPr>
              <w:t>Ámbito de indicadores:</w:t>
            </w:r>
          </w:p>
          <w:p w:rsidR="005165D6" w:rsidRPr="00A15A77" w:rsidRDefault="005165D6" w:rsidP="009C463E">
            <w:pPr>
              <w:spacing w:before="120" w:after="120"/>
              <w:jc w:val="both"/>
              <w:rPr>
                <w:rFonts w:ascii="Arial" w:hAnsi="Arial" w:cs="Arial"/>
                <w:b w:val="0"/>
              </w:rPr>
            </w:pPr>
            <w:r w:rsidRPr="00A15A77">
              <w:rPr>
                <w:rFonts w:ascii="Arial" w:hAnsi="Arial" w:cs="Arial"/>
                <w:b w:val="0"/>
              </w:rPr>
              <w:t>El Sistema Estatal de Indicadores establece tres indicadores, respecto a objetivos relativos al FAM nivel estatal asociados al DIF, sin embargo estos no se encuentran delimitados a los recursos del mismo, por lo que los resultados específicos de los mismos derivan del conjunto de programas con que cuenta el DIF para atender la problemática social y brindar servicios a la población vulnerable, limitando la verificación del impacto real de los recursos destinados y ejercidos del FAM Asistencia Social respecto a la población atendida por el Fondo.</w:t>
            </w:r>
          </w:p>
        </w:tc>
      </w:tr>
      <w:tr w:rsidR="005165D6" w:rsidRPr="00A15A77" w:rsidTr="008018C2">
        <w:trPr>
          <w:trHeight w:val="1678"/>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E40238" w:rsidRPr="008018C2" w:rsidRDefault="005165D6" w:rsidP="009C463E">
            <w:pPr>
              <w:spacing w:before="120" w:after="120"/>
              <w:jc w:val="both"/>
              <w:rPr>
                <w:rFonts w:ascii="Arial" w:hAnsi="Arial" w:cs="Arial"/>
                <w:color w:val="943634" w:themeColor="accent2" w:themeShade="BF"/>
              </w:rPr>
            </w:pPr>
            <w:r w:rsidRPr="008018C2">
              <w:rPr>
                <w:rFonts w:ascii="Arial" w:hAnsi="Arial" w:cs="Arial"/>
                <w:color w:val="943634" w:themeColor="accent2" w:themeShade="BF"/>
              </w:rPr>
              <w:t xml:space="preserve">Ámbito de cobertura. </w:t>
            </w:r>
          </w:p>
          <w:p w:rsidR="005165D6" w:rsidRPr="00A15A77" w:rsidRDefault="00E40238" w:rsidP="009C463E">
            <w:pPr>
              <w:spacing w:before="120" w:after="120"/>
              <w:jc w:val="both"/>
              <w:rPr>
                <w:rFonts w:ascii="Arial" w:hAnsi="Arial" w:cs="Arial"/>
                <w:b w:val="0"/>
              </w:rPr>
            </w:pPr>
            <w:r w:rsidRPr="00A15A77">
              <w:rPr>
                <w:rFonts w:ascii="Arial" w:hAnsi="Arial" w:cs="Arial"/>
                <w:b w:val="0"/>
              </w:rPr>
              <w:t xml:space="preserve">Tanto en el DIF como ejecutor como en SEDESOE como normativo de la aplicación del Fondo en el Estado, faltan </w:t>
            </w:r>
            <w:r w:rsidR="005165D6" w:rsidRPr="00A15A77">
              <w:rPr>
                <w:rFonts w:ascii="Arial" w:hAnsi="Arial" w:cs="Arial"/>
                <w:b w:val="0"/>
              </w:rPr>
              <w:t xml:space="preserve">controles internos y la utilización de </w:t>
            </w:r>
            <w:r w:rsidRPr="00A15A77">
              <w:rPr>
                <w:rFonts w:ascii="Arial" w:hAnsi="Arial" w:cs="Arial"/>
                <w:b w:val="0"/>
              </w:rPr>
              <w:t>elementos tecnológicos</w:t>
            </w:r>
            <w:r w:rsidR="005165D6" w:rsidRPr="00A15A77">
              <w:rPr>
                <w:rFonts w:ascii="Arial" w:hAnsi="Arial" w:cs="Arial"/>
                <w:b w:val="0"/>
              </w:rPr>
              <w:t xml:space="preserve">, </w:t>
            </w:r>
            <w:r w:rsidRPr="00A15A77">
              <w:rPr>
                <w:rFonts w:ascii="Arial" w:hAnsi="Arial" w:cs="Arial"/>
                <w:b w:val="0"/>
              </w:rPr>
              <w:t>limitando la</w:t>
            </w:r>
            <w:r w:rsidR="005165D6" w:rsidRPr="00A15A77">
              <w:rPr>
                <w:rFonts w:ascii="Arial" w:hAnsi="Arial" w:cs="Arial"/>
                <w:b w:val="0"/>
              </w:rPr>
              <w:t xml:space="preserve"> sistematiza</w:t>
            </w:r>
            <w:r w:rsidRPr="00A15A77">
              <w:rPr>
                <w:rFonts w:ascii="Arial" w:hAnsi="Arial" w:cs="Arial"/>
                <w:b w:val="0"/>
              </w:rPr>
              <w:t xml:space="preserve">ción de la información y la </w:t>
            </w:r>
            <w:r w:rsidR="005165D6" w:rsidRPr="00A15A77">
              <w:rPr>
                <w:rFonts w:ascii="Arial" w:hAnsi="Arial" w:cs="Arial"/>
                <w:b w:val="0"/>
              </w:rPr>
              <w:t xml:space="preserve">oportunidad </w:t>
            </w:r>
            <w:r w:rsidRPr="00A15A77">
              <w:rPr>
                <w:rFonts w:ascii="Arial" w:hAnsi="Arial" w:cs="Arial"/>
                <w:b w:val="0"/>
              </w:rPr>
              <w:t xml:space="preserve">de </w:t>
            </w:r>
            <w:r w:rsidR="005165D6" w:rsidRPr="00A15A77">
              <w:rPr>
                <w:rFonts w:ascii="Arial" w:hAnsi="Arial" w:cs="Arial"/>
                <w:b w:val="0"/>
              </w:rPr>
              <w:t xml:space="preserve">asignación </w:t>
            </w:r>
            <w:r w:rsidRPr="00A15A77">
              <w:rPr>
                <w:rFonts w:ascii="Arial" w:hAnsi="Arial" w:cs="Arial"/>
                <w:b w:val="0"/>
              </w:rPr>
              <w:t xml:space="preserve">óptima delos </w:t>
            </w:r>
            <w:r w:rsidR="005165D6" w:rsidRPr="00A15A77">
              <w:rPr>
                <w:rFonts w:ascii="Arial" w:hAnsi="Arial" w:cs="Arial"/>
                <w:b w:val="0"/>
              </w:rPr>
              <w:t>beneficios del fondo</w:t>
            </w:r>
            <w:r w:rsidRPr="00A15A77">
              <w:rPr>
                <w:rFonts w:ascii="Arial" w:hAnsi="Arial" w:cs="Arial"/>
                <w:b w:val="0"/>
              </w:rPr>
              <w:t xml:space="preserve"> y obtener una mejor cobertura al contribuir al logro de objetivos transversales.</w:t>
            </w:r>
          </w:p>
        </w:tc>
      </w:tr>
      <w:tr w:rsidR="005165D6" w:rsidRPr="00A15A77" w:rsidTr="00715F34">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5165D6" w:rsidRPr="008018C2" w:rsidRDefault="005165D6" w:rsidP="009C463E">
            <w:pPr>
              <w:spacing w:before="120" w:after="120"/>
              <w:jc w:val="both"/>
              <w:rPr>
                <w:rFonts w:ascii="Arial" w:hAnsi="Arial" w:cs="Arial"/>
                <w:color w:val="943634" w:themeColor="accent2" w:themeShade="BF"/>
              </w:rPr>
            </w:pPr>
            <w:r w:rsidRPr="008018C2">
              <w:rPr>
                <w:rFonts w:ascii="Arial" w:hAnsi="Arial" w:cs="Arial"/>
                <w:color w:val="943634" w:themeColor="accent2" w:themeShade="BF"/>
              </w:rPr>
              <w:t>Ámbito de atención de los aspectos susceptibles de mejora</w:t>
            </w:r>
            <w:r w:rsidR="00E40238" w:rsidRPr="008018C2">
              <w:rPr>
                <w:rFonts w:ascii="Arial" w:hAnsi="Arial" w:cs="Arial"/>
                <w:color w:val="943634" w:themeColor="accent2" w:themeShade="BF"/>
              </w:rPr>
              <w:t>:</w:t>
            </w:r>
          </w:p>
          <w:p w:rsidR="00E40238" w:rsidRPr="00A15A77" w:rsidRDefault="00E40238" w:rsidP="009C463E">
            <w:pPr>
              <w:spacing w:before="120" w:after="120"/>
              <w:jc w:val="both"/>
              <w:rPr>
                <w:rFonts w:ascii="Arial" w:hAnsi="Arial" w:cs="Arial"/>
                <w:b w:val="0"/>
              </w:rPr>
            </w:pPr>
            <w:r w:rsidRPr="00A15A77">
              <w:rPr>
                <w:rFonts w:ascii="Arial" w:hAnsi="Arial" w:cs="Arial"/>
                <w:b w:val="0"/>
              </w:rPr>
              <w:t xml:space="preserve">Las recomendaciones para mejorar el Fondo derivado de la evaluación 2016, fueron dirigidos al seguimiento de los Fondos FAM (Asistencia Social, </w:t>
            </w:r>
            <w:r w:rsidR="008018C2" w:rsidRPr="00A15A77">
              <w:rPr>
                <w:rFonts w:ascii="Arial" w:hAnsi="Arial" w:cs="Arial"/>
                <w:b w:val="0"/>
              </w:rPr>
              <w:t>Infraestructura educativa</w:t>
            </w:r>
            <w:r w:rsidRPr="00A15A77">
              <w:rPr>
                <w:rFonts w:ascii="Arial" w:hAnsi="Arial" w:cs="Arial"/>
                <w:b w:val="0"/>
              </w:rPr>
              <w:t xml:space="preserve"> Básica y del Nivel medio superior y Superior) por separado. Lo que representa una debilidad para su seguimiento; Adicionalmente se presenta un factor externo que no depende del seguimiento o de la evaluación, corresponde a los titulares y responsables del Programa dar atención a los aspectos susceptibles de mejora, por lo que el supuesto </w:t>
            </w:r>
            <w:r w:rsidRPr="00A15A77">
              <w:rPr>
                <w:rFonts w:ascii="Arial" w:hAnsi="Arial" w:cs="Arial"/>
                <w:b w:val="0"/>
              </w:rPr>
              <w:lastRenderedPageBreak/>
              <w:t>general es que estos llevan a cabo las acciones de mejora.</w:t>
            </w:r>
          </w:p>
        </w:tc>
      </w:tr>
    </w:tbl>
    <w:p w:rsidR="00F64125" w:rsidRPr="00A15A77" w:rsidRDefault="00F64125" w:rsidP="00A15A77">
      <w:pPr>
        <w:autoSpaceDE w:val="0"/>
        <w:autoSpaceDN w:val="0"/>
        <w:adjustRightInd w:val="0"/>
        <w:spacing w:after="0" w:line="240" w:lineRule="auto"/>
        <w:contextualSpacing/>
        <w:jc w:val="both"/>
        <w:rPr>
          <w:rFonts w:ascii="Arial" w:hAnsi="Arial" w:cs="Arial"/>
          <w:sz w:val="24"/>
          <w:szCs w:val="24"/>
        </w:rPr>
      </w:pPr>
    </w:p>
    <w:tbl>
      <w:tblPr>
        <w:tblStyle w:val="Tabladecuadrcula4-nfasis21"/>
        <w:tblW w:w="0" w:type="auto"/>
        <w:tblLook w:val="04A0" w:firstRow="1" w:lastRow="0" w:firstColumn="1" w:lastColumn="0" w:noHBand="0" w:noVBand="1"/>
      </w:tblPr>
      <w:tblGrid>
        <w:gridCol w:w="8978"/>
      </w:tblGrid>
      <w:tr w:rsidR="005165D6" w:rsidRPr="00A15A77" w:rsidTr="008018C2">
        <w:trPr>
          <w:cnfStyle w:val="100000000000" w:firstRow="1" w:lastRow="0" w:firstColumn="0" w:lastColumn="0" w:oddVBand="0" w:evenVBand="0" w:oddHBand="0" w:evenHBand="0" w:firstRowFirstColumn="0" w:firstRowLastColumn="0" w:lastRowFirstColumn="0" w:lastRowLastColumn="0"/>
          <w:trHeight w:val="518"/>
          <w:tblHeader/>
        </w:trPr>
        <w:tc>
          <w:tcPr>
            <w:cnfStyle w:val="001000000000" w:firstRow="0" w:lastRow="0" w:firstColumn="1" w:lastColumn="0" w:oddVBand="0" w:evenVBand="0" w:oddHBand="0" w:evenHBand="0" w:firstRowFirstColumn="0" w:firstRowLastColumn="0" w:lastRowFirstColumn="0" w:lastRowLastColumn="0"/>
            <w:tcW w:w="8978" w:type="dxa"/>
            <w:vAlign w:val="center"/>
            <w:hideMark/>
          </w:tcPr>
          <w:p w:rsidR="005165D6" w:rsidRPr="00A15A77" w:rsidRDefault="005165D6" w:rsidP="009C463E">
            <w:pPr>
              <w:autoSpaceDE w:val="0"/>
              <w:autoSpaceDN w:val="0"/>
              <w:adjustRightInd w:val="0"/>
              <w:spacing w:before="120" w:after="120"/>
              <w:contextualSpacing/>
              <w:jc w:val="center"/>
              <w:rPr>
                <w:rFonts w:ascii="Arial" w:hAnsi="Arial" w:cs="Arial"/>
                <w:lang w:val="es-ES" w:eastAsia="es-MX"/>
              </w:rPr>
            </w:pPr>
            <w:r w:rsidRPr="00A15A77">
              <w:rPr>
                <w:rFonts w:ascii="Arial" w:hAnsi="Arial" w:cs="Arial"/>
                <w:lang w:val="es-ES" w:eastAsia="es-MX"/>
              </w:rPr>
              <w:t>OPORTUNIDADES</w:t>
            </w:r>
          </w:p>
        </w:tc>
      </w:tr>
      <w:tr w:rsidR="005165D6" w:rsidRPr="00A15A77" w:rsidTr="00715F34">
        <w:trPr>
          <w:cnfStyle w:val="000000100000" w:firstRow="0" w:lastRow="0" w:firstColumn="0" w:lastColumn="0" w:oddVBand="0" w:evenVBand="0" w:oddHBand="1" w:evenHBand="0" w:firstRowFirstColumn="0" w:firstRowLastColumn="0" w:lastRowFirstColumn="0" w:lastRowLastColumn="0"/>
          <w:trHeight w:val="1156"/>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5165D6" w:rsidRPr="008018C2" w:rsidRDefault="005165D6" w:rsidP="009C463E">
            <w:pPr>
              <w:spacing w:before="120" w:after="120"/>
              <w:jc w:val="both"/>
              <w:rPr>
                <w:rFonts w:ascii="Arial" w:hAnsi="Arial" w:cs="Arial"/>
                <w:color w:val="943634" w:themeColor="accent2" w:themeShade="BF"/>
              </w:rPr>
            </w:pPr>
            <w:r w:rsidRPr="008018C2">
              <w:rPr>
                <w:rFonts w:ascii="Arial" w:hAnsi="Arial" w:cs="Arial"/>
                <w:color w:val="943634" w:themeColor="accent2" w:themeShade="BF"/>
              </w:rPr>
              <w:t>Ámbito programático.</w:t>
            </w:r>
          </w:p>
          <w:p w:rsidR="00E40238" w:rsidRPr="00A15A77" w:rsidRDefault="00E40238" w:rsidP="009C463E">
            <w:pPr>
              <w:spacing w:before="120" w:after="120"/>
              <w:jc w:val="both"/>
              <w:rPr>
                <w:rFonts w:ascii="Arial" w:hAnsi="Arial" w:cs="Arial"/>
                <w:b w:val="0"/>
              </w:rPr>
            </w:pPr>
            <w:r w:rsidRPr="00A15A77">
              <w:rPr>
                <w:rFonts w:ascii="Arial" w:hAnsi="Arial" w:cs="Arial"/>
                <w:b w:val="0"/>
              </w:rPr>
              <w:t>Retomar los informes de monitoreo del cumplimiento programático, para fortalecer los objetivos del FAM AS, optimizar la entrega de desayunos y apoyos, al mismo tiempo que se da seguimiento integral a los beneficiarios por parte del DIF BC.</w:t>
            </w:r>
          </w:p>
        </w:tc>
      </w:tr>
      <w:tr w:rsidR="005165D6" w:rsidRPr="00A15A77" w:rsidTr="00715F34">
        <w:trPr>
          <w:trHeight w:val="1332"/>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E40238" w:rsidRPr="008018C2" w:rsidRDefault="005165D6" w:rsidP="009C463E">
            <w:pPr>
              <w:spacing w:before="120" w:after="120"/>
              <w:jc w:val="both"/>
              <w:rPr>
                <w:rFonts w:ascii="Arial" w:hAnsi="Arial" w:cs="Arial"/>
                <w:color w:val="943634" w:themeColor="accent2" w:themeShade="BF"/>
              </w:rPr>
            </w:pPr>
            <w:r w:rsidRPr="008018C2">
              <w:rPr>
                <w:rFonts w:ascii="Arial" w:hAnsi="Arial" w:cs="Arial"/>
                <w:color w:val="943634" w:themeColor="accent2" w:themeShade="BF"/>
              </w:rPr>
              <w:t>Ámbito presupuestal.</w:t>
            </w:r>
            <w:r w:rsidR="00E40238" w:rsidRPr="008018C2">
              <w:rPr>
                <w:rFonts w:ascii="Arial" w:hAnsi="Arial" w:cs="Arial"/>
                <w:color w:val="943634" w:themeColor="accent2" w:themeShade="BF"/>
              </w:rPr>
              <w:t xml:space="preserve"> </w:t>
            </w:r>
          </w:p>
          <w:p w:rsidR="005165D6" w:rsidRPr="00A15A77" w:rsidRDefault="00E40238" w:rsidP="009C463E">
            <w:pPr>
              <w:spacing w:before="120" w:after="120"/>
              <w:jc w:val="both"/>
              <w:rPr>
                <w:rFonts w:ascii="Arial" w:hAnsi="Arial" w:cs="Arial"/>
                <w:b w:val="0"/>
              </w:rPr>
            </w:pPr>
            <w:r w:rsidRPr="00A15A77">
              <w:rPr>
                <w:rFonts w:ascii="Arial" w:hAnsi="Arial" w:cs="Arial"/>
                <w:b w:val="0"/>
              </w:rPr>
              <w:t>Reducir el retraso en la entrega de los insumos para atender la entrega de desayunos y despensas, que históricamente deriva de las fechas de ministración y de los procesos de licitación. Al considerar en conjunto con los Proveedores la estrategia de Pago retroactivo por el proceso de licitación, la garantía debe ser los importes publicados en el PPEF.</w:t>
            </w:r>
          </w:p>
        </w:tc>
      </w:tr>
      <w:tr w:rsidR="005165D6" w:rsidRPr="00A15A77" w:rsidTr="00715F34">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tcPr>
          <w:p w:rsidR="005165D6" w:rsidRPr="008018C2" w:rsidRDefault="005165D6" w:rsidP="009C463E">
            <w:pPr>
              <w:spacing w:before="120" w:after="120"/>
              <w:jc w:val="both"/>
              <w:rPr>
                <w:rFonts w:ascii="Arial" w:hAnsi="Arial" w:cs="Arial"/>
                <w:color w:val="943634" w:themeColor="accent2" w:themeShade="BF"/>
              </w:rPr>
            </w:pPr>
            <w:r w:rsidRPr="008018C2">
              <w:rPr>
                <w:rFonts w:ascii="Arial" w:hAnsi="Arial" w:cs="Arial"/>
                <w:color w:val="943634" w:themeColor="accent2" w:themeShade="BF"/>
              </w:rPr>
              <w:t>Ámbito de indicadores.</w:t>
            </w:r>
          </w:p>
          <w:p w:rsidR="005165D6" w:rsidRPr="00A15A77" w:rsidRDefault="00E40238" w:rsidP="009C463E">
            <w:pPr>
              <w:spacing w:before="120" w:after="120"/>
              <w:jc w:val="both"/>
              <w:rPr>
                <w:rFonts w:ascii="Arial" w:hAnsi="Arial" w:cs="Arial"/>
                <w:b w:val="0"/>
              </w:rPr>
            </w:pPr>
            <w:r w:rsidRPr="00A15A77">
              <w:rPr>
                <w:rFonts w:ascii="Arial" w:hAnsi="Arial" w:cs="Arial"/>
                <w:b w:val="0"/>
              </w:rPr>
              <w:t>Instrumentar indicadores que al mismo tiempo den seguimiento al ejercicio del Fondo, y al impacto que generan respecto a la disminución de la problemática focal que atiende. Por ejemplo Variación porcentual de la Población Objetivo Potencial, respecto a la Población Objetivo Atendido.</w:t>
            </w:r>
          </w:p>
        </w:tc>
      </w:tr>
      <w:tr w:rsidR="005165D6" w:rsidRPr="00A15A77" w:rsidTr="00715F34">
        <w:trPr>
          <w:trHeight w:val="1464"/>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5165D6" w:rsidRPr="008018C2" w:rsidRDefault="005165D6" w:rsidP="009C463E">
            <w:pPr>
              <w:spacing w:before="120" w:after="120"/>
              <w:jc w:val="both"/>
              <w:rPr>
                <w:rFonts w:ascii="Arial" w:hAnsi="Arial" w:cs="Arial"/>
                <w:color w:val="943634" w:themeColor="accent2" w:themeShade="BF"/>
              </w:rPr>
            </w:pPr>
            <w:r w:rsidRPr="008018C2">
              <w:rPr>
                <w:rFonts w:ascii="Arial" w:hAnsi="Arial" w:cs="Arial"/>
                <w:color w:val="943634" w:themeColor="accent2" w:themeShade="BF"/>
              </w:rPr>
              <w:t>Ámbito de cobertura.</w:t>
            </w:r>
          </w:p>
          <w:p w:rsidR="005165D6" w:rsidRPr="00A15A77" w:rsidRDefault="005165D6" w:rsidP="009C463E">
            <w:pPr>
              <w:spacing w:before="120" w:after="120"/>
              <w:jc w:val="both"/>
              <w:rPr>
                <w:rFonts w:ascii="Arial" w:hAnsi="Arial" w:cs="Arial"/>
                <w:b w:val="0"/>
              </w:rPr>
            </w:pPr>
            <w:r w:rsidRPr="00A15A77">
              <w:rPr>
                <w:rFonts w:ascii="Arial" w:hAnsi="Arial" w:cs="Arial"/>
                <w:b w:val="0"/>
              </w:rPr>
              <w:t xml:space="preserve">Retomar los criterios del CONEVAL para la definición de la Población </w:t>
            </w:r>
            <w:r w:rsidR="00E40238" w:rsidRPr="00A15A77">
              <w:rPr>
                <w:rFonts w:ascii="Arial" w:hAnsi="Arial" w:cs="Arial"/>
                <w:b w:val="0"/>
              </w:rPr>
              <w:t>más vulnerable y p</w:t>
            </w:r>
            <w:r w:rsidRPr="00A15A77">
              <w:rPr>
                <w:rFonts w:ascii="Arial" w:hAnsi="Arial" w:cs="Arial"/>
                <w:b w:val="0"/>
              </w:rPr>
              <w:t>otencial a atender</w:t>
            </w:r>
            <w:r w:rsidR="00E40238" w:rsidRPr="00A15A77">
              <w:rPr>
                <w:rFonts w:ascii="Arial" w:hAnsi="Arial" w:cs="Arial"/>
                <w:b w:val="0"/>
              </w:rPr>
              <w:t>, así como la determinación de la población en situación de pobreza alimentaria, en pobreza de capacidades y patrimonial, en base a las proyecciones de Consejo Nacional de Población (CONAPO)</w:t>
            </w:r>
            <w:r w:rsidR="00C10A3D">
              <w:rPr>
                <w:rFonts w:ascii="Arial" w:hAnsi="Arial" w:cs="Arial"/>
                <w:b w:val="0"/>
              </w:rPr>
              <w:t>.</w:t>
            </w:r>
          </w:p>
        </w:tc>
      </w:tr>
      <w:tr w:rsidR="005165D6" w:rsidRPr="00A15A77" w:rsidTr="00715F34">
        <w:trPr>
          <w:cnfStyle w:val="000000100000" w:firstRow="0" w:lastRow="0" w:firstColumn="0" w:lastColumn="0" w:oddVBand="0" w:evenVBand="0" w:oddHBand="1" w:evenHBand="0" w:firstRowFirstColumn="0" w:firstRowLastColumn="0" w:lastRowFirstColumn="0" w:lastRowLastColumn="0"/>
          <w:trHeight w:val="1246"/>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5165D6" w:rsidRPr="008018C2" w:rsidRDefault="005165D6" w:rsidP="009C463E">
            <w:pPr>
              <w:spacing w:before="120" w:after="120"/>
              <w:jc w:val="both"/>
              <w:rPr>
                <w:rFonts w:ascii="Arial" w:hAnsi="Arial" w:cs="Arial"/>
                <w:color w:val="943634" w:themeColor="accent2" w:themeShade="BF"/>
              </w:rPr>
            </w:pPr>
            <w:r w:rsidRPr="008018C2">
              <w:rPr>
                <w:rFonts w:ascii="Arial" w:hAnsi="Arial" w:cs="Arial"/>
                <w:color w:val="943634" w:themeColor="accent2" w:themeShade="BF"/>
              </w:rPr>
              <w:t>Ámbito de atención de los aspectos susceptibles de mejora</w:t>
            </w:r>
          </w:p>
          <w:p w:rsidR="00E40238" w:rsidRPr="00A15A77" w:rsidRDefault="00E40238" w:rsidP="009C463E">
            <w:pPr>
              <w:spacing w:before="120" w:after="120"/>
              <w:jc w:val="both"/>
              <w:rPr>
                <w:rFonts w:ascii="Arial" w:hAnsi="Arial" w:cs="Arial"/>
                <w:b w:val="0"/>
              </w:rPr>
            </w:pPr>
            <w:r w:rsidRPr="00A15A77">
              <w:rPr>
                <w:rFonts w:ascii="Arial" w:hAnsi="Arial" w:cs="Arial"/>
                <w:b w:val="0"/>
              </w:rPr>
              <w:t>Las Unidades Administrativas responsables de la ejecución del Fondo en el Estado de Baja California, han dado seguimiento al 100% de las recomendaciones de evaluaciones anteriores, llevando a una serie de mejoras respecto al seguimiento de los recursos del fondo, mediante la incorporación de indicadores y metas estratégicas y de gestión.</w:t>
            </w:r>
          </w:p>
        </w:tc>
      </w:tr>
    </w:tbl>
    <w:p w:rsidR="005165D6" w:rsidRDefault="005165D6" w:rsidP="005165D6">
      <w:pPr>
        <w:autoSpaceDE w:val="0"/>
        <w:autoSpaceDN w:val="0"/>
        <w:adjustRightInd w:val="0"/>
        <w:spacing w:after="120" w:line="480" w:lineRule="auto"/>
        <w:contextualSpacing/>
        <w:jc w:val="both"/>
        <w:rPr>
          <w:rFonts w:ascii="Arial" w:hAnsi="Arial" w:cs="Arial"/>
          <w:sz w:val="24"/>
          <w:szCs w:val="24"/>
          <w:lang w:val="es-ES" w:eastAsia="es-MX"/>
        </w:rPr>
      </w:pPr>
    </w:p>
    <w:tbl>
      <w:tblPr>
        <w:tblStyle w:val="Tabladecuadrcula4-nfasis21"/>
        <w:tblW w:w="0" w:type="auto"/>
        <w:tblLook w:val="04A0" w:firstRow="1" w:lastRow="0" w:firstColumn="1" w:lastColumn="0" w:noHBand="0" w:noVBand="1"/>
      </w:tblPr>
      <w:tblGrid>
        <w:gridCol w:w="8978"/>
      </w:tblGrid>
      <w:tr w:rsidR="005165D6" w:rsidRPr="009C463E" w:rsidTr="008018C2">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8978" w:type="dxa"/>
            <w:vAlign w:val="center"/>
            <w:hideMark/>
          </w:tcPr>
          <w:p w:rsidR="005165D6" w:rsidRPr="009C463E" w:rsidRDefault="005165D6" w:rsidP="00F64125">
            <w:pPr>
              <w:autoSpaceDE w:val="0"/>
              <w:autoSpaceDN w:val="0"/>
              <w:adjustRightInd w:val="0"/>
              <w:spacing w:before="120" w:after="120"/>
              <w:contextualSpacing/>
              <w:jc w:val="center"/>
              <w:rPr>
                <w:rFonts w:ascii="Arial" w:hAnsi="Arial" w:cs="Arial"/>
                <w:lang w:val="es-ES" w:eastAsia="es-MX"/>
              </w:rPr>
            </w:pPr>
            <w:r w:rsidRPr="009C463E">
              <w:rPr>
                <w:rFonts w:ascii="Arial" w:hAnsi="Arial" w:cs="Arial"/>
                <w:lang w:val="es-ES" w:eastAsia="es-MX"/>
              </w:rPr>
              <w:t>AMENAZAS</w:t>
            </w:r>
          </w:p>
        </w:tc>
      </w:tr>
      <w:tr w:rsidR="005165D6" w:rsidRPr="009C463E" w:rsidTr="008018C2">
        <w:trPr>
          <w:cnfStyle w:val="000000100000" w:firstRow="0" w:lastRow="0" w:firstColumn="0" w:lastColumn="0" w:oddVBand="0" w:evenVBand="0" w:oddHBand="1" w:evenHBand="0" w:firstRowFirstColumn="0" w:firstRowLastColumn="0" w:lastRowFirstColumn="0" w:lastRowLastColumn="0"/>
          <w:trHeight w:val="1334"/>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rsidR="005165D6" w:rsidRPr="008018C2" w:rsidRDefault="005165D6" w:rsidP="009C463E">
            <w:pPr>
              <w:spacing w:before="120" w:after="120"/>
              <w:jc w:val="both"/>
              <w:rPr>
                <w:rFonts w:ascii="Arial" w:hAnsi="Arial" w:cs="Arial"/>
                <w:color w:val="943634" w:themeColor="accent2" w:themeShade="BF"/>
              </w:rPr>
            </w:pPr>
            <w:r w:rsidRPr="008018C2">
              <w:rPr>
                <w:rFonts w:ascii="Arial" w:hAnsi="Arial" w:cs="Arial"/>
                <w:color w:val="943634" w:themeColor="accent2" w:themeShade="BF"/>
              </w:rPr>
              <w:t>Ámbito programático.</w:t>
            </w:r>
          </w:p>
          <w:p w:rsidR="00F64125" w:rsidRPr="009C463E" w:rsidRDefault="00B00753" w:rsidP="009C463E">
            <w:pPr>
              <w:spacing w:before="120" w:after="120"/>
              <w:jc w:val="both"/>
              <w:rPr>
                <w:rFonts w:ascii="Arial" w:hAnsi="Arial" w:cs="Arial"/>
                <w:b w:val="0"/>
              </w:rPr>
            </w:pPr>
            <w:r w:rsidRPr="009C463E">
              <w:rPr>
                <w:rFonts w:ascii="Arial" w:hAnsi="Arial" w:cs="Arial"/>
                <w:b w:val="0"/>
              </w:rPr>
              <w:t>Las unidades de medida para dar seguimiento al cumplimiento de metas planteadas en el Programa Operativo Anual del DIF, hacen referencia al número de productos-apoyos otorgados, no mencionando la población atendida real.</w:t>
            </w:r>
          </w:p>
        </w:tc>
      </w:tr>
      <w:tr w:rsidR="005165D6" w:rsidRPr="009C463E" w:rsidTr="00715F34">
        <w:trPr>
          <w:trHeight w:val="1387"/>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rsidR="00B00753" w:rsidRPr="008018C2" w:rsidRDefault="005165D6" w:rsidP="009C463E">
            <w:pPr>
              <w:spacing w:before="120" w:after="120"/>
              <w:jc w:val="both"/>
              <w:rPr>
                <w:rFonts w:ascii="Arial" w:hAnsi="Arial" w:cs="Arial"/>
                <w:color w:val="943634" w:themeColor="accent2" w:themeShade="BF"/>
              </w:rPr>
            </w:pPr>
            <w:r w:rsidRPr="008018C2">
              <w:rPr>
                <w:rFonts w:ascii="Arial" w:hAnsi="Arial" w:cs="Arial"/>
                <w:color w:val="943634" w:themeColor="accent2" w:themeShade="BF"/>
              </w:rPr>
              <w:lastRenderedPageBreak/>
              <w:t xml:space="preserve">Ámbito presupuestal. </w:t>
            </w:r>
          </w:p>
          <w:p w:rsidR="005165D6" w:rsidRPr="009C463E" w:rsidRDefault="00B00753" w:rsidP="009C463E">
            <w:pPr>
              <w:spacing w:before="120" w:after="120"/>
              <w:jc w:val="both"/>
              <w:rPr>
                <w:rFonts w:ascii="Arial" w:hAnsi="Arial" w:cs="Arial"/>
                <w:b w:val="0"/>
              </w:rPr>
            </w:pPr>
            <w:r w:rsidRPr="009C463E">
              <w:rPr>
                <w:rFonts w:ascii="Arial" w:hAnsi="Arial" w:cs="Arial"/>
                <w:b w:val="0"/>
              </w:rPr>
              <w:t>N</w:t>
            </w:r>
            <w:r w:rsidR="005165D6" w:rsidRPr="009C463E">
              <w:rPr>
                <w:rFonts w:ascii="Arial" w:hAnsi="Arial" w:cs="Arial"/>
                <w:b w:val="0"/>
              </w:rPr>
              <w:t xml:space="preserve">o todos los </w:t>
            </w:r>
            <w:r w:rsidRPr="009C463E">
              <w:rPr>
                <w:rFonts w:ascii="Arial" w:hAnsi="Arial" w:cs="Arial"/>
                <w:b w:val="0"/>
              </w:rPr>
              <w:t>recursos</w:t>
            </w:r>
            <w:r w:rsidR="005165D6" w:rsidRPr="009C463E">
              <w:rPr>
                <w:rFonts w:ascii="Arial" w:hAnsi="Arial" w:cs="Arial"/>
                <w:b w:val="0"/>
              </w:rPr>
              <w:t xml:space="preserve"> fueron destinados a los programas sectoriales al final del ejercicio presupuestal</w:t>
            </w:r>
            <w:r w:rsidRPr="009C463E">
              <w:rPr>
                <w:rFonts w:ascii="Arial" w:hAnsi="Arial" w:cs="Arial"/>
                <w:b w:val="0"/>
              </w:rPr>
              <w:t>, un promedio de 16% de ellos se destinaron a la compra de uniformes y servicios de consultoría, no coherentes con el Objetivo del Fondo, brindar desayunos y apoyos a la población vulnerable.</w:t>
            </w:r>
          </w:p>
        </w:tc>
      </w:tr>
      <w:tr w:rsidR="005165D6" w:rsidRPr="009C463E" w:rsidTr="00715F34">
        <w:trPr>
          <w:cnfStyle w:val="000000100000" w:firstRow="0" w:lastRow="0" w:firstColumn="0" w:lastColumn="0" w:oddVBand="0" w:evenVBand="0" w:oddHBand="1" w:evenHBand="0" w:firstRowFirstColumn="0" w:firstRowLastColumn="0" w:lastRowFirstColumn="0" w:lastRowLastColumn="0"/>
          <w:trHeight w:val="1182"/>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rsidR="005165D6" w:rsidRPr="008018C2" w:rsidRDefault="005165D6" w:rsidP="009C463E">
            <w:pPr>
              <w:spacing w:before="120" w:after="120"/>
              <w:jc w:val="both"/>
              <w:rPr>
                <w:rFonts w:ascii="Arial" w:hAnsi="Arial" w:cs="Arial"/>
                <w:color w:val="943634" w:themeColor="accent2" w:themeShade="BF"/>
              </w:rPr>
            </w:pPr>
            <w:r w:rsidRPr="008018C2">
              <w:rPr>
                <w:rFonts w:ascii="Arial" w:hAnsi="Arial" w:cs="Arial"/>
                <w:color w:val="943634" w:themeColor="accent2" w:themeShade="BF"/>
              </w:rPr>
              <w:t>Ámbito de indicadores.</w:t>
            </w:r>
          </w:p>
          <w:p w:rsidR="00B00753" w:rsidRPr="009C463E" w:rsidRDefault="00B00753" w:rsidP="009C463E">
            <w:pPr>
              <w:spacing w:before="120" w:after="120"/>
              <w:jc w:val="both"/>
              <w:rPr>
                <w:rFonts w:ascii="Arial" w:hAnsi="Arial" w:cs="Arial"/>
                <w:b w:val="0"/>
              </w:rPr>
            </w:pPr>
            <w:r w:rsidRPr="009C463E">
              <w:rPr>
                <w:rFonts w:ascii="Arial" w:hAnsi="Arial" w:cs="Arial"/>
                <w:b w:val="0"/>
              </w:rPr>
              <w:t>No se cuenta con Indicadores de eficiencia Presupuestal, que reflejen el impacto de los recursos del FAM transferidos a la Entidad, respecto al impacto disminución, del problema focal que atiende el Fondo.</w:t>
            </w:r>
          </w:p>
        </w:tc>
      </w:tr>
      <w:tr w:rsidR="005165D6" w:rsidRPr="009C463E" w:rsidTr="00715F34">
        <w:trPr>
          <w:trHeight w:val="1216"/>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rsidR="00B00753" w:rsidRPr="008018C2" w:rsidRDefault="005165D6" w:rsidP="009C463E">
            <w:pPr>
              <w:spacing w:before="120" w:after="120"/>
              <w:jc w:val="both"/>
              <w:rPr>
                <w:rFonts w:ascii="Arial" w:hAnsi="Arial" w:cs="Arial"/>
                <w:color w:val="943634" w:themeColor="accent2" w:themeShade="BF"/>
              </w:rPr>
            </w:pPr>
            <w:r w:rsidRPr="008018C2">
              <w:rPr>
                <w:rFonts w:ascii="Arial" w:hAnsi="Arial" w:cs="Arial"/>
                <w:color w:val="943634" w:themeColor="accent2" w:themeShade="BF"/>
              </w:rPr>
              <w:t xml:space="preserve">Ámbito de cobertura. </w:t>
            </w:r>
          </w:p>
          <w:p w:rsidR="005165D6" w:rsidRPr="009C463E" w:rsidRDefault="00B00753" w:rsidP="009C463E">
            <w:pPr>
              <w:spacing w:before="120" w:after="120"/>
              <w:jc w:val="both"/>
              <w:rPr>
                <w:rFonts w:ascii="Arial" w:hAnsi="Arial" w:cs="Arial"/>
                <w:b w:val="0"/>
              </w:rPr>
            </w:pPr>
            <w:r w:rsidRPr="009C463E">
              <w:rPr>
                <w:rFonts w:ascii="Arial" w:hAnsi="Arial" w:cs="Arial"/>
                <w:b w:val="0"/>
              </w:rPr>
              <w:t xml:space="preserve">No se cuenta con un seguimiento zonificado de la cobertura del fondo, </w:t>
            </w:r>
            <w:r w:rsidR="005165D6" w:rsidRPr="009C463E">
              <w:rPr>
                <w:rFonts w:ascii="Arial" w:hAnsi="Arial" w:cs="Arial"/>
                <w:b w:val="0"/>
              </w:rPr>
              <w:t xml:space="preserve">Incluso los resultados en los informes correspondientes fueron sin </w:t>
            </w:r>
            <w:r w:rsidRPr="009C463E">
              <w:rPr>
                <w:rFonts w:ascii="Arial" w:hAnsi="Arial" w:cs="Arial"/>
                <w:b w:val="0"/>
              </w:rPr>
              <w:t xml:space="preserve">medición del </w:t>
            </w:r>
            <w:r w:rsidR="005165D6" w:rsidRPr="009C463E">
              <w:rPr>
                <w:rFonts w:ascii="Arial" w:hAnsi="Arial" w:cs="Arial"/>
                <w:b w:val="0"/>
              </w:rPr>
              <w:t>impacto en la población local</w:t>
            </w:r>
            <w:r w:rsidRPr="009C463E">
              <w:rPr>
                <w:rFonts w:ascii="Arial" w:hAnsi="Arial" w:cs="Arial"/>
                <w:b w:val="0"/>
              </w:rPr>
              <w:t>, el seguimiento se da por Municipio, unidad educativa o centro de apoyo.</w:t>
            </w:r>
          </w:p>
        </w:tc>
      </w:tr>
      <w:tr w:rsidR="005165D6" w:rsidRPr="009C463E" w:rsidTr="008018C2">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8978"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vAlign w:val="center"/>
            <w:hideMark/>
          </w:tcPr>
          <w:p w:rsidR="005165D6" w:rsidRPr="008018C2" w:rsidRDefault="005165D6" w:rsidP="009C463E">
            <w:pPr>
              <w:spacing w:before="120" w:after="120"/>
              <w:jc w:val="both"/>
              <w:rPr>
                <w:rFonts w:ascii="Arial" w:hAnsi="Arial" w:cs="Arial"/>
                <w:color w:val="943634" w:themeColor="accent2" w:themeShade="BF"/>
              </w:rPr>
            </w:pPr>
            <w:r w:rsidRPr="008018C2">
              <w:rPr>
                <w:rFonts w:ascii="Arial" w:hAnsi="Arial" w:cs="Arial"/>
                <w:color w:val="943634" w:themeColor="accent2" w:themeShade="BF"/>
              </w:rPr>
              <w:t>Ámbito de atención de los aspectos susceptibles de mejora</w:t>
            </w:r>
          </w:p>
          <w:p w:rsidR="00B00753" w:rsidRPr="009C463E" w:rsidRDefault="00B00753" w:rsidP="009C463E">
            <w:pPr>
              <w:spacing w:before="120" w:after="120"/>
              <w:jc w:val="both"/>
              <w:rPr>
                <w:rFonts w:ascii="Arial" w:hAnsi="Arial" w:cs="Arial"/>
              </w:rPr>
            </w:pPr>
            <w:r w:rsidRPr="009C463E">
              <w:rPr>
                <w:rFonts w:ascii="Arial" w:hAnsi="Arial" w:cs="Arial"/>
                <w:b w:val="0"/>
              </w:rPr>
              <w:t xml:space="preserve">El seguimiento a los ASM dirigido a mejorar el diseño de estrategias Estatales y del seguimiento del Fondo no se </w:t>
            </w:r>
            <w:r w:rsidR="00136CA0" w:rsidRPr="009C463E">
              <w:rPr>
                <w:rFonts w:ascii="Arial" w:hAnsi="Arial" w:cs="Arial"/>
                <w:b w:val="0"/>
              </w:rPr>
              <w:t>aplica</w:t>
            </w:r>
            <w:r w:rsidRPr="009C463E">
              <w:rPr>
                <w:rFonts w:ascii="Arial" w:hAnsi="Arial" w:cs="Arial"/>
                <w:b w:val="0"/>
              </w:rPr>
              <w:t xml:space="preserve"> de manera eficiente, ejemplo, las ROP del Fondo en el Estado tienen dos años sin actualización</w:t>
            </w:r>
            <w:r w:rsidRPr="009C463E">
              <w:rPr>
                <w:rFonts w:ascii="Arial" w:hAnsi="Arial" w:cs="Arial"/>
              </w:rPr>
              <w:t>.</w:t>
            </w:r>
          </w:p>
        </w:tc>
      </w:tr>
    </w:tbl>
    <w:p w:rsidR="00E13330" w:rsidRPr="00E13330" w:rsidRDefault="00E13330" w:rsidP="00E13330">
      <w:pPr>
        <w:rPr>
          <w:sz w:val="24"/>
          <w:szCs w:val="24"/>
          <w:lang w:val="es-ES" w:eastAsia="es-MX"/>
        </w:rPr>
      </w:pPr>
      <w:bookmarkStart w:id="22" w:name="_Toc519319332"/>
    </w:p>
    <w:p w:rsidR="001B7F6E" w:rsidRPr="008018C2" w:rsidRDefault="001B7F6E" w:rsidP="001B7F6E">
      <w:pPr>
        <w:pStyle w:val="Ttulo2"/>
        <w:spacing w:before="0" w:after="120" w:line="360" w:lineRule="auto"/>
        <w:rPr>
          <w:color w:val="943634" w:themeColor="accent2" w:themeShade="BF"/>
          <w:lang w:val="es-ES" w:eastAsia="es-MX"/>
        </w:rPr>
      </w:pPr>
      <w:r w:rsidRPr="008018C2">
        <w:rPr>
          <w:color w:val="943634" w:themeColor="accent2" w:themeShade="BF"/>
          <w:lang w:val="es-ES" w:eastAsia="es-MX"/>
        </w:rPr>
        <w:t>Recomendaciones</w:t>
      </w:r>
      <w:bookmarkEnd w:id="22"/>
    </w:p>
    <w:p w:rsidR="005165D6" w:rsidRDefault="005165D6" w:rsidP="001B7F6E">
      <w:pPr>
        <w:autoSpaceDE w:val="0"/>
        <w:autoSpaceDN w:val="0"/>
        <w:adjustRightInd w:val="0"/>
        <w:spacing w:after="0" w:line="480" w:lineRule="auto"/>
        <w:contextualSpacing/>
        <w:jc w:val="both"/>
        <w:rPr>
          <w:rFonts w:ascii="Arial" w:hAnsi="Arial" w:cs="Arial"/>
          <w:sz w:val="24"/>
          <w:szCs w:val="24"/>
          <w:lang w:val="es-ES" w:eastAsia="es-MX"/>
        </w:rPr>
      </w:pPr>
      <w:r w:rsidRPr="009C463E">
        <w:rPr>
          <w:rFonts w:ascii="Arial" w:hAnsi="Arial" w:cs="Arial"/>
          <w:sz w:val="24"/>
          <w:szCs w:val="24"/>
          <w:lang w:val="es-ES" w:eastAsia="es-MX"/>
        </w:rPr>
        <w:t>Como resultado de la Evaluación es factible emitir las siguientes recomendaciones, con el propósito de fortalecer los mecanismos de toma de decisiones, dirigidos a la mejora del Programa, a la optimización de los recursos presupuestales, pero principalmente a maximizar el impacto en la población beneficiaria, respecto a la problemática social que se atiende.</w:t>
      </w:r>
    </w:p>
    <w:p w:rsidR="00411886" w:rsidRDefault="00411886" w:rsidP="00411886">
      <w:pPr>
        <w:spacing w:after="0" w:line="480" w:lineRule="auto"/>
        <w:ind w:firstLine="708"/>
        <w:jc w:val="both"/>
        <w:rPr>
          <w:rFonts w:ascii="Arial" w:hAnsi="Arial" w:cs="Arial"/>
          <w:sz w:val="24"/>
          <w:szCs w:val="24"/>
        </w:rPr>
      </w:pPr>
      <w:r w:rsidRPr="00CE1F21">
        <w:rPr>
          <w:rFonts w:ascii="Arial" w:hAnsi="Arial" w:cs="Arial"/>
          <w:sz w:val="24"/>
          <w:szCs w:val="24"/>
        </w:rPr>
        <w:t>En términos generales los factores que limitaron el cumplimiento de las metas programadas imputables al programa y los factores no imputables al programa con aquellos que se relacio</w:t>
      </w:r>
      <w:r>
        <w:rPr>
          <w:rFonts w:ascii="Arial" w:hAnsi="Arial" w:cs="Arial"/>
          <w:sz w:val="24"/>
          <w:szCs w:val="24"/>
        </w:rPr>
        <w:t>nan con proveedores y productos, están directamente relacionados con los procesos de licitación.</w:t>
      </w:r>
    </w:p>
    <w:p w:rsidR="00411886" w:rsidRDefault="00411886" w:rsidP="00411886">
      <w:pPr>
        <w:spacing w:after="0" w:line="480" w:lineRule="auto"/>
        <w:ind w:firstLine="708"/>
        <w:jc w:val="both"/>
        <w:rPr>
          <w:rFonts w:ascii="Arial" w:hAnsi="Arial" w:cs="Arial"/>
          <w:sz w:val="24"/>
          <w:szCs w:val="24"/>
        </w:rPr>
      </w:pPr>
      <w:r>
        <w:rPr>
          <w:rFonts w:ascii="Arial" w:hAnsi="Arial" w:cs="Arial"/>
          <w:sz w:val="24"/>
          <w:szCs w:val="24"/>
        </w:rPr>
        <w:lastRenderedPageBreak/>
        <w:t xml:space="preserve">Indistintamente que el DIF argumenta estar </w:t>
      </w:r>
      <w:r w:rsidRPr="00CE1F21">
        <w:rPr>
          <w:rFonts w:ascii="Arial" w:hAnsi="Arial" w:cs="Arial"/>
          <w:sz w:val="24"/>
          <w:szCs w:val="24"/>
        </w:rPr>
        <w:t>realiza</w:t>
      </w:r>
      <w:r>
        <w:rPr>
          <w:rFonts w:ascii="Arial" w:hAnsi="Arial" w:cs="Arial"/>
          <w:sz w:val="24"/>
          <w:szCs w:val="24"/>
        </w:rPr>
        <w:t>ndo</w:t>
      </w:r>
      <w:r w:rsidRPr="00CE1F21">
        <w:rPr>
          <w:rFonts w:ascii="Arial" w:hAnsi="Arial" w:cs="Arial"/>
          <w:sz w:val="24"/>
          <w:szCs w:val="24"/>
        </w:rPr>
        <w:t xml:space="preserve"> un </w:t>
      </w:r>
      <w:r>
        <w:rPr>
          <w:rFonts w:ascii="Arial" w:hAnsi="Arial" w:cs="Arial"/>
          <w:sz w:val="24"/>
          <w:szCs w:val="24"/>
        </w:rPr>
        <w:t>estimado de las metas en base al tránsito de la población n</w:t>
      </w:r>
      <w:r w:rsidRPr="00CE1F21">
        <w:rPr>
          <w:rFonts w:ascii="Arial" w:hAnsi="Arial" w:cs="Arial"/>
          <w:sz w:val="24"/>
          <w:szCs w:val="24"/>
        </w:rPr>
        <w:t xml:space="preserve">iñas, </w:t>
      </w:r>
      <w:r>
        <w:rPr>
          <w:rFonts w:ascii="Arial" w:hAnsi="Arial" w:cs="Arial"/>
          <w:sz w:val="24"/>
          <w:szCs w:val="24"/>
        </w:rPr>
        <w:t>n</w:t>
      </w:r>
      <w:r w:rsidRPr="00CE1F21">
        <w:rPr>
          <w:rFonts w:ascii="Arial" w:hAnsi="Arial" w:cs="Arial"/>
          <w:sz w:val="24"/>
          <w:szCs w:val="24"/>
        </w:rPr>
        <w:t xml:space="preserve">iños y </w:t>
      </w:r>
      <w:r>
        <w:rPr>
          <w:rFonts w:ascii="Arial" w:hAnsi="Arial" w:cs="Arial"/>
          <w:sz w:val="24"/>
          <w:szCs w:val="24"/>
        </w:rPr>
        <w:t>a</w:t>
      </w:r>
      <w:r w:rsidRPr="00CE1F21">
        <w:rPr>
          <w:rFonts w:ascii="Arial" w:hAnsi="Arial" w:cs="Arial"/>
          <w:sz w:val="24"/>
          <w:szCs w:val="24"/>
        </w:rPr>
        <w:t>dolescentes</w:t>
      </w:r>
      <w:r>
        <w:rPr>
          <w:rFonts w:ascii="Arial" w:hAnsi="Arial" w:cs="Arial"/>
          <w:sz w:val="24"/>
          <w:szCs w:val="24"/>
        </w:rPr>
        <w:t>, de las instituciones se educación, tanto en albergues</w:t>
      </w:r>
      <w:r w:rsidRPr="00CE1F21">
        <w:rPr>
          <w:rFonts w:ascii="Arial" w:hAnsi="Arial" w:cs="Arial"/>
          <w:sz w:val="24"/>
          <w:szCs w:val="24"/>
        </w:rPr>
        <w:t>, como de las instituciones de asistencia social privada en base a las peticiones que podrían recibir de las áreas</w:t>
      </w:r>
      <w:r>
        <w:rPr>
          <w:rFonts w:ascii="Arial" w:hAnsi="Arial" w:cs="Arial"/>
          <w:sz w:val="24"/>
          <w:szCs w:val="24"/>
        </w:rPr>
        <w:t xml:space="preserve"> específicas</w:t>
      </w:r>
      <w:r w:rsidR="001F4FBB">
        <w:rPr>
          <w:rFonts w:ascii="Arial" w:hAnsi="Arial" w:cs="Arial"/>
          <w:sz w:val="24"/>
          <w:szCs w:val="24"/>
        </w:rPr>
        <w:t xml:space="preserve"> requirentes, se identifican a través de hallazgos las áreas de oportunidad que pudieran ser exploradas para mejorar económica, eficiente y eficazmente el impacto del FAM AS en ejercicios futuros.</w:t>
      </w:r>
    </w:p>
    <w:tbl>
      <w:tblPr>
        <w:tblStyle w:val="Tabladecuadrcula4-nfasis21"/>
        <w:tblW w:w="0" w:type="auto"/>
        <w:tblLook w:val="04A0" w:firstRow="1" w:lastRow="0" w:firstColumn="1" w:lastColumn="0" w:noHBand="0" w:noVBand="1"/>
      </w:tblPr>
      <w:tblGrid>
        <w:gridCol w:w="9023"/>
      </w:tblGrid>
      <w:tr w:rsidR="00C00910" w:rsidRPr="00567301" w:rsidTr="00CA2939">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9023" w:type="dxa"/>
          </w:tcPr>
          <w:p w:rsidR="00C00910" w:rsidRPr="00567301" w:rsidRDefault="00C00910" w:rsidP="00C00910">
            <w:pPr>
              <w:jc w:val="center"/>
              <w:rPr>
                <w:rFonts w:ascii="Arial" w:hAnsi="Arial" w:cs="Arial"/>
                <w:sz w:val="24"/>
                <w:szCs w:val="24"/>
              </w:rPr>
            </w:pPr>
            <w:r w:rsidRPr="00567301">
              <w:rPr>
                <w:rFonts w:ascii="Arial" w:hAnsi="Arial" w:cs="Arial"/>
                <w:sz w:val="24"/>
                <w:szCs w:val="24"/>
              </w:rPr>
              <w:t>Ámbito Programático</w:t>
            </w:r>
          </w:p>
        </w:tc>
      </w:tr>
      <w:tr w:rsidR="00573AD0" w:rsidRPr="00567301" w:rsidTr="00CA2939">
        <w:trPr>
          <w:cnfStyle w:val="000000100000" w:firstRow="0" w:lastRow="0" w:firstColumn="0" w:lastColumn="0" w:oddVBand="0" w:evenVBand="0" w:oddHBand="1" w:evenHBand="0" w:firstRowFirstColumn="0" w:firstRowLastColumn="0" w:lastRowFirstColumn="0" w:lastRowLastColumn="0"/>
          <w:trHeight w:val="1598"/>
        </w:trPr>
        <w:tc>
          <w:tcPr>
            <w:cnfStyle w:val="001000000000" w:firstRow="0" w:lastRow="0" w:firstColumn="1" w:lastColumn="0" w:oddVBand="0" w:evenVBand="0" w:oddHBand="0" w:evenHBand="0" w:firstRowFirstColumn="0" w:firstRowLastColumn="0" w:lastRowFirstColumn="0" w:lastRowLastColumn="0"/>
            <w:tcW w:w="9023" w:type="dxa"/>
          </w:tcPr>
          <w:p w:rsidR="00573AD0" w:rsidRPr="00567301" w:rsidRDefault="00573AD0" w:rsidP="00573AD0">
            <w:pPr>
              <w:pStyle w:val="Prrafodelista"/>
              <w:numPr>
                <w:ilvl w:val="0"/>
                <w:numId w:val="36"/>
              </w:numPr>
              <w:spacing w:before="120"/>
              <w:jc w:val="both"/>
              <w:rPr>
                <w:rFonts w:ascii="Arial" w:hAnsi="Arial" w:cs="Arial"/>
                <w:szCs w:val="24"/>
              </w:rPr>
            </w:pPr>
            <w:r w:rsidRPr="00567301">
              <w:rPr>
                <w:rFonts w:ascii="Arial" w:hAnsi="Arial" w:cs="Arial"/>
                <w:szCs w:val="24"/>
              </w:rPr>
              <w:t xml:space="preserve">Procurar mecanismos de prevención para la entrega de los Insumos durante el Primer Trimestre del ejercicio, como pueden ser Notas de Crédito o mediante modalidades contables de apalancamiento de los pasivos respecto a los activos financieros, poniendo en garantía para el proceso de licitación la publicación del PPEF. Ya que los Convenios, incluyendo el Modificatorio se firmaron en el mes de enero y la vigencia de estos fue de enero a diciembre 2017. </w:t>
            </w:r>
          </w:p>
        </w:tc>
      </w:tr>
      <w:tr w:rsidR="00573AD0" w:rsidRPr="00567301" w:rsidTr="00CA2939">
        <w:trPr>
          <w:trHeight w:val="745"/>
        </w:trPr>
        <w:tc>
          <w:tcPr>
            <w:cnfStyle w:val="001000000000" w:firstRow="0" w:lastRow="0" w:firstColumn="1" w:lastColumn="0" w:oddVBand="0" w:evenVBand="0" w:oddHBand="0" w:evenHBand="0" w:firstRowFirstColumn="0" w:firstRowLastColumn="0" w:lastRowFirstColumn="0" w:lastRowLastColumn="0"/>
            <w:tcW w:w="9023" w:type="dxa"/>
          </w:tcPr>
          <w:p w:rsidR="00573AD0" w:rsidRPr="00567301" w:rsidRDefault="00573AD0" w:rsidP="00573AD0">
            <w:pPr>
              <w:pStyle w:val="Prrafodelista"/>
              <w:numPr>
                <w:ilvl w:val="0"/>
                <w:numId w:val="36"/>
              </w:numPr>
              <w:spacing w:before="120"/>
              <w:jc w:val="both"/>
              <w:rPr>
                <w:rFonts w:ascii="Arial" w:hAnsi="Arial" w:cs="Arial"/>
                <w:szCs w:val="24"/>
              </w:rPr>
            </w:pPr>
            <w:r w:rsidRPr="00567301">
              <w:rPr>
                <w:rFonts w:ascii="Arial" w:hAnsi="Arial" w:cs="Arial"/>
                <w:szCs w:val="24"/>
              </w:rPr>
              <w:t>El DIF Estatal debe establecer Reglas de Operación Internas para el Programa que atiendan a las ROP Federales pero actualizadas a las necesidades y objetivos estatales.</w:t>
            </w:r>
          </w:p>
        </w:tc>
      </w:tr>
      <w:tr w:rsidR="00573AD0" w:rsidRPr="00567301" w:rsidTr="00CA293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9023" w:type="dxa"/>
          </w:tcPr>
          <w:p w:rsidR="00573AD0" w:rsidRPr="00567301" w:rsidRDefault="00573AD0" w:rsidP="00573AD0">
            <w:pPr>
              <w:pStyle w:val="Prrafodelista"/>
              <w:numPr>
                <w:ilvl w:val="0"/>
                <w:numId w:val="36"/>
              </w:numPr>
              <w:spacing w:before="120"/>
              <w:jc w:val="both"/>
              <w:rPr>
                <w:rFonts w:ascii="Arial" w:hAnsi="Arial" w:cs="Arial"/>
                <w:szCs w:val="24"/>
              </w:rPr>
            </w:pPr>
            <w:r w:rsidRPr="00567301">
              <w:rPr>
                <w:rFonts w:ascii="Arial" w:hAnsi="Arial" w:cs="Arial"/>
                <w:szCs w:val="24"/>
              </w:rPr>
              <w:t xml:space="preserve">Actualizar respecto al padrón de beneficiarios e incluir una variable de marginación, adicionalmente es importante que la programación se realice de acuerdo a los flujos de la población efectivamente atendida reales y no a al prorrateo mensual. </w:t>
            </w:r>
          </w:p>
        </w:tc>
      </w:tr>
    </w:tbl>
    <w:p w:rsidR="00CD755E" w:rsidRPr="00567301" w:rsidRDefault="00CD755E" w:rsidP="00A96E8B">
      <w:pPr>
        <w:spacing w:before="120" w:after="0" w:line="240" w:lineRule="auto"/>
        <w:jc w:val="both"/>
        <w:rPr>
          <w:rFonts w:ascii="Arial" w:hAnsi="Arial" w:cs="Arial"/>
          <w:sz w:val="24"/>
          <w:szCs w:val="24"/>
        </w:rPr>
      </w:pPr>
    </w:p>
    <w:tbl>
      <w:tblPr>
        <w:tblStyle w:val="Tabladecuadrcula4-nfasis21"/>
        <w:tblW w:w="0" w:type="auto"/>
        <w:tblLook w:val="04A0" w:firstRow="1" w:lastRow="0" w:firstColumn="1" w:lastColumn="0" w:noHBand="0" w:noVBand="1"/>
      </w:tblPr>
      <w:tblGrid>
        <w:gridCol w:w="8978"/>
      </w:tblGrid>
      <w:tr w:rsidR="00A96E8B" w:rsidRPr="00567301" w:rsidTr="00CA293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978" w:type="dxa"/>
          </w:tcPr>
          <w:p w:rsidR="00A96E8B" w:rsidRPr="00567301" w:rsidRDefault="00A96E8B" w:rsidP="00A96E8B">
            <w:pPr>
              <w:jc w:val="center"/>
              <w:rPr>
                <w:rFonts w:ascii="Arial" w:hAnsi="Arial" w:cs="Arial"/>
                <w:sz w:val="24"/>
                <w:szCs w:val="24"/>
              </w:rPr>
            </w:pPr>
            <w:r w:rsidRPr="00567301">
              <w:rPr>
                <w:rFonts w:ascii="Arial" w:hAnsi="Arial" w:cs="Arial"/>
                <w:sz w:val="24"/>
                <w:szCs w:val="24"/>
              </w:rPr>
              <w:t>Ámbito Presupuestal</w:t>
            </w:r>
          </w:p>
        </w:tc>
      </w:tr>
      <w:tr w:rsidR="00573AD0" w:rsidRPr="00567301" w:rsidTr="00567301">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8978" w:type="dxa"/>
          </w:tcPr>
          <w:p w:rsidR="00573AD0" w:rsidRPr="00567301" w:rsidRDefault="00573AD0" w:rsidP="00CA2939">
            <w:pPr>
              <w:pStyle w:val="Prrafodelista"/>
              <w:numPr>
                <w:ilvl w:val="0"/>
                <w:numId w:val="37"/>
              </w:numPr>
              <w:spacing w:before="120"/>
              <w:jc w:val="both"/>
              <w:rPr>
                <w:rFonts w:ascii="Arial" w:hAnsi="Arial" w:cs="Arial"/>
                <w:szCs w:val="24"/>
              </w:rPr>
            </w:pPr>
            <w:r w:rsidRPr="00567301">
              <w:rPr>
                <w:rFonts w:ascii="Arial" w:hAnsi="Arial" w:cs="Arial"/>
                <w:szCs w:val="24"/>
              </w:rPr>
              <w:t>El seguimiento respecto al impacto del Fondo debe establecerse mediante metas que comprueben la medida en la cual se atiende la problemática focal, por lo que debe haber una relación entre la magnitud presupuestal entregada y la magnitud de la población efectivamente atendida. Se propone la creación de un indicador de Eficiencia Presupuestal, ya que a la fecha el Fondo tiene un Indicador del seguimiento de la transferencia, que únicamente valida que los recursos se hayan transferido de acuerdo al total convenido</w:t>
            </w:r>
            <w:r w:rsidR="00CA2939" w:rsidRPr="00567301">
              <w:rPr>
                <w:rFonts w:ascii="Arial" w:hAnsi="Arial" w:cs="Arial"/>
                <w:szCs w:val="24"/>
              </w:rPr>
              <w:t>.</w:t>
            </w:r>
          </w:p>
        </w:tc>
      </w:tr>
      <w:tr w:rsidR="00573AD0" w:rsidRPr="00567301" w:rsidTr="00567301">
        <w:trPr>
          <w:trHeight w:val="563"/>
        </w:trPr>
        <w:tc>
          <w:tcPr>
            <w:cnfStyle w:val="001000000000" w:firstRow="0" w:lastRow="0" w:firstColumn="1" w:lastColumn="0" w:oddVBand="0" w:evenVBand="0" w:oddHBand="0" w:evenHBand="0" w:firstRowFirstColumn="0" w:firstRowLastColumn="0" w:lastRowFirstColumn="0" w:lastRowLastColumn="0"/>
            <w:tcW w:w="8978" w:type="dxa"/>
          </w:tcPr>
          <w:p w:rsidR="00573AD0" w:rsidRPr="00567301" w:rsidRDefault="00573AD0" w:rsidP="00CA2939">
            <w:pPr>
              <w:pStyle w:val="Prrafodelista"/>
              <w:numPr>
                <w:ilvl w:val="0"/>
                <w:numId w:val="37"/>
              </w:numPr>
              <w:spacing w:before="120"/>
              <w:jc w:val="both"/>
              <w:rPr>
                <w:rFonts w:ascii="Arial" w:hAnsi="Arial" w:cs="Arial"/>
                <w:szCs w:val="24"/>
              </w:rPr>
            </w:pPr>
            <w:r w:rsidRPr="00567301">
              <w:rPr>
                <w:rFonts w:ascii="Arial" w:hAnsi="Arial" w:cs="Arial"/>
                <w:szCs w:val="24"/>
              </w:rPr>
              <w:t xml:space="preserve">Apegarse a los Lineamientos y Reglas de Operación del Fondo, ya </w:t>
            </w:r>
            <w:r w:rsidRPr="00567301">
              <w:rPr>
                <w:rFonts w:ascii="Arial" w:hAnsi="Arial" w:cs="Arial"/>
                <w:szCs w:val="24"/>
              </w:rPr>
              <w:lastRenderedPageBreak/>
              <w:t>que estos establecen el destino único e intransferible del recurso.</w:t>
            </w:r>
          </w:p>
        </w:tc>
      </w:tr>
    </w:tbl>
    <w:p w:rsidR="00A96E8B" w:rsidRPr="00567301" w:rsidRDefault="00A96E8B" w:rsidP="00A51494">
      <w:pPr>
        <w:spacing w:after="0" w:line="240" w:lineRule="auto"/>
        <w:jc w:val="both"/>
        <w:rPr>
          <w:rFonts w:ascii="Arial" w:hAnsi="Arial" w:cs="Arial"/>
          <w:sz w:val="24"/>
          <w:szCs w:val="24"/>
        </w:rPr>
      </w:pPr>
    </w:p>
    <w:tbl>
      <w:tblPr>
        <w:tblStyle w:val="Sombreadomedio1-nfasis2"/>
        <w:tblW w:w="0" w:type="auto"/>
        <w:tblLook w:val="04A0" w:firstRow="1" w:lastRow="0" w:firstColumn="1" w:lastColumn="0" w:noHBand="0" w:noVBand="1"/>
      </w:tblPr>
      <w:tblGrid>
        <w:gridCol w:w="8993"/>
      </w:tblGrid>
      <w:tr w:rsidR="00B25530" w:rsidRPr="00567301" w:rsidTr="00CA2939">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8993" w:type="dxa"/>
          </w:tcPr>
          <w:p w:rsidR="00B25530" w:rsidRPr="00567301" w:rsidRDefault="00B25530" w:rsidP="00B25530">
            <w:pPr>
              <w:jc w:val="center"/>
              <w:rPr>
                <w:rFonts w:ascii="Arial" w:hAnsi="Arial" w:cs="Arial"/>
                <w:sz w:val="24"/>
                <w:szCs w:val="24"/>
              </w:rPr>
            </w:pPr>
            <w:r w:rsidRPr="00567301">
              <w:rPr>
                <w:rFonts w:ascii="Arial" w:hAnsi="Arial" w:cs="Arial"/>
                <w:sz w:val="24"/>
                <w:szCs w:val="24"/>
              </w:rPr>
              <w:t>Ámbito de Indicadores</w:t>
            </w:r>
          </w:p>
        </w:tc>
      </w:tr>
      <w:tr w:rsidR="00CA2939" w:rsidRPr="00567301" w:rsidTr="00567301">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8993" w:type="dxa"/>
          </w:tcPr>
          <w:p w:rsidR="00CA2939" w:rsidRPr="00567301" w:rsidRDefault="00CA2939" w:rsidP="00CA2939">
            <w:pPr>
              <w:pStyle w:val="Prrafodelista"/>
              <w:numPr>
                <w:ilvl w:val="0"/>
                <w:numId w:val="38"/>
              </w:numPr>
              <w:spacing w:before="120"/>
              <w:jc w:val="both"/>
              <w:rPr>
                <w:rFonts w:ascii="Arial" w:hAnsi="Arial" w:cs="Arial"/>
                <w:szCs w:val="24"/>
              </w:rPr>
            </w:pPr>
            <w:r w:rsidRPr="00567301">
              <w:rPr>
                <w:rFonts w:ascii="Arial" w:hAnsi="Arial" w:cs="Arial"/>
                <w:szCs w:val="24"/>
              </w:rPr>
              <w:t>Aunque la cobertura es proyectada y no definida, es importante considerar que durante el ejercicio tanto la cobertura, como el cumplimiento de las metas, podrían presentar variaciones de no ajustarse en los sistemas informáticos de reporte como son el Sistema de Formato Único, con el Programa Operativo Anual del DIF BC y SEDESOE.</w:t>
            </w:r>
          </w:p>
        </w:tc>
      </w:tr>
      <w:tr w:rsidR="00CA2939" w:rsidRPr="00567301" w:rsidTr="00CA2939">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8993" w:type="dxa"/>
          </w:tcPr>
          <w:p w:rsidR="00CA2939" w:rsidRPr="00567301" w:rsidRDefault="00CA2939" w:rsidP="00CA2939">
            <w:pPr>
              <w:pStyle w:val="Prrafodelista"/>
              <w:numPr>
                <w:ilvl w:val="0"/>
                <w:numId w:val="38"/>
              </w:numPr>
              <w:spacing w:before="120"/>
              <w:jc w:val="both"/>
              <w:rPr>
                <w:rFonts w:ascii="Arial" w:hAnsi="Arial" w:cs="Arial"/>
                <w:szCs w:val="24"/>
              </w:rPr>
            </w:pPr>
            <w:r w:rsidRPr="00567301">
              <w:rPr>
                <w:rFonts w:ascii="Arial" w:hAnsi="Arial" w:cs="Arial"/>
                <w:szCs w:val="24"/>
              </w:rPr>
              <w:t>Crear un indicador del grado de tención efectivo de la problemática focal que atiende en el orden: Federal, Estatal, Municipal, Localidad y por Unidad Ejecutora.</w:t>
            </w:r>
          </w:p>
        </w:tc>
      </w:tr>
    </w:tbl>
    <w:p w:rsidR="00B25530" w:rsidRPr="00567301" w:rsidRDefault="00B25530" w:rsidP="00A51494">
      <w:pPr>
        <w:spacing w:after="0" w:line="240" w:lineRule="auto"/>
        <w:jc w:val="both"/>
        <w:rPr>
          <w:rFonts w:ascii="Arial" w:hAnsi="Arial" w:cs="Arial"/>
          <w:sz w:val="24"/>
          <w:szCs w:val="24"/>
        </w:rPr>
      </w:pPr>
    </w:p>
    <w:tbl>
      <w:tblPr>
        <w:tblStyle w:val="Tabladecuadrcula4-nfasis21"/>
        <w:tblW w:w="0" w:type="auto"/>
        <w:tblLook w:val="04A0" w:firstRow="1" w:lastRow="0" w:firstColumn="1" w:lastColumn="0" w:noHBand="0" w:noVBand="1"/>
      </w:tblPr>
      <w:tblGrid>
        <w:gridCol w:w="8978"/>
      </w:tblGrid>
      <w:tr w:rsidR="00411886" w:rsidRPr="00567301" w:rsidTr="00CA293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978" w:type="dxa"/>
          </w:tcPr>
          <w:p w:rsidR="00411886" w:rsidRPr="00567301" w:rsidRDefault="00411886" w:rsidP="001F4FBB">
            <w:pPr>
              <w:jc w:val="center"/>
              <w:rPr>
                <w:rFonts w:ascii="Arial" w:hAnsi="Arial" w:cs="Arial"/>
                <w:sz w:val="24"/>
                <w:szCs w:val="24"/>
              </w:rPr>
            </w:pPr>
            <w:r w:rsidRPr="00567301">
              <w:rPr>
                <w:rFonts w:ascii="Arial" w:hAnsi="Arial" w:cs="Arial"/>
                <w:sz w:val="24"/>
                <w:szCs w:val="24"/>
              </w:rPr>
              <w:t xml:space="preserve">Ámbito </w:t>
            </w:r>
            <w:r w:rsidR="001F4FBB" w:rsidRPr="00567301">
              <w:rPr>
                <w:rFonts w:ascii="Arial" w:hAnsi="Arial" w:cs="Arial"/>
                <w:sz w:val="24"/>
                <w:szCs w:val="24"/>
              </w:rPr>
              <w:t>Cobertura</w:t>
            </w:r>
          </w:p>
        </w:tc>
      </w:tr>
      <w:tr w:rsidR="00CA2939" w:rsidRPr="00567301" w:rsidTr="00567301">
        <w:trPr>
          <w:cnfStyle w:val="000000100000" w:firstRow="0" w:lastRow="0" w:firstColumn="0" w:lastColumn="0" w:oddVBand="0" w:evenVBand="0" w:oddHBand="1" w:evenHBand="0" w:firstRowFirstColumn="0" w:firstRowLastColumn="0" w:lastRowFirstColumn="0" w:lastRowLastColumn="0"/>
          <w:trHeight w:val="1694"/>
        </w:trPr>
        <w:tc>
          <w:tcPr>
            <w:cnfStyle w:val="001000000000" w:firstRow="0" w:lastRow="0" w:firstColumn="1" w:lastColumn="0" w:oddVBand="0" w:evenVBand="0" w:oddHBand="0" w:evenHBand="0" w:firstRowFirstColumn="0" w:firstRowLastColumn="0" w:lastRowFirstColumn="0" w:lastRowLastColumn="0"/>
            <w:tcW w:w="8978" w:type="dxa"/>
          </w:tcPr>
          <w:p w:rsidR="00CA2939" w:rsidRPr="00567301" w:rsidRDefault="00CA2939" w:rsidP="00CA2939">
            <w:pPr>
              <w:pStyle w:val="Prrafodelista"/>
              <w:numPr>
                <w:ilvl w:val="0"/>
                <w:numId w:val="39"/>
              </w:numPr>
              <w:spacing w:before="120"/>
              <w:jc w:val="both"/>
              <w:rPr>
                <w:rFonts w:ascii="Arial" w:hAnsi="Arial" w:cs="Arial"/>
                <w:szCs w:val="24"/>
              </w:rPr>
            </w:pPr>
            <w:r w:rsidRPr="00567301">
              <w:rPr>
                <w:rFonts w:ascii="Arial" w:hAnsi="Arial" w:cs="Arial"/>
                <w:szCs w:val="24"/>
              </w:rPr>
              <w:t>Valorar la importancia del objetivo del Fondo, ¿Cuál es el Objetivo del Fondo? Por consiguiente ¿Qué se desea medir?</w:t>
            </w:r>
          </w:p>
          <w:p w:rsidR="00CA2939" w:rsidRPr="00567301" w:rsidRDefault="00CA2939" w:rsidP="00C809F6">
            <w:pPr>
              <w:pStyle w:val="Prrafodelista"/>
              <w:numPr>
                <w:ilvl w:val="0"/>
                <w:numId w:val="30"/>
              </w:numPr>
              <w:spacing w:before="120"/>
              <w:jc w:val="both"/>
              <w:rPr>
                <w:rFonts w:ascii="Arial" w:hAnsi="Arial" w:cs="Arial"/>
                <w:b w:val="0"/>
                <w:color w:val="FFC000"/>
                <w:szCs w:val="24"/>
              </w:rPr>
            </w:pPr>
            <w:r w:rsidRPr="00567301">
              <w:rPr>
                <w:rFonts w:ascii="Arial" w:hAnsi="Arial" w:cs="Arial"/>
                <w:color w:val="FFC000"/>
                <w:szCs w:val="24"/>
              </w:rPr>
              <w:t>La eficiencia Programática Presupuestal</w:t>
            </w:r>
            <w:r w:rsidR="00C10A3D">
              <w:rPr>
                <w:rFonts w:ascii="Arial" w:hAnsi="Arial" w:cs="Arial"/>
                <w:color w:val="FFC000"/>
                <w:szCs w:val="24"/>
              </w:rPr>
              <w:t>.</w:t>
            </w:r>
          </w:p>
          <w:p w:rsidR="00CA2939" w:rsidRPr="00567301" w:rsidRDefault="00CA2939" w:rsidP="00C809F6">
            <w:pPr>
              <w:pStyle w:val="Prrafodelista"/>
              <w:numPr>
                <w:ilvl w:val="0"/>
                <w:numId w:val="30"/>
              </w:numPr>
              <w:spacing w:before="120"/>
              <w:jc w:val="both"/>
              <w:rPr>
                <w:rFonts w:ascii="Arial" w:hAnsi="Arial" w:cs="Arial"/>
                <w:b w:val="0"/>
                <w:color w:val="FFC000"/>
                <w:szCs w:val="24"/>
              </w:rPr>
            </w:pPr>
            <w:r w:rsidRPr="00567301">
              <w:rPr>
                <w:rFonts w:ascii="Arial" w:hAnsi="Arial" w:cs="Arial"/>
                <w:color w:val="FFC000"/>
                <w:szCs w:val="24"/>
              </w:rPr>
              <w:t>La eficiencia de la Gestión Presupuestal</w:t>
            </w:r>
            <w:r w:rsidR="00C10A3D">
              <w:rPr>
                <w:rFonts w:ascii="Arial" w:hAnsi="Arial" w:cs="Arial"/>
                <w:color w:val="FFC000"/>
                <w:szCs w:val="24"/>
              </w:rPr>
              <w:t>.</w:t>
            </w:r>
          </w:p>
          <w:p w:rsidR="00CA2939" w:rsidRPr="00567301" w:rsidRDefault="00CA2939" w:rsidP="00567301">
            <w:pPr>
              <w:pStyle w:val="Prrafodelista"/>
              <w:numPr>
                <w:ilvl w:val="0"/>
                <w:numId w:val="30"/>
              </w:numPr>
              <w:spacing w:before="120"/>
              <w:jc w:val="both"/>
              <w:rPr>
                <w:rFonts w:ascii="Arial" w:hAnsi="Arial" w:cs="Arial"/>
                <w:b w:val="0"/>
                <w:szCs w:val="24"/>
              </w:rPr>
            </w:pPr>
            <w:r w:rsidRPr="00567301">
              <w:rPr>
                <w:rFonts w:ascii="Arial" w:hAnsi="Arial" w:cs="Arial"/>
                <w:color w:val="00B050"/>
                <w:szCs w:val="24"/>
              </w:rPr>
              <w:t>La atención y en su caso el grado con que disminuye la Problemática Focal.</w:t>
            </w:r>
          </w:p>
        </w:tc>
      </w:tr>
    </w:tbl>
    <w:p w:rsidR="00F64125" w:rsidRPr="00567301" w:rsidRDefault="00F64125" w:rsidP="00F64125">
      <w:pPr>
        <w:pStyle w:val="Prrafodelista"/>
        <w:spacing w:after="120"/>
        <w:ind w:left="0"/>
        <w:jc w:val="both"/>
        <w:rPr>
          <w:rFonts w:ascii="Tahoma" w:eastAsia="Times New Roman" w:hAnsi="Tahoma" w:cs="Tahoma"/>
          <w:color w:val="222222"/>
          <w:szCs w:val="24"/>
          <w:lang w:eastAsia="es-MX"/>
        </w:rPr>
      </w:pPr>
    </w:p>
    <w:tbl>
      <w:tblPr>
        <w:tblStyle w:val="Tabladecuadrcula4-nfasis21"/>
        <w:tblW w:w="0" w:type="auto"/>
        <w:tblLook w:val="04A0" w:firstRow="1" w:lastRow="0" w:firstColumn="1" w:lastColumn="0" w:noHBand="0" w:noVBand="1"/>
      </w:tblPr>
      <w:tblGrid>
        <w:gridCol w:w="8978"/>
      </w:tblGrid>
      <w:tr w:rsidR="00567301" w:rsidRPr="00567301" w:rsidTr="00567301">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978" w:type="dxa"/>
          </w:tcPr>
          <w:p w:rsidR="00567301" w:rsidRPr="00567301" w:rsidRDefault="00567301" w:rsidP="009C0B76">
            <w:pPr>
              <w:jc w:val="center"/>
              <w:rPr>
                <w:rFonts w:ascii="Arial" w:hAnsi="Arial" w:cs="Arial"/>
                <w:sz w:val="24"/>
                <w:szCs w:val="24"/>
              </w:rPr>
            </w:pPr>
            <w:r w:rsidRPr="00567301">
              <w:rPr>
                <w:rFonts w:ascii="Arial" w:hAnsi="Arial" w:cs="Arial"/>
                <w:sz w:val="24"/>
                <w:szCs w:val="24"/>
              </w:rPr>
              <w:t>Ámbito Aspectos Susceptibles de Mejora</w:t>
            </w:r>
          </w:p>
          <w:p w:rsidR="00567301" w:rsidRPr="00567301" w:rsidRDefault="00567301" w:rsidP="009C0B76">
            <w:pPr>
              <w:jc w:val="center"/>
              <w:rPr>
                <w:rFonts w:ascii="Arial" w:hAnsi="Arial" w:cs="Arial"/>
                <w:sz w:val="24"/>
                <w:szCs w:val="24"/>
              </w:rPr>
            </w:pPr>
          </w:p>
        </w:tc>
      </w:tr>
      <w:tr w:rsidR="00567301" w:rsidRPr="00567301" w:rsidTr="00567301">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8978" w:type="dxa"/>
          </w:tcPr>
          <w:p w:rsidR="00567301" w:rsidRPr="00567301" w:rsidRDefault="00567301" w:rsidP="00567301">
            <w:pPr>
              <w:pStyle w:val="Prrafodelista"/>
              <w:numPr>
                <w:ilvl w:val="0"/>
                <w:numId w:val="40"/>
              </w:numPr>
              <w:spacing w:before="120"/>
              <w:jc w:val="both"/>
              <w:rPr>
                <w:rFonts w:ascii="Arial" w:hAnsi="Arial" w:cs="Arial"/>
                <w:b w:val="0"/>
                <w:szCs w:val="24"/>
              </w:rPr>
            </w:pPr>
            <w:r w:rsidRPr="00567301">
              <w:rPr>
                <w:rFonts w:ascii="Arial" w:hAnsi="Arial" w:cs="Arial"/>
                <w:szCs w:val="24"/>
              </w:rPr>
              <w:t>Dar seguimiento a las recomendaciones de Evaluaciones Anteriores y crear indicadores de eficiencia respecto a la reincidencia de recomendaciones respecto a las nuevas, en el mismo sentido diferenciar aquellas que son Imputables al Fondo; al Ejecutor; y al ente que da Seguimiento Programático, Presupuestal, Del Desempeño.</w:t>
            </w:r>
          </w:p>
        </w:tc>
      </w:tr>
    </w:tbl>
    <w:p w:rsidR="00567301" w:rsidRPr="00567301" w:rsidRDefault="00567301" w:rsidP="00F64125">
      <w:pPr>
        <w:pStyle w:val="Prrafodelista"/>
        <w:spacing w:after="120"/>
        <w:ind w:left="0"/>
        <w:jc w:val="both"/>
        <w:rPr>
          <w:rFonts w:ascii="Tahoma" w:eastAsia="Times New Roman" w:hAnsi="Tahoma" w:cs="Tahoma"/>
          <w:color w:val="222222"/>
          <w:szCs w:val="24"/>
          <w:lang w:eastAsia="es-MX"/>
        </w:rPr>
      </w:pPr>
    </w:p>
    <w:p w:rsidR="00F64125" w:rsidRPr="00A51494" w:rsidRDefault="00142499" w:rsidP="00F64125">
      <w:pPr>
        <w:pStyle w:val="Ttulo2"/>
        <w:spacing w:before="0" w:after="120" w:line="240" w:lineRule="auto"/>
        <w:rPr>
          <w:color w:val="943634" w:themeColor="accent2" w:themeShade="BF"/>
          <w:lang w:val="es-ES" w:eastAsia="es-MX"/>
        </w:rPr>
      </w:pPr>
      <w:bookmarkStart w:id="23" w:name="_Toc519319333"/>
      <w:r w:rsidRPr="00A51494">
        <w:rPr>
          <w:color w:val="943634" w:themeColor="accent2" w:themeShade="BF"/>
          <w:lang w:val="es-ES" w:eastAsia="es-MX"/>
        </w:rPr>
        <w:t xml:space="preserve">Aportaciones </w:t>
      </w:r>
      <w:r w:rsidR="00F64125" w:rsidRPr="00A51494">
        <w:rPr>
          <w:color w:val="943634" w:themeColor="accent2" w:themeShade="BF"/>
          <w:lang w:val="es-ES" w:eastAsia="es-MX"/>
        </w:rPr>
        <w:t xml:space="preserve">complementarias </w:t>
      </w:r>
      <w:r w:rsidRPr="00A51494">
        <w:rPr>
          <w:color w:val="943634" w:themeColor="accent2" w:themeShade="BF"/>
          <w:lang w:val="es-ES" w:eastAsia="es-MX"/>
        </w:rPr>
        <w:t>de la evaluación</w:t>
      </w:r>
      <w:bookmarkEnd w:id="23"/>
    </w:p>
    <w:p w:rsidR="00142499" w:rsidRPr="00FC2CC4" w:rsidRDefault="00F64125" w:rsidP="00F64125">
      <w:pPr>
        <w:pStyle w:val="Prrafodelista"/>
        <w:spacing w:line="480" w:lineRule="auto"/>
        <w:ind w:left="0"/>
        <w:jc w:val="both"/>
        <w:rPr>
          <w:rFonts w:ascii="Arial" w:hAnsi="Arial" w:cs="Arial"/>
          <w:szCs w:val="24"/>
          <w:lang w:val="es-ES" w:eastAsia="es-MX"/>
        </w:rPr>
      </w:pPr>
      <w:r>
        <w:rPr>
          <w:rFonts w:ascii="Arial" w:hAnsi="Arial" w:cs="Arial"/>
          <w:szCs w:val="24"/>
          <w:lang w:val="es-ES" w:eastAsia="es-MX"/>
        </w:rPr>
        <w:t>R</w:t>
      </w:r>
      <w:r w:rsidR="00142499">
        <w:rPr>
          <w:rFonts w:ascii="Arial" w:hAnsi="Arial" w:cs="Arial"/>
          <w:szCs w:val="24"/>
          <w:lang w:val="es-ES" w:eastAsia="es-MX"/>
        </w:rPr>
        <w:t>especto al gasto por partida, se considera que es necesario, no solo como instrumento de control presupuestal, sino como un indicador de eficiencia, el medir la</w:t>
      </w:r>
      <w:r w:rsidR="00142499" w:rsidRPr="00FC2CC4">
        <w:rPr>
          <w:rFonts w:ascii="Arial" w:hAnsi="Arial" w:cs="Arial"/>
          <w:szCs w:val="24"/>
          <w:lang w:val="es-ES" w:eastAsia="es-MX"/>
        </w:rPr>
        <w:t xml:space="preserve"> inversión global </w:t>
      </w:r>
      <w:r w:rsidR="00142499">
        <w:rPr>
          <w:rFonts w:ascii="Arial" w:hAnsi="Arial" w:cs="Arial"/>
          <w:szCs w:val="24"/>
          <w:lang w:val="es-ES" w:eastAsia="es-MX"/>
        </w:rPr>
        <w:t>a</w:t>
      </w:r>
      <w:r w:rsidR="00142499" w:rsidRPr="00FC2CC4">
        <w:rPr>
          <w:rFonts w:ascii="Arial" w:hAnsi="Arial" w:cs="Arial"/>
          <w:szCs w:val="24"/>
          <w:lang w:val="es-ES" w:eastAsia="es-MX"/>
        </w:rPr>
        <w:t xml:space="preserve"> nivel </w:t>
      </w:r>
      <w:r w:rsidR="00142499">
        <w:rPr>
          <w:rFonts w:ascii="Arial" w:hAnsi="Arial" w:cs="Arial"/>
          <w:szCs w:val="24"/>
          <w:lang w:val="es-ES" w:eastAsia="es-MX"/>
        </w:rPr>
        <w:t>E</w:t>
      </w:r>
      <w:r w:rsidR="00142499" w:rsidRPr="00FC2CC4">
        <w:rPr>
          <w:rFonts w:ascii="Arial" w:hAnsi="Arial" w:cs="Arial"/>
          <w:szCs w:val="24"/>
          <w:lang w:val="es-ES" w:eastAsia="es-MX"/>
        </w:rPr>
        <w:t xml:space="preserve">statal, </w:t>
      </w:r>
      <w:r w:rsidR="00142499">
        <w:rPr>
          <w:rFonts w:ascii="Arial" w:hAnsi="Arial" w:cs="Arial"/>
          <w:szCs w:val="24"/>
          <w:lang w:val="es-ES" w:eastAsia="es-MX"/>
        </w:rPr>
        <w:t xml:space="preserve">respecto a la cantidad de dotaciones distribuidas </w:t>
      </w:r>
      <w:r w:rsidR="00142499">
        <w:rPr>
          <w:rFonts w:ascii="Arial" w:hAnsi="Arial" w:cs="Arial"/>
          <w:szCs w:val="24"/>
          <w:lang w:val="es-ES" w:eastAsia="es-MX"/>
        </w:rPr>
        <w:lastRenderedPageBreak/>
        <w:t>efectivamente y su</w:t>
      </w:r>
      <w:r w:rsidR="00142499" w:rsidRPr="00FC2CC4">
        <w:rPr>
          <w:rFonts w:ascii="Arial" w:hAnsi="Arial" w:cs="Arial"/>
          <w:szCs w:val="24"/>
          <w:lang w:val="es-ES" w:eastAsia="es-MX"/>
        </w:rPr>
        <w:t xml:space="preserve"> costo unitario</w:t>
      </w:r>
      <w:r w:rsidR="00142499">
        <w:rPr>
          <w:rFonts w:ascii="Arial" w:hAnsi="Arial" w:cs="Arial"/>
          <w:szCs w:val="24"/>
          <w:lang w:val="es-ES" w:eastAsia="es-MX"/>
        </w:rPr>
        <w:t>,</w:t>
      </w:r>
      <w:r w:rsidR="00142499" w:rsidRPr="00FC2CC4">
        <w:rPr>
          <w:rFonts w:ascii="Arial" w:hAnsi="Arial" w:cs="Arial"/>
          <w:szCs w:val="24"/>
          <w:lang w:val="es-ES" w:eastAsia="es-MX"/>
        </w:rPr>
        <w:t xml:space="preserve"> </w:t>
      </w:r>
      <w:r w:rsidR="00142499">
        <w:rPr>
          <w:rFonts w:ascii="Arial" w:hAnsi="Arial" w:cs="Arial"/>
          <w:szCs w:val="24"/>
          <w:lang w:val="es-ES" w:eastAsia="es-MX"/>
        </w:rPr>
        <w:t xml:space="preserve">tanto </w:t>
      </w:r>
      <w:r w:rsidR="00142499" w:rsidRPr="00FC2CC4">
        <w:rPr>
          <w:rFonts w:ascii="Arial" w:hAnsi="Arial" w:cs="Arial"/>
          <w:szCs w:val="24"/>
          <w:lang w:val="es-ES" w:eastAsia="es-MX"/>
        </w:rPr>
        <w:t>po</w:t>
      </w:r>
      <w:r w:rsidR="00142499">
        <w:rPr>
          <w:rFonts w:ascii="Arial" w:hAnsi="Arial" w:cs="Arial"/>
          <w:szCs w:val="24"/>
          <w:lang w:val="es-ES" w:eastAsia="es-MX"/>
        </w:rPr>
        <w:t xml:space="preserve">r cocinas escolares, populares; así como de </w:t>
      </w:r>
      <w:r w:rsidR="00142499" w:rsidRPr="00FC2CC4">
        <w:rPr>
          <w:rFonts w:ascii="Arial" w:hAnsi="Arial" w:cs="Arial"/>
          <w:szCs w:val="24"/>
          <w:lang w:val="es-ES" w:eastAsia="es-MX"/>
        </w:rPr>
        <w:t xml:space="preserve">los apoyos asistenciales, para contar con las herramientas </w:t>
      </w:r>
      <w:r w:rsidR="00142499">
        <w:rPr>
          <w:rFonts w:ascii="Arial" w:hAnsi="Arial" w:cs="Arial"/>
          <w:szCs w:val="24"/>
          <w:lang w:val="es-ES" w:eastAsia="es-MX"/>
        </w:rPr>
        <w:t xml:space="preserve">para </w:t>
      </w:r>
      <w:r w:rsidR="00142499" w:rsidRPr="00FC2CC4">
        <w:rPr>
          <w:rFonts w:ascii="Arial" w:hAnsi="Arial" w:cs="Arial"/>
          <w:szCs w:val="24"/>
          <w:lang w:val="es-ES" w:eastAsia="es-MX"/>
        </w:rPr>
        <w:t xml:space="preserve">determinar </w:t>
      </w:r>
      <w:r w:rsidR="00142499">
        <w:rPr>
          <w:rFonts w:ascii="Arial" w:hAnsi="Arial" w:cs="Arial"/>
          <w:szCs w:val="24"/>
          <w:lang w:val="es-ES" w:eastAsia="es-MX"/>
        </w:rPr>
        <w:t>el</w:t>
      </w:r>
      <w:r w:rsidR="00142499" w:rsidRPr="00FC2CC4">
        <w:rPr>
          <w:rFonts w:ascii="Arial" w:hAnsi="Arial" w:cs="Arial"/>
          <w:szCs w:val="24"/>
          <w:lang w:val="es-ES" w:eastAsia="es-MX"/>
        </w:rPr>
        <w:t xml:space="preserve"> resultados de los programas </w:t>
      </w:r>
      <w:r w:rsidR="00142499">
        <w:rPr>
          <w:rFonts w:ascii="Arial" w:hAnsi="Arial" w:cs="Arial"/>
          <w:szCs w:val="24"/>
          <w:lang w:val="es-ES" w:eastAsia="es-MX"/>
        </w:rPr>
        <w:t>por municipio y localidad.</w:t>
      </w:r>
    </w:p>
    <w:p w:rsidR="00142499" w:rsidRDefault="00142499" w:rsidP="00F64125">
      <w:pPr>
        <w:pStyle w:val="Prrafodelista"/>
        <w:spacing w:line="480" w:lineRule="auto"/>
        <w:ind w:left="0" w:firstLine="708"/>
        <w:jc w:val="both"/>
        <w:rPr>
          <w:rFonts w:ascii="Arial" w:hAnsi="Arial" w:cs="Arial"/>
          <w:szCs w:val="24"/>
          <w:lang w:val="es-ES" w:eastAsia="es-MX"/>
        </w:rPr>
      </w:pPr>
      <w:r w:rsidRPr="00AB6E92">
        <w:rPr>
          <w:rFonts w:ascii="Arial" w:hAnsi="Arial" w:cs="Arial"/>
          <w:szCs w:val="24"/>
          <w:lang w:val="es-ES" w:eastAsia="es-MX"/>
        </w:rPr>
        <w:t xml:space="preserve">Considerando este aspecto, la administración financiera, sabiendo que los recursos son escasos y la fuente de la que provienen es la Federación, resulta indispensable </w:t>
      </w:r>
      <w:proofErr w:type="spellStart"/>
      <w:r w:rsidRPr="00AB6E92">
        <w:rPr>
          <w:rFonts w:ascii="Arial" w:hAnsi="Arial" w:cs="Arial"/>
          <w:szCs w:val="24"/>
          <w:lang w:val="es-ES" w:eastAsia="es-MX"/>
        </w:rPr>
        <w:t>eficientar</w:t>
      </w:r>
      <w:proofErr w:type="spellEnd"/>
      <w:r w:rsidRPr="00AB6E92">
        <w:rPr>
          <w:rFonts w:ascii="Arial" w:hAnsi="Arial" w:cs="Arial"/>
          <w:szCs w:val="24"/>
          <w:lang w:val="es-ES" w:eastAsia="es-MX"/>
        </w:rPr>
        <w:t xml:space="preserve"> el manejo de los recursos a nivel estatal e incluso a nivel municipal, con el fin de establecer metas de ahorro y eficiencia en el gasto, impactando directamente en la cobertura del Fondo, e indirectamente en los objetivos transversales de la Política social.</w:t>
      </w:r>
    </w:p>
    <w:p w:rsidR="00D13290" w:rsidRPr="00D21609" w:rsidRDefault="00D13290" w:rsidP="00D13290">
      <w:pPr>
        <w:shd w:val="clear" w:color="auto" w:fill="FFFFFF"/>
        <w:spacing w:after="120" w:line="480" w:lineRule="auto"/>
        <w:jc w:val="both"/>
        <w:rPr>
          <w:rFonts w:ascii="Arial" w:eastAsia="Times New Roman" w:hAnsi="Arial" w:cs="Arial"/>
          <w:color w:val="222222"/>
          <w:sz w:val="24"/>
          <w:szCs w:val="24"/>
          <w:lang w:eastAsia="es-MX"/>
        </w:rPr>
      </w:pPr>
      <w:r w:rsidRPr="00D21609">
        <w:rPr>
          <w:rFonts w:ascii="Arial" w:eastAsia="Times New Roman" w:hAnsi="Arial" w:cs="Arial"/>
          <w:color w:val="222222"/>
          <w:sz w:val="24"/>
          <w:szCs w:val="24"/>
          <w:lang w:eastAsia="es-MX"/>
        </w:rPr>
        <w:t xml:space="preserve">Derivado de la Evaluación se identifican las siguientes Áreas de Oportunidad: </w:t>
      </w:r>
    </w:p>
    <w:p w:rsidR="00D13290" w:rsidRDefault="00D13290" w:rsidP="00D13290">
      <w:pPr>
        <w:pStyle w:val="Prrafodelista"/>
        <w:numPr>
          <w:ilvl w:val="0"/>
          <w:numId w:val="29"/>
        </w:numPr>
        <w:shd w:val="clear" w:color="auto" w:fill="FFFFFF"/>
        <w:spacing w:after="120" w:line="480" w:lineRule="auto"/>
        <w:ind w:left="1077" w:hanging="357"/>
        <w:contextualSpacing/>
        <w:jc w:val="both"/>
        <w:rPr>
          <w:rFonts w:ascii="Arial" w:eastAsia="Times New Roman" w:hAnsi="Arial" w:cs="Arial"/>
          <w:color w:val="222222"/>
          <w:szCs w:val="24"/>
          <w:lang w:eastAsia="es-MX"/>
        </w:rPr>
      </w:pPr>
      <w:r w:rsidRPr="00D21609">
        <w:rPr>
          <w:rFonts w:ascii="Arial" w:eastAsia="Times New Roman" w:hAnsi="Arial" w:cs="Arial"/>
          <w:color w:val="222222"/>
          <w:szCs w:val="24"/>
          <w:lang w:eastAsia="es-MX"/>
        </w:rPr>
        <w:t>Las reglas de operación bajo las cuales opera el Fondo en el DIF Estatal no se han actualizado desde 2015; no obstante la política sexenal se ha mantenido, es necesario realizar ajustes respecto a la delimitación de la población Potencial así como de los procesos de contratación de proveedores y los plazos de inicio de entrega de los apoyos que se brindan con los recursos del FAM AS.</w:t>
      </w:r>
    </w:p>
    <w:p w:rsidR="00D13290" w:rsidRDefault="00D13290" w:rsidP="00D13290">
      <w:pPr>
        <w:pStyle w:val="Prrafodelista"/>
        <w:numPr>
          <w:ilvl w:val="0"/>
          <w:numId w:val="29"/>
        </w:numPr>
        <w:shd w:val="clear" w:color="auto" w:fill="FFFFFF"/>
        <w:spacing w:after="120" w:line="480" w:lineRule="auto"/>
        <w:ind w:left="1077" w:hanging="357"/>
        <w:contextualSpacing/>
        <w:jc w:val="both"/>
        <w:rPr>
          <w:rFonts w:ascii="Arial" w:eastAsia="Times New Roman" w:hAnsi="Arial" w:cs="Arial"/>
          <w:color w:val="222222"/>
          <w:szCs w:val="24"/>
          <w:lang w:eastAsia="es-MX"/>
        </w:rPr>
      </w:pPr>
      <w:r w:rsidRPr="00D21609">
        <w:rPr>
          <w:rFonts w:ascii="Arial" w:eastAsia="Times New Roman" w:hAnsi="Arial" w:cs="Arial"/>
          <w:color w:val="222222"/>
          <w:szCs w:val="24"/>
          <w:lang w:eastAsia="es-MX"/>
        </w:rPr>
        <w:t xml:space="preserve">Si bien no se ejerció el 100% del recurso modificado, es mínimo la diferencia para lograrlo, </w:t>
      </w:r>
      <w:r>
        <w:rPr>
          <w:rFonts w:ascii="Arial" w:eastAsia="Times New Roman" w:hAnsi="Arial" w:cs="Arial"/>
          <w:color w:val="222222"/>
          <w:szCs w:val="24"/>
          <w:lang w:eastAsia="es-MX"/>
        </w:rPr>
        <w:t>lo que representa una oportunidad respecto al seguimiento del mismo, es indispensable considerar los Convenios Modificatorios ya que estos tienen el objetivo de reducir el impacto del retraso en la entrega de los desayunos en los primeros meses del ejercicio fiscal.</w:t>
      </w:r>
    </w:p>
    <w:p w:rsidR="00D13290" w:rsidRDefault="00D13290" w:rsidP="00D13290">
      <w:pPr>
        <w:pStyle w:val="Prrafodelista"/>
        <w:numPr>
          <w:ilvl w:val="0"/>
          <w:numId w:val="29"/>
        </w:numPr>
        <w:shd w:val="clear" w:color="auto" w:fill="FFFFFF"/>
        <w:spacing w:after="120" w:line="480" w:lineRule="auto"/>
        <w:ind w:left="1077" w:hanging="357"/>
        <w:contextualSpacing/>
        <w:jc w:val="both"/>
        <w:rPr>
          <w:rFonts w:ascii="Arial" w:eastAsia="Times New Roman" w:hAnsi="Arial" w:cs="Arial"/>
          <w:color w:val="222222"/>
          <w:szCs w:val="24"/>
          <w:lang w:eastAsia="es-MX"/>
        </w:rPr>
      </w:pPr>
      <w:r>
        <w:rPr>
          <w:rFonts w:ascii="Arial" w:eastAsia="Times New Roman" w:hAnsi="Arial" w:cs="Arial"/>
          <w:color w:val="222222"/>
          <w:szCs w:val="24"/>
          <w:lang w:eastAsia="es-MX"/>
        </w:rPr>
        <w:lastRenderedPageBreak/>
        <w:t>El avance respecto al cumplimiento de l</w:t>
      </w:r>
      <w:r w:rsidRPr="00CE1F21">
        <w:rPr>
          <w:rFonts w:ascii="Arial" w:eastAsia="Times New Roman" w:hAnsi="Arial" w:cs="Arial"/>
          <w:color w:val="222222"/>
          <w:szCs w:val="24"/>
          <w:lang w:eastAsia="es-MX"/>
        </w:rPr>
        <w:t xml:space="preserve">os indicadores </w:t>
      </w:r>
      <w:r>
        <w:rPr>
          <w:rFonts w:ascii="Arial" w:eastAsia="Times New Roman" w:hAnsi="Arial" w:cs="Arial"/>
          <w:color w:val="222222"/>
          <w:szCs w:val="24"/>
          <w:lang w:eastAsia="es-MX"/>
        </w:rPr>
        <w:t>presenta un área de oportunidad si para su determinación se incluye no solo el número de productos entregados sino el número de beneficiarios atendidos, con lo que las diferencias porcentuales mínimas por debajo del 100% se verán disminuidas.</w:t>
      </w:r>
    </w:p>
    <w:p w:rsidR="00D13290" w:rsidRDefault="00D13290" w:rsidP="00D13290">
      <w:pPr>
        <w:pStyle w:val="Prrafodelista"/>
        <w:numPr>
          <w:ilvl w:val="0"/>
          <w:numId w:val="29"/>
        </w:numPr>
        <w:shd w:val="clear" w:color="auto" w:fill="FFFFFF"/>
        <w:spacing w:after="120" w:line="480" w:lineRule="auto"/>
        <w:ind w:left="1077" w:hanging="357"/>
        <w:contextualSpacing/>
        <w:jc w:val="both"/>
        <w:rPr>
          <w:rFonts w:ascii="Arial" w:eastAsia="Times New Roman" w:hAnsi="Arial" w:cs="Arial"/>
          <w:color w:val="222222"/>
          <w:szCs w:val="24"/>
          <w:lang w:eastAsia="es-MX"/>
        </w:rPr>
      </w:pPr>
      <w:r>
        <w:rPr>
          <w:rFonts w:ascii="Arial" w:eastAsia="Times New Roman" w:hAnsi="Arial" w:cs="Arial"/>
          <w:color w:val="222222"/>
          <w:szCs w:val="24"/>
          <w:lang w:eastAsia="es-MX"/>
        </w:rPr>
        <w:t xml:space="preserve">Ya que </w:t>
      </w:r>
      <w:r w:rsidRPr="00CE1F21">
        <w:rPr>
          <w:rFonts w:ascii="Arial" w:eastAsia="Times New Roman" w:hAnsi="Arial" w:cs="Arial"/>
          <w:color w:val="222222"/>
          <w:szCs w:val="24"/>
          <w:lang w:eastAsia="es-MX"/>
        </w:rPr>
        <w:t>los recursos son ministrados desde el primer trimestre del año</w:t>
      </w:r>
      <w:r>
        <w:rPr>
          <w:rFonts w:ascii="Arial" w:eastAsia="Times New Roman" w:hAnsi="Arial" w:cs="Arial"/>
          <w:color w:val="222222"/>
          <w:szCs w:val="24"/>
          <w:lang w:eastAsia="es-MX"/>
        </w:rPr>
        <w:t xml:space="preserve">, se pueden establecer acciones compromiso con los proveedores teniendo la garantía </w:t>
      </w:r>
      <w:r w:rsidRPr="00CE1F21">
        <w:rPr>
          <w:rFonts w:ascii="Arial" w:eastAsia="Times New Roman" w:hAnsi="Arial" w:cs="Arial"/>
          <w:color w:val="222222"/>
          <w:szCs w:val="24"/>
          <w:lang w:eastAsia="es-MX"/>
        </w:rPr>
        <w:t xml:space="preserve">por parte de la federación, </w:t>
      </w:r>
      <w:r>
        <w:rPr>
          <w:rFonts w:ascii="Arial" w:eastAsia="Times New Roman" w:hAnsi="Arial" w:cs="Arial"/>
          <w:color w:val="222222"/>
          <w:szCs w:val="24"/>
          <w:lang w:eastAsia="es-MX"/>
        </w:rPr>
        <w:t xml:space="preserve">dando fortaleza a </w:t>
      </w:r>
      <w:r w:rsidRPr="00CE1F21">
        <w:rPr>
          <w:rFonts w:ascii="Arial" w:eastAsia="Times New Roman" w:hAnsi="Arial" w:cs="Arial"/>
          <w:color w:val="222222"/>
          <w:szCs w:val="24"/>
          <w:lang w:eastAsia="es-MX"/>
        </w:rPr>
        <w:t>los procesos de licitación</w:t>
      </w:r>
      <w:r>
        <w:rPr>
          <w:rFonts w:ascii="Arial" w:eastAsia="Times New Roman" w:hAnsi="Arial" w:cs="Arial"/>
          <w:color w:val="222222"/>
          <w:szCs w:val="24"/>
          <w:lang w:eastAsia="es-MX"/>
        </w:rPr>
        <w:t>, ya que estos</w:t>
      </w:r>
      <w:r w:rsidRPr="00CE1F21">
        <w:rPr>
          <w:rFonts w:ascii="Arial" w:eastAsia="Times New Roman" w:hAnsi="Arial" w:cs="Arial"/>
          <w:color w:val="222222"/>
          <w:szCs w:val="24"/>
          <w:lang w:eastAsia="es-MX"/>
        </w:rPr>
        <w:t xml:space="preserve"> son tardados </w:t>
      </w:r>
      <w:r>
        <w:rPr>
          <w:rFonts w:ascii="Arial" w:eastAsia="Times New Roman" w:hAnsi="Arial" w:cs="Arial"/>
          <w:color w:val="222222"/>
          <w:szCs w:val="24"/>
          <w:lang w:eastAsia="es-MX"/>
        </w:rPr>
        <w:t xml:space="preserve">y se </w:t>
      </w:r>
      <w:r w:rsidRPr="00CE1F21">
        <w:rPr>
          <w:rFonts w:ascii="Arial" w:eastAsia="Times New Roman" w:hAnsi="Arial" w:cs="Arial"/>
          <w:color w:val="222222"/>
          <w:szCs w:val="24"/>
          <w:lang w:eastAsia="es-MX"/>
        </w:rPr>
        <w:t>retrasan todas las entregas y demás gestiones</w:t>
      </w:r>
      <w:r>
        <w:rPr>
          <w:rFonts w:ascii="Arial" w:eastAsia="Times New Roman" w:hAnsi="Arial" w:cs="Arial"/>
          <w:color w:val="222222"/>
          <w:szCs w:val="24"/>
          <w:lang w:eastAsia="es-MX"/>
        </w:rPr>
        <w:t xml:space="preserve"> relacionadas a los Lineamientos del EISA.</w:t>
      </w:r>
    </w:p>
    <w:p w:rsidR="00D13290" w:rsidRPr="00CE1F21" w:rsidRDefault="00D13290" w:rsidP="00D13290">
      <w:pPr>
        <w:pStyle w:val="Prrafodelista"/>
        <w:numPr>
          <w:ilvl w:val="0"/>
          <w:numId w:val="29"/>
        </w:numPr>
        <w:shd w:val="clear" w:color="auto" w:fill="FFFFFF"/>
        <w:spacing w:after="120" w:line="480" w:lineRule="auto"/>
        <w:ind w:left="1077" w:hanging="357"/>
        <w:contextualSpacing/>
        <w:jc w:val="both"/>
        <w:rPr>
          <w:rFonts w:ascii="Arial" w:eastAsia="Times New Roman" w:hAnsi="Arial" w:cs="Arial"/>
          <w:color w:val="222222"/>
          <w:szCs w:val="24"/>
          <w:lang w:eastAsia="es-MX"/>
        </w:rPr>
      </w:pPr>
      <w:r>
        <w:rPr>
          <w:rFonts w:ascii="Arial" w:eastAsia="Times New Roman" w:hAnsi="Arial" w:cs="Arial"/>
          <w:color w:val="222222"/>
          <w:szCs w:val="24"/>
          <w:lang w:eastAsia="es-MX"/>
        </w:rPr>
        <w:t xml:space="preserve">Se debe establecer una calendarización oportuna de la contemplando la cantidad aproximada de apoyos a entregar de acuerdo al flujo anualizado de los mismos, para ello es indispensable contar con una estadística de frecuencias para evitar la calendarización prorrateada en los meses de menor flujo de beneficiarios por los efectos anualizados de vacaciones y frecuencia de días de asueto, evitando el subejercicio en </w:t>
      </w:r>
      <w:r w:rsidRPr="00CE1F21">
        <w:rPr>
          <w:rFonts w:ascii="Arial" w:eastAsia="Times New Roman" w:hAnsi="Arial" w:cs="Arial"/>
          <w:color w:val="222222"/>
          <w:szCs w:val="24"/>
          <w:lang w:eastAsia="es-MX"/>
        </w:rPr>
        <w:t>los meses de junio a agosto</w:t>
      </w:r>
      <w:r>
        <w:rPr>
          <w:rFonts w:ascii="Arial" w:eastAsia="Times New Roman" w:hAnsi="Arial" w:cs="Arial"/>
          <w:color w:val="222222"/>
          <w:szCs w:val="24"/>
          <w:lang w:eastAsia="es-MX"/>
        </w:rPr>
        <w:t>, donde</w:t>
      </w:r>
      <w:r w:rsidRPr="00CE1F21">
        <w:rPr>
          <w:rFonts w:ascii="Arial" w:eastAsia="Times New Roman" w:hAnsi="Arial" w:cs="Arial"/>
          <w:color w:val="222222"/>
          <w:szCs w:val="24"/>
          <w:lang w:eastAsia="es-MX"/>
        </w:rPr>
        <w:t xml:space="preserve"> no hay actividad escolar, por lo tanto no se ejerce el dinero en el segundo trimestre del ejercicio, razón </w:t>
      </w:r>
      <w:r>
        <w:rPr>
          <w:rFonts w:ascii="Arial" w:eastAsia="Times New Roman" w:hAnsi="Arial" w:cs="Arial"/>
          <w:color w:val="222222"/>
          <w:szCs w:val="24"/>
          <w:lang w:eastAsia="es-MX"/>
        </w:rPr>
        <w:t xml:space="preserve">por la cual </w:t>
      </w:r>
      <w:r w:rsidRPr="00CE1F21">
        <w:rPr>
          <w:rFonts w:ascii="Arial" w:eastAsia="Times New Roman" w:hAnsi="Arial" w:cs="Arial"/>
          <w:color w:val="222222"/>
          <w:szCs w:val="24"/>
          <w:lang w:eastAsia="es-MX"/>
        </w:rPr>
        <w:t>salen mal evaluados</w:t>
      </w:r>
      <w:r>
        <w:rPr>
          <w:rFonts w:ascii="Arial" w:eastAsia="Times New Roman" w:hAnsi="Arial" w:cs="Arial"/>
          <w:color w:val="222222"/>
          <w:szCs w:val="24"/>
          <w:lang w:eastAsia="es-MX"/>
        </w:rPr>
        <w:t xml:space="preserve"> respecto al</w:t>
      </w:r>
      <w:r w:rsidRPr="00CE1F21">
        <w:rPr>
          <w:rFonts w:ascii="Arial" w:eastAsia="Times New Roman" w:hAnsi="Arial" w:cs="Arial"/>
          <w:color w:val="222222"/>
          <w:szCs w:val="24"/>
          <w:lang w:eastAsia="es-MX"/>
        </w:rPr>
        <w:t xml:space="preserve"> del desempeño </w:t>
      </w:r>
      <w:r>
        <w:rPr>
          <w:rFonts w:ascii="Arial" w:eastAsia="Times New Roman" w:hAnsi="Arial" w:cs="Arial"/>
          <w:color w:val="222222"/>
          <w:szCs w:val="24"/>
          <w:lang w:eastAsia="es-MX"/>
        </w:rPr>
        <w:t>en el</w:t>
      </w:r>
      <w:r w:rsidRPr="00CE1F21">
        <w:rPr>
          <w:rFonts w:ascii="Arial" w:eastAsia="Times New Roman" w:hAnsi="Arial" w:cs="Arial"/>
          <w:color w:val="222222"/>
          <w:szCs w:val="24"/>
          <w:lang w:eastAsia="es-MX"/>
        </w:rPr>
        <w:t xml:space="preserve"> 2do trimestre.</w:t>
      </w:r>
    </w:p>
    <w:p w:rsidR="00D13290" w:rsidRPr="00D13290" w:rsidRDefault="00D13290" w:rsidP="00F64125">
      <w:pPr>
        <w:pStyle w:val="Prrafodelista"/>
        <w:spacing w:line="480" w:lineRule="auto"/>
        <w:ind w:left="0" w:firstLine="708"/>
        <w:jc w:val="both"/>
        <w:rPr>
          <w:rFonts w:ascii="Arial" w:hAnsi="Arial" w:cs="Arial"/>
          <w:szCs w:val="24"/>
          <w:lang w:eastAsia="es-MX"/>
        </w:rPr>
      </w:pPr>
    </w:p>
    <w:p w:rsidR="00464EC3" w:rsidRDefault="00464EC3" w:rsidP="00CF3EF2">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r>
        <w:rPr>
          <w:rFonts w:ascii="Tahoma" w:hAnsi="Tahoma" w:cs="Tahoma"/>
          <w:color w:val="222222"/>
          <w:sz w:val="20"/>
          <w:szCs w:val="20"/>
        </w:rPr>
        <w:br w:type="page"/>
      </w:r>
    </w:p>
    <w:p w:rsidR="00464EC3" w:rsidRDefault="00EE1B22" w:rsidP="00464EC3">
      <w:pPr>
        <w:spacing w:after="120" w:line="480" w:lineRule="auto"/>
        <w:ind w:firstLine="708"/>
        <w:jc w:val="right"/>
        <w:rPr>
          <w:rFonts w:ascii="Maiandra GD" w:hAnsi="Maiandra GD" w:cs="Arial"/>
          <w:b/>
          <w:color w:val="943634" w:themeColor="accent2" w:themeShade="BF"/>
          <w:sz w:val="44"/>
          <w:szCs w:val="24"/>
        </w:rPr>
      </w:pPr>
      <w:r>
        <w:rPr>
          <w:rFonts w:ascii="Maiandra GD" w:eastAsia="MS Mincho" w:hAnsi="Maiandra GD" w:cs="Arial"/>
          <w:b/>
          <w:noProof/>
          <w:color w:val="943634" w:themeColor="accent2" w:themeShade="BF"/>
          <w:sz w:val="44"/>
          <w:szCs w:val="24"/>
          <w:lang w:eastAsia="es-MX"/>
        </w:rPr>
        <w:lastRenderedPageBreak/>
        <mc:AlternateContent>
          <mc:Choice Requires="wps">
            <w:drawing>
              <wp:anchor distT="0" distB="0" distL="114300" distR="114300" simplePos="0" relativeHeight="251686400" behindDoc="0" locked="0" layoutInCell="1" allowOverlap="1" wp14:anchorId="65082BCD" wp14:editId="05853DE7">
                <wp:simplePos x="0" y="0"/>
                <wp:positionH relativeFrom="column">
                  <wp:posOffset>-1100263</wp:posOffset>
                </wp:positionH>
                <wp:positionV relativeFrom="paragraph">
                  <wp:posOffset>-1433423</wp:posOffset>
                </wp:positionV>
                <wp:extent cx="7835265" cy="1616075"/>
                <wp:effectExtent l="0" t="0" r="0" b="3175"/>
                <wp:wrapNone/>
                <wp:docPr id="75" name="75 Rectángulo"/>
                <wp:cNvGraphicFramePr/>
                <a:graphic xmlns:a="http://schemas.openxmlformats.org/drawingml/2006/main">
                  <a:graphicData uri="http://schemas.microsoft.com/office/word/2010/wordprocessingShape">
                    <wps:wsp>
                      <wps:cNvSpPr/>
                      <wps:spPr>
                        <a:xfrm>
                          <a:off x="0" y="0"/>
                          <a:ext cx="7835265" cy="161607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374DD" id="75 Rectángulo" o:spid="_x0000_s1026" style="position:absolute;margin-left:-86.65pt;margin-top:-112.85pt;width:616.95pt;height:12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" fillcolor="#943634 [2405]" stroked="f" strokeweight="2pt"/>
            </w:pict>
          </mc:Fallback>
        </mc:AlternateContent>
      </w:r>
    </w:p>
    <w:p w:rsidR="00EE1B22" w:rsidRDefault="00EE1B22" w:rsidP="00464EC3">
      <w:pPr>
        <w:spacing w:after="120" w:line="480" w:lineRule="auto"/>
        <w:ind w:firstLine="708"/>
        <w:jc w:val="right"/>
        <w:rPr>
          <w:rFonts w:ascii="Maiandra GD" w:hAnsi="Maiandra GD" w:cs="Arial"/>
          <w:b/>
          <w:color w:val="943634" w:themeColor="accent2" w:themeShade="BF"/>
          <w:sz w:val="44"/>
          <w:szCs w:val="24"/>
        </w:rPr>
      </w:pPr>
    </w:p>
    <w:p w:rsidR="00464EC3" w:rsidRDefault="00EE1B22" w:rsidP="00464EC3">
      <w:pPr>
        <w:spacing w:after="120" w:line="480" w:lineRule="auto"/>
        <w:ind w:firstLine="708"/>
        <w:jc w:val="right"/>
        <w:rPr>
          <w:rFonts w:ascii="Maiandra GD" w:hAnsi="Maiandra GD" w:cs="Arial"/>
          <w:b/>
          <w:color w:val="943634" w:themeColor="accent2" w:themeShade="BF"/>
          <w:sz w:val="44"/>
          <w:szCs w:val="24"/>
        </w:rPr>
      </w:pPr>
      <w:r>
        <w:rPr>
          <w:noProof/>
          <w:lang w:eastAsia="es-MX"/>
        </w:rPr>
        <w:drawing>
          <wp:anchor distT="0" distB="0" distL="114300" distR="114300" simplePos="0" relativeHeight="251685376" behindDoc="0" locked="0" layoutInCell="1" allowOverlap="1" wp14:anchorId="700B3643" wp14:editId="792D8D31">
            <wp:simplePos x="0" y="0"/>
            <wp:positionH relativeFrom="column">
              <wp:posOffset>742950</wp:posOffset>
            </wp:positionH>
            <wp:positionV relativeFrom="paragraph">
              <wp:posOffset>737870</wp:posOffset>
            </wp:positionV>
            <wp:extent cx="2776220" cy="1586865"/>
            <wp:effectExtent l="0" t="0" r="5080" b="0"/>
            <wp:wrapNone/>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bc.jpg"/>
                    <pic:cNvPicPr/>
                  </pic:nvPicPr>
                  <pic:blipFill rotWithShape="1">
                    <a:blip r:embed="rId13">
                      <a:extLst>
                        <a:ext uri="{28A0092B-C50C-407E-A947-70E740481C1C}">
                          <a14:useLocalDpi xmlns:a14="http://schemas.microsoft.com/office/drawing/2010/main" val="0"/>
                        </a:ext>
                      </a:extLst>
                    </a:blip>
                    <a:srcRect t="18803" b="11539"/>
                    <a:stretch/>
                  </pic:blipFill>
                  <pic:spPr bwMode="auto">
                    <a:xfrm>
                      <a:off x="0" y="0"/>
                      <a:ext cx="2776220" cy="158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EC3">
        <w:rPr>
          <w:rFonts w:ascii="Maiandra GD" w:hAnsi="Maiandra GD" w:cs="Arial"/>
          <w:b/>
          <w:color w:val="943634" w:themeColor="accent2" w:themeShade="BF"/>
          <w:sz w:val="44"/>
          <w:szCs w:val="24"/>
        </w:rPr>
        <w:t>F</w:t>
      </w:r>
      <w:r w:rsidR="00464EC3" w:rsidRPr="00911F04">
        <w:rPr>
          <w:rFonts w:ascii="Maiandra GD" w:hAnsi="Maiandra GD" w:cs="Arial"/>
          <w:b/>
          <w:color w:val="943634" w:themeColor="accent2" w:themeShade="BF"/>
          <w:sz w:val="44"/>
          <w:szCs w:val="24"/>
        </w:rPr>
        <w:t>ONDO DE APORTACIONES MÚLTIPLES</w:t>
      </w:r>
    </w:p>
    <w:p w:rsidR="00464EC3" w:rsidRDefault="00464EC3" w:rsidP="00464EC3">
      <w:pPr>
        <w:spacing w:after="120" w:line="480" w:lineRule="auto"/>
        <w:ind w:firstLine="708"/>
        <w:jc w:val="right"/>
        <w:rPr>
          <w:rFonts w:ascii="Maiandra GD" w:hAnsi="Maiandra GD" w:cs="Arial"/>
          <w:b/>
          <w:color w:val="943634" w:themeColor="accent2" w:themeShade="BF"/>
          <w:sz w:val="44"/>
          <w:szCs w:val="24"/>
        </w:rPr>
      </w:pPr>
      <w:r>
        <w:rPr>
          <w:rFonts w:ascii="Maiandra GD" w:hAnsi="Maiandra GD" w:cs="Arial"/>
          <w:b/>
          <w:color w:val="943634" w:themeColor="accent2" w:themeShade="BF"/>
          <w:sz w:val="44"/>
          <w:szCs w:val="24"/>
        </w:rPr>
        <w:t>Asistencia Social</w:t>
      </w:r>
    </w:p>
    <w:p w:rsidR="00464EC3" w:rsidRPr="00911F04" w:rsidRDefault="00464EC3" w:rsidP="00464EC3">
      <w:pPr>
        <w:spacing w:after="120" w:line="480" w:lineRule="auto"/>
        <w:ind w:firstLine="708"/>
        <w:jc w:val="right"/>
        <w:rPr>
          <w:rFonts w:ascii="Maiandra GD" w:hAnsi="Maiandra GD" w:cs="Arial"/>
          <w:b/>
          <w:color w:val="943634" w:themeColor="accent2" w:themeShade="BF"/>
          <w:sz w:val="44"/>
          <w:szCs w:val="24"/>
        </w:rPr>
      </w:pPr>
      <w:r>
        <w:rPr>
          <w:rFonts w:ascii="Maiandra GD" w:hAnsi="Maiandra GD" w:cs="Arial"/>
          <w:b/>
          <w:color w:val="943634" w:themeColor="accent2" w:themeShade="BF"/>
          <w:sz w:val="44"/>
          <w:szCs w:val="24"/>
        </w:rPr>
        <w:t xml:space="preserve"> (FAMAS) </w:t>
      </w:r>
      <w:r w:rsidRPr="00911F04">
        <w:rPr>
          <w:rFonts w:ascii="Maiandra GD" w:hAnsi="Maiandra GD" w:cs="Arial"/>
          <w:b/>
          <w:color w:val="943634" w:themeColor="accent2" w:themeShade="BF"/>
          <w:sz w:val="44"/>
          <w:szCs w:val="24"/>
        </w:rPr>
        <w:t>2017</w:t>
      </w:r>
    </w:p>
    <w:p w:rsidR="00464EC3" w:rsidRDefault="00464EC3" w:rsidP="00464EC3">
      <w:pPr>
        <w:spacing w:after="120" w:line="480" w:lineRule="auto"/>
        <w:ind w:firstLine="708"/>
        <w:jc w:val="right"/>
        <w:rPr>
          <w:rFonts w:ascii="Maiandra GD" w:hAnsi="Maiandra GD" w:cs="Arial"/>
          <w:b/>
          <w:color w:val="943634" w:themeColor="accent2" w:themeShade="BF"/>
          <w:sz w:val="44"/>
          <w:szCs w:val="24"/>
        </w:rPr>
      </w:pPr>
    </w:p>
    <w:p w:rsidR="00464EC3" w:rsidRDefault="00EE1B22" w:rsidP="00464EC3">
      <w:pPr>
        <w:jc w:val="right"/>
        <w:rPr>
          <w:rFonts w:ascii="Maiandra GD" w:hAnsi="Maiandra GD" w:cs="Arial"/>
          <w:b/>
          <w:color w:val="943634" w:themeColor="accent2" w:themeShade="BF"/>
          <w:sz w:val="44"/>
          <w:szCs w:val="24"/>
        </w:rPr>
      </w:pPr>
      <w:r>
        <w:rPr>
          <w:noProof/>
          <w:lang w:eastAsia="es-MX"/>
        </w:rPr>
        <w:drawing>
          <wp:anchor distT="0" distB="0" distL="114300" distR="114300" simplePos="0" relativeHeight="251687424" behindDoc="0" locked="0" layoutInCell="1" allowOverlap="1" wp14:anchorId="35BE5533" wp14:editId="61D75E51">
            <wp:simplePos x="0" y="0"/>
            <wp:positionH relativeFrom="column">
              <wp:posOffset>748665</wp:posOffset>
            </wp:positionH>
            <wp:positionV relativeFrom="paragraph">
              <wp:posOffset>476885</wp:posOffset>
            </wp:positionV>
            <wp:extent cx="4877435" cy="2173605"/>
            <wp:effectExtent l="0" t="0" r="0" b="0"/>
            <wp:wrapNone/>
            <wp:docPr id="76" name="Imagen 76" descr="Resultado de imagen para dif baja california desayun pa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if baja california desayun padro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77435"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EC3" w:rsidRPr="00464EC3">
        <w:rPr>
          <w:rFonts w:ascii="Maiandra GD" w:eastAsia="MS Mincho" w:hAnsi="Maiandra GD" w:cs="Arial"/>
          <w:b/>
          <w:color w:val="943634" w:themeColor="accent2" w:themeShade="BF"/>
          <w:sz w:val="44"/>
          <w:szCs w:val="24"/>
        </w:rPr>
        <w:t>6.</w:t>
      </w:r>
      <w:r w:rsidR="00464EC3" w:rsidRPr="00464EC3">
        <w:rPr>
          <w:rFonts w:ascii="Maiandra GD" w:eastAsia="MS Mincho" w:hAnsi="Maiandra GD" w:cs="Arial"/>
          <w:b/>
          <w:color w:val="943634" w:themeColor="accent2" w:themeShade="BF"/>
          <w:sz w:val="44"/>
          <w:szCs w:val="24"/>
        </w:rPr>
        <w:tab/>
        <w:t>Fuentes de información</w:t>
      </w:r>
    </w:p>
    <w:p w:rsidR="00464EC3" w:rsidRDefault="00464EC3" w:rsidP="00464EC3">
      <w:pPr>
        <w:jc w:val="right"/>
        <w:rPr>
          <w:rFonts w:ascii="Maiandra GD" w:hAnsi="Maiandra GD" w:cs="Arial"/>
          <w:b/>
          <w:color w:val="943634" w:themeColor="accent2" w:themeShade="BF"/>
          <w:sz w:val="44"/>
          <w:szCs w:val="24"/>
        </w:rPr>
      </w:pPr>
    </w:p>
    <w:p w:rsidR="00464EC3" w:rsidRDefault="00464EC3" w:rsidP="00464EC3">
      <w:pPr>
        <w:jc w:val="right"/>
        <w:rPr>
          <w:rFonts w:ascii="Maiandra GD" w:hAnsi="Maiandra GD" w:cs="Arial"/>
          <w:b/>
          <w:color w:val="943634" w:themeColor="accent2" w:themeShade="BF"/>
          <w:sz w:val="44"/>
          <w:szCs w:val="24"/>
        </w:rPr>
      </w:pPr>
    </w:p>
    <w:p w:rsidR="00EE1B22" w:rsidRDefault="00EE1B22" w:rsidP="00464EC3">
      <w:pPr>
        <w:jc w:val="right"/>
        <w:rPr>
          <w:rFonts w:ascii="Maiandra GD" w:hAnsi="Maiandra GD" w:cs="Arial"/>
          <w:b/>
          <w:color w:val="943634" w:themeColor="accent2" w:themeShade="BF"/>
          <w:sz w:val="44"/>
          <w:szCs w:val="24"/>
        </w:rPr>
      </w:pPr>
    </w:p>
    <w:p w:rsidR="00EE1B22" w:rsidRDefault="00EE1B22" w:rsidP="00464EC3">
      <w:pPr>
        <w:jc w:val="right"/>
        <w:rPr>
          <w:rFonts w:ascii="Maiandra GD" w:hAnsi="Maiandra GD" w:cs="Arial"/>
          <w:b/>
          <w:color w:val="943634" w:themeColor="accent2" w:themeShade="BF"/>
          <w:sz w:val="44"/>
          <w:szCs w:val="24"/>
        </w:rPr>
      </w:pPr>
    </w:p>
    <w:p w:rsidR="00464EC3" w:rsidRDefault="00464EC3" w:rsidP="00CF3EF2">
      <w:pPr>
        <w:pStyle w:val="m3670560185983626822msolistparagraph"/>
        <w:shd w:val="clear" w:color="auto" w:fill="FFFFFF"/>
        <w:spacing w:before="0" w:beforeAutospacing="0" w:after="0" w:afterAutospacing="0"/>
        <w:ind w:left="2268"/>
        <w:jc w:val="both"/>
        <w:rPr>
          <w:rFonts w:ascii="Tahoma" w:hAnsi="Tahoma" w:cs="Tahoma"/>
          <w:color w:val="222222"/>
          <w:sz w:val="20"/>
          <w:szCs w:val="20"/>
        </w:rPr>
      </w:pPr>
      <w:r>
        <w:rPr>
          <w:rFonts w:ascii="Tahoma" w:hAnsi="Tahoma" w:cs="Tahoma"/>
          <w:color w:val="222222"/>
          <w:sz w:val="20"/>
          <w:szCs w:val="20"/>
        </w:rPr>
        <w:br w:type="page"/>
      </w:r>
    </w:p>
    <w:p w:rsidR="00464EC3" w:rsidRPr="00A51494" w:rsidRDefault="00CD755E" w:rsidP="00CD755E">
      <w:pPr>
        <w:pStyle w:val="Ttulo1"/>
        <w:rPr>
          <w:color w:val="943634" w:themeColor="accent2" w:themeShade="BF"/>
          <w:lang w:val="es-ES" w:eastAsia="es-MX"/>
        </w:rPr>
      </w:pPr>
      <w:bookmarkStart w:id="24" w:name="_Toc519319334"/>
      <w:r w:rsidRPr="00A51494">
        <w:rPr>
          <w:color w:val="943634" w:themeColor="accent2" w:themeShade="BF"/>
          <w:lang w:val="es-ES" w:eastAsia="es-MX"/>
        </w:rPr>
        <w:lastRenderedPageBreak/>
        <w:t>FUENTES DE INFORMACIÓN</w:t>
      </w:r>
      <w:bookmarkEnd w:id="24"/>
    </w:p>
    <w:p w:rsidR="00BE464E" w:rsidRPr="008F77D3" w:rsidRDefault="00BE464E" w:rsidP="008F77D3">
      <w:pPr>
        <w:autoSpaceDE w:val="0"/>
        <w:autoSpaceDN w:val="0"/>
        <w:adjustRightInd w:val="0"/>
        <w:spacing w:after="0" w:line="240" w:lineRule="auto"/>
        <w:contextualSpacing/>
        <w:jc w:val="both"/>
        <w:rPr>
          <w:rFonts w:ascii="Arial" w:hAnsi="Arial" w:cs="Arial"/>
          <w:sz w:val="24"/>
          <w:szCs w:val="24"/>
          <w:lang w:val="es-ES" w:eastAsia="es-MX"/>
        </w:rPr>
      </w:pPr>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CEESCO (2017). Recursos Identificados en el Presupuesto de Egresos de la Federación. Centro de Estudios Económicos del Sector de la Construcción. Cámara Mexicana de la Industria de la Construcción.</w:t>
      </w:r>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CEFP (2017). Recursos Identificados para el Estado de Baja California en el Proyecto de Presupuesto de Egresos de la Federación. Centro de Estudios de las Finanzas Públicas. Cámara de Diputados LXIII.</w:t>
      </w:r>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 xml:space="preserve">COPLADE BC. (2018). Evaluación Específica de Desempeño del Fondo de Aportaciones Múltiples (FAM), 2017 Comité de Planeación para el Desarrollo del Estado. Disponible en: </w:t>
      </w:r>
      <w:hyperlink r:id="rId80" w:history="1">
        <w:r w:rsidRPr="008F77D3">
          <w:rPr>
            <w:rStyle w:val="Hipervnculo"/>
            <w:rFonts w:ascii="Arial" w:hAnsi="Arial" w:cs="Arial"/>
            <w:sz w:val="24"/>
            <w:szCs w:val="24"/>
            <w:lang w:val="es-ES" w:eastAsia="es-MX"/>
          </w:rPr>
          <w:t>http://www.difbc.gob.mx/Admtvo/Archivos/Fondo%20de%20aportaciones%20multiples%20FAM.pdf</w:t>
        </w:r>
      </w:hyperlink>
    </w:p>
    <w:p w:rsidR="005F57E0" w:rsidRPr="008F77D3" w:rsidRDefault="005F57E0"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DIF Mexicali (2017). Convenio de Colaboración entre DIF Estatal y DIF Mexicali para la realización del programa de desayunos escolares, atención alimentaria a menores de cinco años en riesgo, no escolarizado y asistencia alimentaria a sujetos vulnerables. Celebrado el 28 de febrero de 2017.</w:t>
      </w:r>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DIF Tecate (2017). Convenio de Colaboración entre DIF Estatal y DIF Tecate para la realización del programa de desayunos escolares, atención alimentaria a menores de cinco años en riesgo, no escolarizado y asistencia alimentaria a sujetos vulnerables. Celebrado el 28 de febrero de 2017.</w:t>
      </w:r>
    </w:p>
    <w:p w:rsidR="005F57E0" w:rsidRPr="008F77D3" w:rsidRDefault="005F57E0"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lastRenderedPageBreak/>
        <w:t>DIF Tijuana (2017). Convenio de Colaboración entre DIF Estatal y DIF Tijuana para la realización del programa de desayunos escolares, atención alimentaria a menores de cinco años en riesgo, no escolarizado y asistencia alimentaria a sujetos vulnerables. Celebrado el 28 de febrero de 2017.</w:t>
      </w:r>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DIF Mexicali (2017). Convenio de donación DIF-CMIC. Celebrado el 15 de enero de 2017.</w:t>
      </w:r>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 xml:space="preserve">DIF BC (2017). Primer Convenio Modificatorio al contrato principal de adquisiciones, que celebran por una parte el Sistema para el Desarrollo Integral de la Familia de Baja California y la empresa Express </w:t>
      </w:r>
      <w:proofErr w:type="spellStart"/>
      <w:r w:rsidRPr="008F77D3">
        <w:rPr>
          <w:rFonts w:ascii="Arial" w:hAnsi="Arial" w:cs="Arial"/>
          <w:sz w:val="24"/>
          <w:szCs w:val="24"/>
          <w:lang w:val="es-ES" w:eastAsia="es-MX"/>
        </w:rPr>
        <w:t>Fruit</w:t>
      </w:r>
      <w:proofErr w:type="spellEnd"/>
      <w:r w:rsidRPr="008F77D3">
        <w:rPr>
          <w:rFonts w:ascii="Arial" w:hAnsi="Arial" w:cs="Arial"/>
          <w:sz w:val="24"/>
          <w:szCs w:val="24"/>
          <w:lang w:val="es-ES" w:eastAsia="es-MX"/>
        </w:rPr>
        <w:t xml:space="preserve"> S.A de C.V. MOD-17-001. Celebrado el 02 de enero de 2017.</w:t>
      </w:r>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DIF BC (2015) Reglas de Operación de los Programas alimentarios. Sistema Estatal para el Desarrollo Integral de la Familia. Subdirección General Operativa. Dirección de apoyo a personas en vulnerabilidad social. 29 de enero de 2015. Págs. 36.</w:t>
      </w:r>
    </w:p>
    <w:p w:rsidR="009C463E" w:rsidRPr="008F77D3" w:rsidRDefault="00BE464E"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DOF</w:t>
      </w:r>
      <w:r w:rsidR="000C6BC5" w:rsidRPr="008F77D3">
        <w:rPr>
          <w:rFonts w:ascii="Arial" w:hAnsi="Arial" w:cs="Arial"/>
          <w:sz w:val="24"/>
          <w:szCs w:val="24"/>
          <w:lang w:val="es-ES" w:eastAsia="es-MX"/>
        </w:rPr>
        <w:t>.</w:t>
      </w:r>
      <w:r w:rsidRPr="008F77D3">
        <w:rPr>
          <w:rFonts w:ascii="Arial" w:hAnsi="Arial" w:cs="Arial"/>
          <w:sz w:val="24"/>
          <w:szCs w:val="24"/>
          <w:lang w:val="es-ES" w:eastAsia="es-MX"/>
        </w:rPr>
        <w:t xml:space="preserve"> (201</w:t>
      </w:r>
      <w:r w:rsidR="000C6BC5" w:rsidRPr="008F77D3">
        <w:rPr>
          <w:rFonts w:ascii="Arial" w:hAnsi="Arial" w:cs="Arial"/>
          <w:sz w:val="24"/>
          <w:szCs w:val="24"/>
          <w:lang w:val="es-ES" w:eastAsia="es-MX"/>
        </w:rPr>
        <w:t>7</w:t>
      </w:r>
      <w:r w:rsidRPr="008F77D3">
        <w:rPr>
          <w:rFonts w:ascii="Arial" w:hAnsi="Arial" w:cs="Arial"/>
          <w:sz w:val="24"/>
          <w:szCs w:val="24"/>
          <w:lang w:val="es-ES" w:eastAsia="es-MX"/>
        </w:rPr>
        <w:t>)</w:t>
      </w:r>
      <w:r w:rsidR="000C6BC5" w:rsidRPr="008F77D3">
        <w:rPr>
          <w:rFonts w:ascii="Arial" w:hAnsi="Arial" w:cs="Arial"/>
          <w:sz w:val="24"/>
          <w:szCs w:val="24"/>
          <w:lang w:val="es-ES" w:eastAsia="es-MX"/>
        </w:rPr>
        <w:t>.</w:t>
      </w:r>
      <w:r w:rsidRPr="008F77D3">
        <w:rPr>
          <w:rFonts w:ascii="Arial" w:hAnsi="Arial" w:cs="Arial"/>
          <w:sz w:val="24"/>
          <w:szCs w:val="24"/>
          <w:lang w:val="es-ES" w:eastAsia="es-MX"/>
        </w:rPr>
        <w:t xml:space="preserve"> Aviso mediante el cual se da a conocer a los Gobiernos de las entidades federativas la distribución y calendarización para la ministración durante el ejercicio fiscal 2017, de los recursos correspondientes al Fondo de Aportaciones Múltiples, en sus componentes de Infraestructura Educativa Básica, Media Superior y Superior. </w:t>
      </w:r>
      <w:hyperlink r:id="rId81" w:history="1">
        <w:r w:rsidR="00E13330" w:rsidRPr="00B73DCF">
          <w:rPr>
            <w:rStyle w:val="Hipervnculo"/>
            <w:rFonts w:ascii="Arial" w:hAnsi="Arial" w:cs="Arial"/>
            <w:sz w:val="24"/>
            <w:szCs w:val="24"/>
            <w:shd w:val="clear" w:color="auto" w:fill="FFFFFF"/>
          </w:rPr>
          <w:t>www.dof.gob.mx/nota_detalle.php?codigo=5476199&amp;fecha=14/03/2017</w:t>
        </w:r>
      </w:hyperlink>
      <w:r w:rsidR="000C6BC5" w:rsidRPr="008F77D3">
        <w:rPr>
          <w:rFonts w:ascii="Arial" w:hAnsi="Arial" w:cs="Arial"/>
          <w:color w:val="006621"/>
          <w:sz w:val="24"/>
          <w:szCs w:val="24"/>
          <w:shd w:val="clear" w:color="auto" w:fill="FFFFFF"/>
        </w:rPr>
        <w:t xml:space="preserve"> </w:t>
      </w:r>
    </w:p>
    <w:p w:rsidR="005F57E0" w:rsidRPr="008F77D3" w:rsidRDefault="005F57E0"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lastRenderedPageBreak/>
        <w:t xml:space="preserve">Gobierno de la República (2017). Presupuesto de Egresos de la Federación. Avance al IV Trimestre 2017. Tomo III. Ramos Administrativos. Recuperado el 22 de mayo de 2018, </w:t>
      </w:r>
      <w:hyperlink r:id="rId82" w:history="1">
        <w:r w:rsidRPr="008F77D3">
          <w:rPr>
            <w:rStyle w:val="Hipervnculo"/>
            <w:rFonts w:ascii="Arial" w:hAnsi="Arial" w:cs="Arial"/>
            <w:sz w:val="24"/>
            <w:szCs w:val="24"/>
            <w:lang w:val="es-ES" w:eastAsia="es-MX"/>
          </w:rPr>
          <w:t>http://www.pef.hacienda.gob.mx/es/PEF2017/tomoIII</w:t>
        </w:r>
      </w:hyperlink>
      <w:r w:rsidRPr="008F77D3">
        <w:rPr>
          <w:rFonts w:ascii="Arial" w:hAnsi="Arial" w:cs="Arial"/>
          <w:sz w:val="24"/>
          <w:szCs w:val="24"/>
          <w:lang w:val="es-ES" w:eastAsia="es-MX"/>
        </w:rPr>
        <w:t>.</w:t>
      </w:r>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 xml:space="preserve">Gobierno del Estado de Baja California (2017). Actualización del Plan Estatal de Desarrollo 2014-2019. Disponible en: </w:t>
      </w:r>
      <w:hyperlink r:id="rId83" w:history="1">
        <w:r w:rsidRPr="008F77D3">
          <w:rPr>
            <w:rStyle w:val="Hipervnculo"/>
            <w:rFonts w:ascii="Arial" w:hAnsi="Arial" w:cs="Arial"/>
            <w:sz w:val="24"/>
            <w:szCs w:val="24"/>
            <w:lang w:val="es-ES" w:eastAsia="es-MX"/>
          </w:rPr>
          <w:t>http://www.copladebc.gob.mx/PED/documentos/Actualizacion%20del%20Plan%20Estatal%20de%20Desarrollo%202014-2019.pdf</w:t>
        </w:r>
      </w:hyperlink>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Monitor BC.</w:t>
      </w:r>
      <w:r>
        <w:rPr>
          <w:rFonts w:ascii="Arial" w:hAnsi="Arial" w:cs="Arial"/>
          <w:sz w:val="24"/>
          <w:szCs w:val="24"/>
          <w:lang w:val="es-ES" w:eastAsia="es-MX"/>
        </w:rPr>
        <w:t xml:space="preserve"> (2018) </w:t>
      </w:r>
      <w:r w:rsidRPr="008F77D3">
        <w:rPr>
          <w:rFonts w:ascii="Arial" w:hAnsi="Arial" w:cs="Arial"/>
          <w:sz w:val="24"/>
          <w:szCs w:val="24"/>
          <w:lang w:val="es-ES" w:eastAsia="es-MX"/>
        </w:rPr>
        <w:t>Lineamientos Generales de la Estrategia para el Seguimiento de las Recomendaciones Derivadas de Evaluaciones Externas “</w:t>
      </w:r>
      <w:proofErr w:type="spellStart"/>
      <w:r w:rsidRPr="008F77D3">
        <w:rPr>
          <w:rFonts w:ascii="Arial" w:hAnsi="Arial" w:cs="Arial"/>
          <w:sz w:val="24"/>
          <w:szCs w:val="24"/>
          <w:lang w:val="es-ES" w:eastAsia="es-MX"/>
        </w:rPr>
        <w:t>BCMejora</w:t>
      </w:r>
      <w:proofErr w:type="spellEnd"/>
      <w:r w:rsidRPr="008F77D3">
        <w:rPr>
          <w:rFonts w:ascii="Arial" w:hAnsi="Arial" w:cs="Arial"/>
          <w:sz w:val="24"/>
          <w:szCs w:val="24"/>
          <w:lang w:val="es-ES" w:eastAsia="es-MX"/>
        </w:rPr>
        <w:t xml:space="preserve">”. </w:t>
      </w:r>
    </w:p>
    <w:p w:rsidR="008F77D3" w:rsidRDefault="00CF5DA2" w:rsidP="008F77D3">
      <w:pPr>
        <w:autoSpaceDE w:val="0"/>
        <w:autoSpaceDN w:val="0"/>
        <w:adjustRightInd w:val="0"/>
        <w:spacing w:after="0" w:line="480" w:lineRule="auto"/>
        <w:ind w:left="851"/>
        <w:contextualSpacing/>
        <w:jc w:val="both"/>
        <w:rPr>
          <w:rFonts w:ascii="Arial" w:hAnsi="Arial" w:cs="Arial"/>
          <w:sz w:val="24"/>
          <w:szCs w:val="24"/>
          <w:lang w:val="es-ES" w:eastAsia="es-MX"/>
        </w:rPr>
      </w:pPr>
      <w:hyperlink r:id="rId84" w:history="1">
        <w:r w:rsidR="008F77D3" w:rsidRPr="00B2275F">
          <w:rPr>
            <w:rStyle w:val="Hipervnculo"/>
            <w:rFonts w:ascii="Arial" w:hAnsi="Arial" w:cs="Arial"/>
            <w:sz w:val="24"/>
            <w:szCs w:val="24"/>
            <w:lang w:val="es-ES" w:eastAsia="es-MX"/>
          </w:rPr>
          <w:t>http://indicadores.bajacalifornia.gob.mx/menuResultado_evaluaciones.jsp</w:t>
        </w:r>
      </w:hyperlink>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 xml:space="preserve">SEI (2017) Ficha técnica de indicador: Avance Financiero del Programa presupuestario Federal, Fondo de Aportaciones Múltiples (FAM), Autorizado al Sistema para el Desarrollo Integral de la Familia (DIF) Monitor de Seguimiento Ciudadano. Sistema Estatal de Indicadores 2017. Disponible en: </w:t>
      </w:r>
      <w:hyperlink r:id="rId85" w:history="1">
        <w:r w:rsidRPr="008F77D3">
          <w:rPr>
            <w:rStyle w:val="Hipervnculo"/>
            <w:rFonts w:ascii="Arial" w:hAnsi="Arial" w:cs="Arial"/>
            <w:sz w:val="24"/>
            <w:szCs w:val="24"/>
            <w:lang w:val="es-ES" w:eastAsia="es-MX"/>
          </w:rPr>
          <w:t>http://sei.copladebc.gob.mx/monitorbc/index.html</w:t>
        </w:r>
      </w:hyperlink>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 xml:space="preserve">SEI (2017) Ficha técnica de indicador: Índice de atención a Población Vulnerable con servicios del DIF BC. Monitor de Seguimiento Ciudadano. Sistema Estatal de Indicadores 2017.  Disponible en: </w:t>
      </w:r>
      <w:hyperlink r:id="rId86" w:history="1">
        <w:r w:rsidRPr="008F77D3">
          <w:rPr>
            <w:rStyle w:val="Hipervnculo"/>
            <w:rFonts w:ascii="Arial" w:hAnsi="Arial" w:cs="Arial"/>
            <w:sz w:val="24"/>
            <w:szCs w:val="24"/>
            <w:lang w:val="es-ES" w:eastAsia="es-MX"/>
          </w:rPr>
          <w:t>http://sei.copladebc.gob.mx/monitorbc/index.html</w:t>
        </w:r>
      </w:hyperlink>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lastRenderedPageBreak/>
        <w:t>SEDIA (2017). Presupuesto público federal identificado para el Estado de Baja California, 2017. Cámara de Diputados. Dirección General de Servicios de Documentación, Información y Análisis. Subdirección de análisis económico. SAE-ISS-06-17.</w:t>
      </w:r>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SPF. (2018). Aspectos Susceptibles de Mejora, Fondo de Aportaciones Múltiples, para la Asistencia Social. Baja California 2017-2018. Informes facilitados a través de COPLADE BC.</w:t>
      </w:r>
    </w:p>
    <w:p w:rsidR="005F57E0" w:rsidRPr="008F77D3" w:rsidRDefault="005F57E0"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 xml:space="preserve">SPF (2017) Presupuesto de Egresos. Versión Ciudadana. Disponible en: </w:t>
      </w:r>
      <w:hyperlink r:id="rId87" w:history="1">
        <w:r w:rsidR="00E13330" w:rsidRPr="00B73DCF">
          <w:rPr>
            <w:rStyle w:val="Hipervnculo"/>
            <w:rFonts w:ascii="Arial" w:hAnsi="Arial" w:cs="Arial"/>
            <w:sz w:val="24"/>
            <w:szCs w:val="24"/>
            <w:lang w:val="es-ES" w:eastAsia="es-MX"/>
          </w:rPr>
          <w:t>http://indicadores.bajacalifornia.gob.mx/consultaciudadana/download/Presupuesto%20de%20egresos%20Version%20Ciudadana%202017.pdf</w:t>
        </w:r>
      </w:hyperlink>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 xml:space="preserve">SPF (2018) Programa Operativo Anual, Cierre del ejercicio 2017. Ramo 61. Sistema para el Desarrollo Integral de la Familia. Disponible en: </w:t>
      </w:r>
      <w:hyperlink r:id="rId88" w:history="1">
        <w:r w:rsidRPr="008F77D3">
          <w:rPr>
            <w:rStyle w:val="Hipervnculo"/>
            <w:rFonts w:ascii="Arial" w:hAnsi="Arial" w:cs="Arial"/>
            <w:sz w:val="24"/>
            <w:szCs w:val="24"/>
            <w:lang w:val="es-ES" w:eastAsia="es-MX"/>
          </w:rPr>
          <w:t>http://www.difbc.gob.mx/Admtvo/Archivos/Cierre%20POA%20Cuarto%20Trimestre%202017.pdf</w:t>
        </w:r>
      </w:hyperlink>
    </w:p>
    <w:p w:rsidR="005F57E0" w:rsidRDefault="005F57E0"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SALUD (2017). Lineamientos de la Estrategia Integral de Asistencia Social Alimentaria 2017. Sistema Nacional para el Desarrollo Integral de la Familia. Dirección General de Alimentación y Desarrollo Comuni</w:t>
      </w:r>
      <w:r w:rsidR="008F77D3">
        <w:rPr>
          <w:rFonts w:ascii="Arial" w:hAnsi="Arial" w:cs="Arial"/>
          <w:sz w:val="24"/>
          <w:szCs w:val="24"/>
          <w:lang w:val="es-ES" w:eastAsia="es-MX"/>
        </w:rPr>
        <w:t>tario.</w:t>
      </w:r>
    </w:p>
    <w:p w:rsidR="008A4939" w:rsidRPr="008F77D3" w:rsidRDefault="008A4939" w:rsidP="008A4939">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 xml:space="preserve">Transparencia Presupuestaria. (2018). FAM Asistencia Social. Aportaciones Federales para Entidades Federativas y Municipios. ¿Cómo gasta? Disponible en: </w:t>
      </w:r>
    </w:p>
    <w:p w:rsidR="008A4939" w:rsidRPr="008F77D3" w:rsidRDefault="00CF5DA2" w:rsidP="008A4939">
      <w:pPr>
        <w:autoSpaceDE w:val="0"/>
        <w:autoSpaceDN w:val="0"/>
        <w:adjustRightInd w:val="0"/>
        <w:spacing w:after="0" w:line="480" w:lineRule="auto"/>
        <w:ind w:left="851"/>
        <w:contextualSpacing/>
        <w:jc w:val="both"/>
        <w:rPr>
          <w:rFonts w:ascii="Arial" w:hAnsi="Arial" w:cs="Arial"/>
          <w:sz w:val="24"/>
          <w:szCs w:val="24"/>
          <w:lang w:val="es-ES" w:eastAsia="es-MX"/>
        </w:rPr>
      </w:pPr>
      <w:hyperlink r:id="rId89" w:anchor="consultas" w:history="1">
        <w:r w:rsidR="008A4939" w:rsidRPr="008F77D3">
          <w:rPr>
            <w:rStyle w:val="Hipervnculo"/>
            <w:rFonts w:ascii="Arial" w:hAnsi="Arial" w:cs="Arial"/>
            <w:sz w:val="24"/>
            <w:szCs w:val="24"/>
            <w:lang w:val="es-ES" w:eastAsia="es-MX"/>
          </w:rPr>
          <w:t>http://transparenciapresupuestaria.gob.mx/es/PTP/programas#consultas</w:t>
        </w:r>
      </w:hyperlink>
    </w:p>
    <w:p w:rsidR="00507332" w:rsidRPr="008F77D3" w:rsidRDefault="000C6BC5"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lastRenderedPageBreak/>
        <w:t>Transparencia Presupuestaria. (2018). Informes sobre la Situación Económica, las Finanzas Públicas y la Deuda Pública. Baja California Cuarto Trimestre 2017.</w:t>
      </w:r>
      <w:r w:rsidR="00507332" w:rsidRPr="008F77D3">
        <w:rPr>
          <w:rFonts w:ascii="Arial" w:hAnsi="Arial" w:cs="Arial"/>
          <w:sz w:val="24"/>
          <w:szCs w:val="24"/>
          <w:lang w:val="es-ES" w:eastAsia="es-MX"/>
        </w:rPr>
        <w:t xml:space="preserve"> Disponible en: </w:t>
      </w:r>
    </w:p>
    <w:p w:rsidR="000C6BC5" w:rsidRPr="008F77D3" w:rsidRDefault="00CF5DA2" w:rsidP="008F77D3">
      <w:pPr>
        <w:autoSpaceDE w:val="0"/>
        <w:autoSpaceDN w:val="0"/>
        <w:adjustRightInd w:val="0"/>
        <w:spacing w:after="0" w:line="480" w:lineRule="auto"/>
        <w:ind w:left="851"/>
        <w:contextualSpacing/>
        <w:jc w:val="both"/>
        <w:rPr>
          <w:rFonts w:ascii="Arial" w:hAnsi="Arial" w:cs="Arial"/>
          <w:sz w:val="24"/>
          <w:szCs w:val="24"/>
          <w:lang w:val="es-ES" w:eastAsia="es-MX"/>
        </w:rPr>
      </w:pPr>
      <w:hyperlink r:id="rId90" w:history="1">
        <w:r w:rsidR="00E13330" w:rsidRPr="00B73DCF">
          <w:rPr>
            <w:rStyle w:val="Hipervnculo"/>
            <w:rFonts w:ascii="Arial" w:hAnsi="Arial" w:cs="Arial"/>
            <w:sz w:val="24"/>
            <w:szCs w:val="24"/>
            <w:lang w:val="es-ES" w:eastAsia="es-MX"/>
          </w:rPr>
          <w:t>http://transparenciapresupuestaria.gob.mx/es/PTP/Datos_Abiertos</w:t>
        </w:r>
      </w:hyperlink>
    </w:p>
    <w:p w:rsidR="008F77D3" w:rsidRPr="008F77D3" w:rsidRDefault="008F77D3"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 xml:space="preserve">Transparencia Presupuestaria. (2018). Informes sobre la Situación Económica, las Finanzas Públicas y la Deuda Pública. Gasto Federalizado (Avance Financiero) 2017. Disponible en: </w:t>
      </w:r>
    </w:p>
    <w:p w:rsidR="008F77D3" w:rsidRPr="008F77D3" w:rsidRDefault="00CF5DA2" w:rsidP="008F77D3">
      <w:pPr>
        <w:autoSpaceDE w:val="0"/>
        <w:autoSpaceDN w:val="0"/>
        <w:adjustRightInd w:val="0"/>
        <w:spacing w:after="0" w:line="480" w:lineRule="auto"/>
        <w:ind w:left="851"/>
        <w:contextualSpacing/>
        <w:jc w:val="both"/>
        <w:rPr>
          <w:rFonts w:ascii="Arial" w:hAnsi="Arial" w:cs="Arial"/>
          <w:sz w:val="24"/>
          <w:szCs w:val="24"/>
          <w:lang w:val="es-ES" w:eastAsia="es-MX"/>
        </w:rPr>
      </w:pPr>
      <w:hyperlink r:id="rId91" w:history="1">
        <w:r w:rsidR="008F77D3" w:rsidRPr="008F77D3">
          <w:rPr>
            <w:rStyle w:val="Hipervnculo"/>
            <w:rFonts w:ascii="Arial" w:hAnsi="Arial" w:cs="Arial"/>
            <w:sz w:val="24"/>
            <w:szCs w:val="24"/>
            <w:lang w:val="es-ES" w:eastAsia="es-MX"/>
          </w:rPr>
          <w:t>http://transparenciapresupuestaria.gob.mx/es/PTP/Datos_Abiertos</w:t>
        </w:r>
      </w:hyperlink>
    </w:p>
    <w:p w:rsidR="00507332" w:rsidRPr="008F77D3" w:rsidRDefault="00507332"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 xml:space="preserve">Transparencia Presupuestaria. (2018). Informes sobre la Situación Económica, las Finanzas Públicas y la Deuda Pública. Gasto Federalizado (Indicadores) FAM Asistencia Social. Cuarto Trimestre 2017. Disponible en: </w:t>
      </w:r>
    </w:p>
    <w:p w:rsidR="00507332" w:rsidRPr="008F77D3" w:rsidRDefault="00CF5DA2" w:rsidP="008F77D3">
      <w:pPr>
        <w:autoSpaceDE w:val="0"/>
        <w:autoSpaceDN w:val="0"/>
        <w:adjustRightInd w:val="0"/>
        <w:spacing w:after="0" w:line="480" w:lineRule="auto"/>
        <w:ind w:left="851"/>
        <w:contextualSpacing/>
        <w:jc w:val="both"/>
        <w:rPr>
          <w:rFonts w:ascii="Arial" w:hAnsi="Arial" w:cs="Arial"/>
          <w:sz w:val="24"/>
          <w:szCs w:val="24"/>
          <w:lang w:val="es-ES" w:eastAsia="es-MX"/>
        </w:rPr>
      </w:pPr>
      <w:hyperlink r:id="rId92" w:history="1">
        <w:r w:rsidR="00507332" w:rsidRPr="008F77D3">
          <w:rPr>
            <w:rStyle w:val="Hipervnculo"/>
            <w:rFonts w:ascii="Arial" w:hAnsi="Arial" w:cs="Arial"/>
            <w:sz w:val="24"/>
            <w:szCs w:val="24"/>
            <w:lang w:val="es-ES" w:eastAsia="es-MX"/>
          </w:rPr>
          <w:t>http://transparenciapresupuestaria.gob.mx/es/PTP/Datos_Abiertos</w:t>
        </w:r>
      </w:hyperlink>
    </w:p>
    <w:p w:rsidR="005708B9" w:rsidRPr="008F77D3" w:rsidRDefault="005708B9" w:rsidP="008F77D3">
      <w:pPr>
        <w:autoSpaceDE w:val="0"/>
        <w:autoSpaceDN w:val="0"/>
        <w:adjustRightInd w:val="0"/>
        <w:spacing w:after="0" w:line="480" w:lineRule="auto"/>
        <w:ind w:left="851" w:hanging="851"/>
        <w:contextualSpacing/>
        <w:jc w:val="both"/>
        <w:rPr>
          <w:rFonts w:ascii="Arial" w:hAnsi="Arial" w:cs="Arial"/>
          <w:sz w:val="24"/>
          <w:szCs w:val="24"/>
          <w:lang w:val="es-ES" w:eastAsia="es-MX"/>
        </w:rPr>
      </w:pPr>
      <w:r w:rsidRPr="008F77D3">
        <w:rPr>
          <w:rFonts w:ascii="Arial" w:hAnsi="Arial" w:cs="Arial"/>
          <w:sz w:val="24"/>
          <w:szCs w:val="24"/>
          <w:lang w:val="es-ES" w:eastAsia="es-MX"/>
        </w:rPr>
        <w:t>Transparencia Presupuestaria. (2018). Presupuesto de Egresos de la Federación para el Ejercicio Fiscal 2017. Objetivos, Indicadores y Metas para Resultados de los Programas Presupuestarios. Ramo 33. Aportaciones Federales para Entidades Federativas y Municipios.</w:t>
      </w:r>
      <w:r w:rsidRPr="008F77D3">
        <w:rPr>
          <w:rFonts w:ascii="Arial" w:hAnsi="Arial" w:cs="Arial"/>
          <w:sz w:val="24"/>
          <w:szCs w:val="24"/>
        </w:rPr>
        <w:t xml:space="preserve"> </w:t>
      </w:r>
      <w:r w:rsidRPr="008F77D3">
        <w:rPr>
          <w:rFonts w:ascii="Arial" w:hAnsi="Arial" w:cs="Arial"/>
          <w:sz w:val="24"/>
          <w:szCs w:val="24"/>
          <w:lang w:val="es-ES" w:eastAsia="es-MX"/>
        </w:rPr>
        <w:t xml:space="preserve">I006 FAM Asistencia Social. Disponible en: </w:t>
      </w:r>
    </w:p>
    <w:p w:rsidR="009C463E" w:rsidRPr="009C463E" w:rsidRDefault="00CF5DA2" w:rsidP="00560D71">
      <w:pPr>
        <w:autoSpaceDE w:val="0"/>
        <w:autoSpaceDN w:val="0"/>
        <w:adjustRightInd w:val="0"/>
        <w:spacing w:after="0" w:line="480" w:lineRule="auto"/>
        <w:ind w:left="851"/>
        <w:contextualSpacing/>
        <w:jc w:val="both"/>
        <w:rPr>
          <w:rFonts w:ascii="Arial" w:hAnsi="Arial" w:cs="Arial"/>
          <w:sz w:val="24"/>
          <w:szCs w:val="24"/>
          <w:lang w:val="es-ES" w:eastAsia="es-MX"/>
        </w:rPr>
      </w:pPr>
      <w:hyperlink r:id="rId93" w:anchor="consultas" w:history="1">
        <w:r w:rsidR="005708B9" w:rsidRPr="008F77D3">
          <w:rPr>
            <w:rStyle w:val="Hipervnculo"/>
            <w:rFonts w:ascii="Arial" w:hAnsi="Arial" w:cs="Arial"/>
            <w:sz w:val="24"/>
            <w:szCs w:val="24"/>
            <w:lang w:val="es-ES" w:eastAsia="es-MX"/>
          </w:rPr>
          <w:t>http://transparenciapresupuestaria.gob.mx/es/PTP/programas#consultas</w:t>
        </w:r>
      </w:hyperlink>
    </w:p>
    <w:p w:rsidR="009C463E" w:rsidRPr="009C463E" w:rsidRDefault="009C463E" w:rsidP="009C463E">
      <w:pPr>
        <w:autoSpaceDE w:val="0"/>
        <w:autoSpaceDN w:val="0"/>
        <w:adjustRightInd w:val="0"/>
        <w:spacing w:after="120" w:line="480" w:lineRule="auto"/>
        <w:contextualSpacing/>
        <w:rPr>
          <w:rFonts w:ascii="Arial" w:hAnsi="Arial" w:cs="Arial"/>
          <w:sz w:val="24"/>
          <w:szCs w:val="24"/>
          <w:lang w:val="es-ES" w:eastAsia="es-MX"/>
        </w:rPr>
      </w:pPr>
    </w:p>
    <w:p w:rsidR="008E027E" w:rsidRDefault="008E027E" w:rsidP="00051775">
      <w:pPr>
        <w:autoSpaceDE w:val="0"/>
        <w:autoSpaceDN w:val="0"/>
        <w:adjustRightInd w:val="0"/>
        <w:contextualSpacing/>
        <w:jc w:val="both"/>
        <w:rPr>
          <w:rFonts w:ascii="Tahoma" w:hAnsi="Tahoma" w:cs="Tahoma"/>
          <w:szCs w:val="24"/>
          <w:lang w:val="es-ES" w:eastAsia="es-MX"/>
        </w:rPr>
        <w:sectPr w:rsidR="008E027E" w:rsidSect="0022381A">
          <w:pgSz w:w="12240" w:h="15840"/>
          <w:pgMar w:top="1417" w:right="1701" w:bottom="1417" w:left="1701" w:header="708" w:footer="708" w:gutter="0"/>
          <w:cols w:space="708"/>
          <w:titlePg/>
          <w:docGrid w:linePitch="360"/>
        </w:sectPr>
      </w:pPr>
    </w:p>
    <w:p w:rsidR="002D459A" w:rsidRDefault="00FC1BD9" w:rsidP="00051775">
      <w:pPr>
        <w:autoSpaceDE w:val="0"/>
        <w:autoSpaceDN w:val="0"/>
        <w:adjustRightInd w:val="0"/>
        <w:contextualSpacing/>
        <w:jc w:val="both"/>
        <w:rPr>
          <w:rFonts w:ascii="Tahoma" w:hAnsi="Tahoma" w:cs="Tahoma"/>
          <w:szCs w:val="24"/>
          <w:lang w:val="es-ES" w:eastAsia="es-MX"/>
        </w:rPr>
      </w:pPr>
      <w:r>
        <w:rPr>
          <w:noProof/>
          <w:lang w:eastAsia="es-MX"/>
        </w:rPr>
        <w:lastRenderedPageBreak/>
        <mc:AlternateContent>
          <mc:Choice Requires="wps">
            <w:drawing>
              <wp:anchor distT="0" distB="0" distL="114300" distR="114300" simplePos="0" relativeHeight="251662848" behindDoc="1" locked="0" layoutInCell="1" allowOverlap="1" wp14:anchorId="3805420E" wp14:editId="3CC3F192">
                <wp:simplePos x="0" y="0"/>
                <wp:positionH relativeFrom="column">
                  <wp:posOffset>-1080135</wp:posOffset>
                </wp:positionH>
                <wp:positionV relativeFrom="paragraph">
                  <wp:posOffset>-1046899</wp:posOffset>
                </wp:positionV>
                <wp:extent cx="7791450" cy="10469592"/>
                <wp:effectExtent l="0" t="0" r="0" b="8255"/>
                <wp:wrapNone/>
                <wp:docPr id="1" name="1 Rectángulo"/>
                <wp:cNvGraphicFramePr/>
                <a:graphic xmlns:a="http://schemas.openxmlformats.org/drawingml/2006/main">
                  <a:graphicData uri="http://schemas.microsoft.com/office/word/2010/wordprocessingShape">
                    <wps:wsp>
                      <wps:cNvSpPr/>
                      <wps:spPr>
                        <a:xfrm>
                          <a:off x="0" y="0"/>
                          <a:ext cx="7791450" cy="10469592"/>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Pr="009B2CFF" w:rsidRDefault="00E13330" w:rsidP="00FC1BD9">
                            <w:pPr>
                              <w:autoSpaceDE w:val="0"/>
                              <w:autoSpaceDN w:val="0"/>
                              <w:adjustRightInd w:val="0"/>
                              <w:spacing w:after="0" w:line="240" w:lineRule="auto"/>
                              <w:ind w:right="883"/>
                              <w:jc w:val="right"/>
                              <w:rPr>
                                <w:rFonts w:ascii="Times New Roman" w:eastAsia="Times New Roman" w:hAnsi="Times New Roman" w:cs="Times New Roman"/>
                                <w:color w:val="000000"/>
                                <w:sz w:val="20"/>
                                <w:szCs w:val="16"/>
                              </w:rPr>
                            </w:pPr>
                            <w:r w:rsidRPr="00A51494">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t>GICE</w:t>
                            </w:r>
                            <w:r w:rsidRPr="009B2CFF">
                              <w:rPr>
                                <w:rFonts w:ascii="Times New Roman" w:eastAsia="Times New Roman" w:hAnsi="Times New Roman" w:cs="Times New Roman"/>
                                <w:color w:val="000000"/>
                                <w:sz w:val="20"/>
                                <w:szCs w:val="16"/>
                              </w:rPr>
                              <w:t xml:space="preserve"> </w:t>
                            </w:r>
                          </w:p>
                          <w:p w:rsidR="00E13330" w:rsidRDefault="00E13330" w:rsidP="00FC1B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05420E" id="1 Rectángulo" o:spid="_x0000_s1033" style="position:absolute;left:0;text-align:left;margin-left:-85.05pt;margin-top:-82.45pt;width:613.5pt;height:824.4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" fillcolor="#943634 [2405]" stroked="f" strokeweight="2pt">
                <v:textbox>
                  <w:txbxContent>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FC1BD9">
                      <w:pPr>
                        <w:autoSpaceDE w:val="0"/>
                        <w:autoSpaceDN w:val="0"/>
                        <w:adjustRightInd w:val="0"/>
                        <w:spacing w:after="0" w:line="240" w:lineRule="auto"/>
                        <w:ind w:right="883"/>
                        <w:jc w:val="right"/>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Pr="009B2CFF" w:rsidRDefault="00E13330" w:rsidP="00FC1BD9">
                      <w:pPr>
                        <w:autoSpaceDE w:val="0"/>
                        <w:autoSpaceDN w:val="0"/>
                        <w:adjustRightInd w:val="0"/>
                        <w:spacing w:after="0" w:line="240" w:lineRule="auto"/>
                        <w:ind w:right="883"/>
                        <w:jc w:val="right"/>
                        <w:rPr>
                          <w:rFonts w:ascii="Times New Roman" w:eastAsia="Times New Roman" w:hAnsi="Times New Roman" w:cs="Times New Roman"/>
                          <w:color w:val="000000"/>
                          <w:sz w:val="20"/>
                          <w:szCs w:val="16"/>
                        </w:rPr>
                      </w:pPr>
                      <w:r w:rsidRPr="00A51494">
                        <w:rPr>
                          <w:rFonts w:ascii="Times New Roman" w:eastAsia="Times New Roman" w:hAnsi="Times New Roman" w:cs="Times New Roman"/>
                          <w:b/>
                          <w:bCs/>
                          <w:color w:val="FFFFFF" w:themeColor="background1"/>
                          <w:sz w:val="72"/>
                          <w:szCs w:val="48"/>
                          <w:shd w:val="clear" w:color="auto" w:fill="31849B" w:themeFill="accent5" w:themeFillShade="BF"/>
                          <w14:shadow w14:blurRad="50800" w14:dist="38100" w14:dir="2700000" w14:sx="100000" w14:sy="100000" w14:kx="0" w14:ky="0" w14:algn="tl">
                            <w14:srgbClr w14:val="000000">
                              <w14:alpha w14:val="60000"/>
                            </w14:srgbClr>
                          </w14:shadow>
                        </w:rPr>
                        <w:t>GICE</w:t>
                      </w:r>
                      <w:r w:rsidRPr="009B2CFF">
                        <w:rPr>
                          <w:rFonts w:ascii="Times New Roman" w:eastAsia="Times New Roman" w:hAnsi="Times New Roman" w:cs="Times New Roman"/>
                          <w:color w:val="000000"/>
                          <w:sz w:val="20"/>
                          <w:szCs w:val="16"/>
                        </w:rPr>
                        <w:t xml:space="preserve"> </w:t>
                      </w:r>
                    </w:p>
                    <w:p w:rsidR="00E13330" w:rsidRDefault="00E13330" w:rsidP="00FC1BD9">
                      <w:pPr>
                        <w:jc w:val="center"/>
                      </w:pPr>
                    </w:p>
                  </w:txbxContent>
                </v:textbox>
              </v:rect>
            </w:pict>
          </mc:Fallback>
        </mc:AlternateContent>
      </w:r>
    </w:p>
    <w:p w:rsidR="00742072" w:rsidRDefault="00742072" w:rsidP="00742072">
      <w:pPr>
        <w:jc w:val="center"/>
      </w:pPr>
      <w:r w:rsidRPr="002E6005">
        <w:rPr>
          <w:noProof/>
          <w:sz w:val="16"/>
          <w:shd w:val="clear" w:color="auto" w:fill="31849B" w:themeFill="accent5" w:themeFillShade="BF"/>
          <w:lang w:eastAsia="es-MX"/>
        </w:rPr>
        <w:drawing>
          <wp:anchor distT="0" distB="0" distL="114300" distR="114300" simplePos="0" relativeHeight="251634176" behindDoc="0" locked="0" layoutInCell="1" allowOverlap="1" wp14:anchorId="441749C0" wp14:editId="4C75312D">
            <wp:simplePos x="0" y="0"/>
            <wp:positionH relativeFrom="column">
              <wp:posOffset>1148715</wp:posOffset>
            </wp:positionH>
            <wp:positionV relativeFrom="paragraph">
              <wp:posOffset>243205</wp:posOffset>
            </wp:positionV>
            <wp:extent cx="3790950" cy="1016878"/>
            <wp:effectExtent l="0" t="0" r="0" b="0"/>
            <wp:wrapNone/>
            <wp:docPr id="3" name="Imagen 3"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50" cy="10168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2072" w:rsidRDefault="00742072" w:rsidP="00742072">
      <w:pPr>
        <w:jc w:val="center"/>
      </w:pPr>
    </w:p>
    <w:p w:rsidR="00742072" w:rsidRDefault="00742072" w:rsidP="00742072">
      <w:pPr>
        <w:jc w:val="center"/>
      </w:pPr>
    </w:p>
    <w:p w:rsidR="00742072" w:rsidRDefault="00A51494" w:rsidP="00A51494">
      <w:pPr>
        <w:tabs>
          <w:tab w:val="left" w:pos="8280"/>
        </w:tabs>
        <w:ind w:left="2552" w:right="-518"/>
        <w:rPr>
          <w:b/>
          <w:color w:val="948A54" w:themeColor="background2" w:themeShade="80"/>
          <w:sz w:val="40"/>
          <w:szCs w:val="40"/>
        </w:rPr>
      </w:pPr>
      <w:r>
        <w:rPr>
          <w:b/>
          <w:color w:val="948A54" w:themeColor="background2" w:themeShade="80"/>
          <w:sz w:val="40"/>
          <w:szCs w:val="40"/>
        </w:rPr>
        <w:tab/>
      </w:r>
    </w:p>
    <w:p w:rsidR="00742072" w:rsidRDefault="00742072" w:rsidP="00742072">
      <w:pPr>
        <w:ind w:left="2552" w:right="-518"/>
        <w:jc w:val="center"/>
        <w:rPr>
          <w:b/>
          <w:color w:val="948A54" w:themeColor="background2" w:themeShade="80"/>
          <w:sz w:val="40"/>
          <w:szCs w:val="40"/>
        </w:rPr>
      </w:pPr>
      <w:r w:rsidRPr="00742072">
        <w:rPr>
          <w:b/>
          <w:color w:val="948A54" w:themeColor="background2" w:themeShade="80"/>
          <w:sz w:val="40"/>
          <w:szCs w:val="40"/>
        </w:rPr>
        <w:t>PAE 2017</w:t>
      </w:r>
    </w:p>
    <w:p w:rsidR="00742072" w:rsidRPr="008619BB" w:rsidRDefault="00742072" w:rsidP="00742072">
      <w:pPr>
        <w:ind w:left="2552" w:right="-518"/>
        <w:jc w:val="center"/>
        <w:rPr>
          <w:b/>
          <w:color w:val="948A54" w:themeColor="background2" w:themeShade="80"/>
          <w:sz w:val="40"/>
          <w:szCs w:val="40"/>
        </w:rPr>
      </w:pPr>
      <w:r w:rsidRPr="008619BB">
        <w:rPr>
          <w:b/>
          <w:color w:val="948A54" w:themeColor="background2" w:themeShade="80"/>
          <w:sz w:val="40"/>
          <w:szCs w:val="40"/>
        </w:rPr>
        <w:t>EVALUACIÓN ESPECÍFICA DE DESEMPEÑO DEL FONDO DE APORTACIONES MÚLTIPLES</w:t>
      </w:r>
    </w:p>
    <w:p w:rsidR="00742072" w:rsidRDefault="00742072" w:rsidP="00742072">
      <w:pPr>
        <w:ind w:left="2552" w:right="-518"/>
        <w:jc w:val="center"/>
      </w:pPr>
      <w:r w:rsidRPr="008619BB">
        <w:rPr>
          <w:b/>
          <w:color w:val="948A54" w:themeColor="background2" w:themeShade="80"/>
          <w:sz w:val="40"/>
          <w:szCs w:val="40"/>
        </w:rPr>
        <w:t>FAM 2017</w:t>
      </w:r>
    </w:p>
    <w:p w:rsidR="00742072" w:rsidRDefault="00FC1BD9" w:rsidP="00742072">
      <w:r>
        <w:rPr>
          <w:noProof/>
          <w:lang w:eastAsia="es-MX"/>
        </w:rPr>
        <mc:AlternateContent>
          <mc:Choice Requires="wps">
            <w:drawing>
              <wp:anchor distT="0" distB="0" distL="114300" distR="114300" simplePos="0" relativeHeight="251664896" behindDoc="1" locked="0" layoutInCell="1" allowOverlap="1" wp14:anchorId="3F968C9D" wp14:editId="0D9D44F8">
                <wp:simplePos x="0" y="0"/>
                <wp:positionH relativeFrom="column">
                  <wp:posOffset>-1099185</wp:posOffset>
                </wp:positionH>
                <wp:positionV relativeFrom="paragraph">
                  <wp:posOffset>299720</wp:posOffset>
                </wp:positionV>
                <wp:extent cx="7791450" cy="3248025"/>
                <wp:effectExtent l="0" t="0" r="0" b="9525"/>
                <wp:wrapNone/>
                <wp:docPr id="2" name="2 Rectángulo"/>
                <wp:cNvGraphicFramePr/>
                <a:graphic xmlns:a="http://schemas.openxmlformats.org/drawingml/2006/main">
                  <a:graphicData uri="http://schemas.microsoft.com/office/word/2010/wordprocessingShape">
                    <wps:wsp>
                      <wps:cNvSpPr/>
                      <wps:spPr>
                        <a:xfrm>
                          <a:off x="0" y="0"/>
                          <a:ext cx="7791450" cy="32480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3330" w:rsidRDefault="00E13330" w:rsidP="00742072">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742072">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742072">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7420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68C9D" id="2 Rectángulo" o:spid="_x0000_s1034" style="position:absolute;margin-left:-86.55pt;margin-top:23.6pt;width:613.5pt;height:25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" fillcolor="#a5a5a5 [2092]" stroked="f" strokeweight="2pt">
                <v:textbox>
                  <w:txbxContent>
                    <w:p w:rsidR="00E13330" w:rsidRDefault="00E13330" w:rsidP="00742072">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742072">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742072">
                      <w:pPr>
                        <w:autoSpaceDE w:val="0"/>
                        <w:autoSpaceDN w:val="0"/>
                        <w:adjustRightInd w:val="0"/>
                        <w:spacing w:after="0" w:line="240" w:lineRule="auto"/>
                        <w:jc w:val="center"/>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pPr>
                    </w:p>
                    <w:p w:rsidR="00E13330" w:rsidRDefault="00E13330" w:rsidP="00742072">
                      <w:pPr>
                        <w:jc w:val="center"/>
                      </w:pPr>
                    </w:p>
                  </w:txbxContent>
                </v:textbox>
              </v:rect>
            </w:pict>
          </mc:Fallback>
        </mc:AlternateContent>
      </w:r>
    </w:p>
    <w:p w:rsidR="00742072" w:rsidRDefault="00742072" w:rsidP="00742072"/>
    <w:p w:rsidR="00742072" w:rsidRDefault="00A51494" w:rsidP="00742072">
      <w:r>
        <w:rPr>
          <w:b/>
          <w:noProof/>
          <w:color w:val="948A54" w:themeColor="background2" w:themeShade="80"/>
          <w:sz w:val="40"/>
          <w:szCs w:val="40"/>
          <w:lang w:eastAsia="es-MX"/>
        </w:rPr>
        <w:drawing>
          <wp:anchor distT="0" distB="0" distL="114300" distR="114300" simplePos="0" relativeHeight="251667968" behindDoc="0" locked="0" layoutInCell="1" allowOverlap="1" wp14:anchorId="46A2A965" wp14:editId="6949717D">
            <wp:simplePos x="0" y="0"/>
            <wp:positionH relativeFrom="column">
              <wp:posOffset>0</wp:posOffset>
            </wp:positionH>
            <wp:positionV relativeFrom="paragraph">
              <wp:posOffset>19050</wp:posOffset>
            </wp:positionV>
            <wp:extent cx="5675586" cy="2581275"/>
            <wp:effectExtent l="0" t="0" r="1905" b="0"/>
            <wp:wrapNone/>
            <wp:docPr id="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desayun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5586" cy="2581275"/>
                    </a:xfrm>
                    <a:prstGeom prst="rect">
                      <a:avLst/>
                    </a:prstGeom>
                  </pic:spPr>
                </pic:pic>
              </a:graphicData>
            </a:graphic>
            <wp14:sizeRelH relativeFrom="page">
              <wp14:pctWidth>0</wp14:pctWidth>
            </wp14:sizeRelH>
            <wp14:sizeRelV relativeFrom="page">
              <wp14:pctHeight>0</wp14:pctHeight>
            </wp14:sizeRelV>
          </wp:anchor>
        </w:drawing>
      </w:r>
    </w:p>
    <w:p w:rsidR="00742072" w:rsidRDefault="00742072" w:rsidP="00742072"/>
    <w:p w:rsidR="00742072" w:rsidRDefault="00742072" w:rsidP="00742072"/>
    <w:p w:rsidR="00742072" w:rsidRDefault="00742072" w:rsidP="00742072"/>
    <w:p w:rsidR="00742072" w:rsidRDefault="00742072" w:rsidP="00742072"/>
    <w:p w:rsidR="00742072" w:rsidRDefault="00742072" w:rsidP="00742072"/>
    <w:p w:rsidR="00742072" w:rsidRDefault="00742072" w:rsidP="00742072"/>
    <w:p w:rsidR="00742072" w:rsidRDefault="00742072" w:rsidP="00742072"/>
    <w:p w:rsidR="00742072" w:rsidRDefault="00742072" w:rsidP="00742072"/>
    <w:p w:rsidR="00742072" w:rsidRDefault="00A51494" w:rsidP="00742072">
      <w:r>
        <w:rPr>
          <w:noProof/>
          <w:lang w:eastAsia="es-MX"/>
        </w:rPr>
        <w:drawing>
          <wp:anchor distT="0" distB="0" distL="114300" distR="114300" simplePos="0" relativeHeight="251668992" behindDoc="0" locked="0" layoutInCell="1" allowOverlap="1">
            <wp:simplePos x="0" y="0"/>
            <wp:positionH relativeFrom="column">
              <wp:posOffset>1110615</wp:posOffset>
            </wp:positionH>
            <wp:positionV relativeFrom="paragraph">
              <wp:posOffset>22225</wp:posOffset>
            </wp:positionV>
            <wp:extent cx="1169670" cy="507365"/>
            <wp:effectExtent l="0" t="0" r="0" b="6985"/>
            <wp:wrapNone/>
            <wp:docPr id="99" name="4 Imagen"/>
            <wp:cNvGraphicFramePr/>
            <a:graphic xmlns:a="http://schemas.openxmlformats.org/drawingml/2006/main">
              <a:graphicData uri="http://schemas.openxmlformats.org/drawingml/2006/picture">
                <pic:pic xmlns:pic="http://schemas.openxmlformats.org/drawingml/2006/picture">
                  <pic:nvPicPr>
                    <pic:cNvPr id="94" name="4 Imagen"/>
                    <pic:cNvPicPr/>
                  </pic:nvPicPr>
                  <pic:blipFill>
                    <a:blip r:embed="rId11" cstate="print">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169670" cy="507365"/>
                    </a:xfrm>
                    <a:prstGeom prst="rect">
                      <a:avLst/>
                    </a:prstGeom>
                  </pic:spPr>
                </pic:pic>
              </a:graphicData>
            </a:graphic>
          </wp:anchor>
        </w:drawing>
      </w:r>
      <w:r>
        <w:rPr>
          <w:rFonts w:ascii="Tahoma" w:hAnsi="Tahoma" w:cs="Tahoma"/>
          <w:noProof/>
          <w:szCs w:val="24"/>
          <w:lang w:eastAsia="es-MX"/>
        </w:rPr>
        <w:drawing>
          <wp:anchor distT="0" distB="0" distL="114300" distR="114300" simplePos="0" relativeHeight="251665920" behindDoc="0" locked="0" layoutInCell="1" allowOverlap="1" wp14:anchorId="656BA114" wp14:editId="6D0F64F0">
            <wp:simplePos x="0" y="0"/>
            <wp:positionH relativeFrom="column">
              <wp:posOffset>3568065</wp:posOffset>
            </wp:positionH>
            <wp:positionV relativeFrom="paragraph">
              <wp:posOffset>21590</wp:posOffset>
            </wp:positionV>
            <wp:extent cx="1242184" cy="550545"/>
            <wp:effectExtent l="0" t="0" r="0" b="190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lade.jpg"/>
                    <pic:cNvPicPr/>
                  </pic:nvPicPr>
                  <pic:blipFill rotWithShape="1">
                    <a:blip r:embed="rId94">
                      <a:extLst>
                        <a:ext uri="{28A0092B-C50C-407E-A947-70E740481C1C}">
                          <a14:useLocalDpi xmlns:a14="http://schemas.microsoft.com/office/drawing/2010/main" val="0"/>
                        </a:ext>
                      </a:extLst>
                    </a:blip>
                    <a:srcRect t="28571" b="26786"/>
                    <a:stretch/>
                  </pic:blipFill>
                  <pic:spPr bwMode="auto">
                    <a:xfrm>
                      <a:off x="0" y="0"/>
                      <a:ext cx="1242184" cy="55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FFFFFF" w:themeColor="background1"/>
          <w:sz w:val="56"/>
          <w:szCs w:val="48"/>
          <w:shd w:val="clear" w:color="auto" w:fill="31849B" w:themeFill="accent5" w:themeFillShade="BF"/>
          <w:lang w:eastAsia="es-MX"/>
        </w:rPr>
        <w:drawing>
          <wp:anchor distT="0" distB="0" distL="114300" distR="114300" simplePos="0" relativeHeight="251666944" behindDoc="0" locked="0" layoutInCell="1" allowOverlap="1" wp14:anchorId="46EC70CD" wp14:editId="77B04010">
            <wp:simplePos x="0" y="0"/>
            <wp:positionH relativeFrom="column">
              <wp:posOffset>2444115</wp:posOffset>
            </wp:positionH>
            <wp:positionV relativeFrom="paragraph">
              <wp:posOffset>24765</wp:posOffset>
            </wp:positionV>
            <wp:extent cx="1066800" cy="550545"/>
            <wp:effectExtent l="0" t="0" r="0" b="1905"/>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bc.jpg"/>
                    <pic:cNvPicPr/>
                  </pic:nvPicPr>
                  <pic:blipFill>
                    <a:blip r:embed="rId13">
                      <a:extLst>
                        <a:ext uri="{28A0092B-C50C-407E-A947-70E740481C1C}">
                          <a14:useLocalDpi xmlns:a14="http://schemas.microsoft.com/office/drawing/2010/main" val="0"/>
                        </a:ext>
                      </a:extLst>
                    </a:blip>
                    <a:stretch>
                      <a:fillRect/>
                    </a:stretch>
                  </pic:blipFill>
                  <pic:spPr>
                    <a:xfrm>
                      <a:off x="0" y="0"/>
                      <a:ext cx="1066800" cy="550545"/>
                    </a:xfrm>
                    <a:prstGeom prst="rect">
                      <a:avLst/>
                    </a:prstGeom>
                  </pic:spPr>
                </pic:pic>
              </a:graphicData>
            </a:graphic>
            <wp14:sizeRelH relativeFrom="page">
              <wp14:pctWidth>0</wp14:pctWidth>
            </wp14:sizeRelH>
            <wp14:sizeRelV relativeFrom="page">
              <wp14:pctHeight>0</wp14:pctHeight>
            </wp14:sizeRelV>
          </wp:anchor>
        </w:drawing>
      </w:r>
    </w:p>
    <w:p w:rsidR="00742072" w:rsidRDefault="00742072" w:rsidP="00742072"/>
    <w:p w:rsidR="002D459A" w:rsidRDefault="002D459A" w:rsidP="00051775">
      <w:pPr>
        <w:autoSpaceDE w:val="0"/>
        <w:autoSpaceDN w:val="0"/>
        <w:adjustRightInd w:val="0"/>
        <w:contextualSpacing/>
        <w:jc w:val="both"/>
        <w:rPr>
          <w:rFonts w:ascii="Tahoma" w:hAnsi="Tahoma" w:cs="Tahoma"/>
          <w:szCs w:val="24"/>
          <w:lang w:val="es-ES" w:eastAsia="es-MX"/>
        </w:rPr>
      </w:pPr>
    </w:p>
    <w:p w:rsidR="001E71A2" w:rsidRPr="00560D71" w:rsidRDefault="002D459A" w:rsidP="00560D71">
      <w:pPr>
        <w:spacing w:after="0" w:line="240" w:lineRule="auto"/>
        <w:ind w:left="-284"/>
        <w:jc w:val="center"/>
        <w:rPr>
          <w:rFonts w:asciiTheme="majorHAnsi" w:hAnsiTheme="majorHAnsi"/>
          <w:b/>
          <w:color w:val="943634" w:themeColor="accent2" w:themeShade="BF"/>
          <w:sz w:val="32"/>
          <w:szCs w:val="32"/>
        </w:rPr>
      </w:pPr>
      <w:r w:rsidRPr="00560D71">
        <w:rPr>
          <w:rFonts w:asciiTheme="majorHAnsi" w:hAnsiTheme="majorHAnsi"/>
          <w:b/>
          <w:color w:val="943634" w:themeColor="accent2" w:themeShade="BF"/>
          <w:sz w:val="32"/>
          <w:szCs w:val="32"/>
        </w:rPr>
        <w:t xml:space="preserve">ANEXO 1 </w:t>
      </w:r>
    </w:p>
    <w:p w:rsidR="002D459A" w:rsidRPr="00560D71" w:rsidRDefault="002D459A" w:rsidP="00560D71">
      <w:pPr>
        <w:spacing w:after="0" w:line="240" w:lineRule="auto"/>
        <w:ind w:left="-284"/>
        <w:jc w:val="center"/>
        <w:rPr>
          <w:rFonts w:asciiTheme="majorHAnsi" w:hAnsiTheme="majorHAnsi"/>
          <w:b/>
          <w:color w:val="943634" w:themeColor="accent2" w:themeShade="BF"/>
          <w:sz w:val="32"/>
          <w:szCs w:val="32"/>
        </w:rPr>
      </w:pPr>
      <w:r w:rsidRPr="00560D71">
        <w:rPr>
          <w:rFonts w:asciiTheme="majorHAnsi" w:hAnsiTheme="majorHAnsi"/>
          <w:b/>
          <w:color w:val="943634" w:themeColor="accent2" w:themeShade="BF"/>
          <w:sz w:val="32"/>
          <w:szCs w:val="32"/>
        </w:rPr>
        <w:t>PAE 201</w:t>
      </w:r>
      <w:r w:rsidR="00C10A3D">
        <w:rPr>
          <w:rFonts w:asciiTheme="majorHAnsi" w:hAnsiTheme="majorHAnsi"/>
          <w:b/>
          <w:color w:val="943634" w:themeColor="accent2" w:themeShade="BF"/>
          <w:sz w:val="32"/>
          <w:szCs w:val="32"/>
        </w:rPr>
        <w:t>8</w:t>
      </w:r>
    </w:p>
    <w:p w:rsidR="002D459A" w:rsidRPr="00560D71" w:rsidRDefault="002D459A" w:rsidP="00C10A3D">
      <w:pPr>
        <w:pStyle w:val="Ttulo1"/>
        <w:spacing w:before="0" w:line="240" w:lineRule="auto"/>
        <w:jc w:val="center"/>
        <w:rPr>
          <w:color w:val="943634" w:themeColor="accent2" w:themeShade="BF"/>
        </w:rPr>
      </w:pPr>
      <w:bookmarkStart w:id="25" w:name="_Toc519319335"/>
      <w:r w:rsidRPr="00560D71">
        <w:rPr>
          <w:color w:val="943634" w:themeColor="accent2" w:themeShade="BF"/>
        </w:rPr>
        <w:t>FORMATO PARA LA DIFUSIÓN DE LOS RESULTADOS DE LA EVALUACION</w:t>
      </w:r>
      <w:bookmarkEnd w:id="25"/>
    </w:p>
    <w:tbl>
      <w:tblPr>
        <w:tblStyle w:val="Cuadrculamedia1-nfasis2"/>
        <w:tblW w:w="9322" w:type="dxa"/>
        <w:tblLook w:val="04A0" w:firstRow="1" w:lastRow="0" w:firstColumn="1" w:lastColumn="0" w:noHBand="0" w:noVBand="1"/>
      </w:tblPr>
      <w:tblGrid>
        <w:gridCol w:w="9322"/>
      </w:tblGrid>
      <w:tr w:rsidR="001E71A2" w:rsidRPr="000131A6" w:rsidTr="00560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C0504D" w:themeFill="accent2"/>
          </w:tcPr>
          <w:p w:rsidR="001E71A2" w:rsidRPr="00AB77F5" w:rsidRDefault="001E71A2" w:rsidP="00560D71">
            <w:pPr>
              <w:pStyle w:val="Prrafodelista"/>
              <w:numPr>
                <w:ilvl w:val="0"/>
                <w:numId w:val="18"/>
              </w:numPr>
              <w:autoSpaceDE w:val="0"/>
              <w:autoSpaceDN w:val="0"/>
              <w:adjustRightInd w:val="0"/>
              <w:spacing w:line="360" w:lineRule="auto"/>
              <w:ind w:left="426"/>
              <w:contextualSpacing/>
              <w:jc w:val="both"/>
              <w:rPr>
                <w:rFonts w:ascii="Arial Narrow" w:hAnsi="Arial Narrow"/>
                <w:color w:val="FFFFFF" w:themeColor="background1"/>
                <w:sz w:val="32"/>
                <w:szCs w:val="24"/>
              </w:rPr>
            </w:pPr>
            <w:r w:rsidRPr="00AB77F5">
              <w:rPr>
                <w:rFonts w:ascii="Arial Narrow" w:hAnsi="Arial Narrow"/>
                <w:color w:val="FFFFFF" w:themeColor="background1"/>
                <w:sz w:val="32"/>
                <w:szCs w:val="24"/>
              </w:rPr>
              <w:t>DESCRIPCIÓN DE LA EVALUACIÓN</w:t>
            </w:r>
          </w:p>
        </w:tc>
      </w:tr>
      <w:tr w:rsidR="001E71A2" w:rsidRPr="000131A6" w:rsidTr="00560D71">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560D71">
            <w:pPr>
              <w:pStyle w:val="Prrafodelista"/>
              <w:numPr>
                <w:ilvl w:val="1"/>
                <w:numId w:val="18"/>
              </w:numPr>
              <w:autoSpaceDE w:val="0"/>
              <w:autoSpaceDN w:val="0"/>
              <w:adjustRightInd w:val="0"/>
              <w:spacing w:before="120" w:line="360" w:lineRule="auto"/>
              <w:ind w:left="425"/>
              <w:jc w:val="both"/>
              <w:rPr>
                <w:rFonts w:ascii="Arial" w:hAnsi="Arial" w:cs="Arial"/>
                <w:color w:val="632423" w:themeColor="accent2" w:themeShade="80"/>
                <w:szCs w:val="24"/>
              </w:rPr>
            </w:pPr>
            <w:r w:rsidRPr="00934DCF">
              <w:rPr>
                <w:rFonts w:ascii="Arial" w:hAnsi="Arial" w:cs="Arial"/>
                <w:color w:val="632423" w:themeColor="accent2" w:themeShade="80"/>
                <w:szCs w:val="24"/>
              </w:rPr>
              <w:t>Nombre completo de la evaluación:</w:t>
            </w:r>
          </w:p>
          <w:p w:rsidR="001E71A2" w:rsidRPr="00934DCF" w:rsidRDefault="001E71A2" w:rsidP="00560D71">
            <w:pPr>
              <w:pStyle w:val="Prrafodelista"/>
              <w:autoSpaceDE w:val="0"/>
              <w:autoSpaceDN w:val="0"/>
              <w:adjustRightInd w:val="0"/>
              <w:spacing w:before="120" w:line="360" w:lineRule="auto"/>
              <w:ind w:left="425"/>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EVALUACIÓN ESPECÍFICA DEL DESEMPEÑO Fondo de Aportaciones Múltiples (FAM, Asistencia social)</w:t>
            </w:r>
          </w:p>
        </w:tc>
      </w:tr>
      <w:tr w:rsidR="001E71A2" w:rsidRPr="000131A6" w:rsidTr="00560D71">
        <w:trPr>
          <w:trHeight w:val="959"/>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560D71">
            <w:pPr>
              <w:pStyle w:val="Prrafodelista"/>
              <w:numPr>
                <w:ilvl w:val="1"/>
                <w:numId w:val="18"/>
              </w:numPr>
              <w:autoSpaceDE w:val="0"/>
              <w:autoSpaceDN w:val="0"/>
              <w:adjustRightInd w:val="0"/>
              <w:spacing w:before="120" w:line="360" w:lineRule="auto"/>
              <w:ind w:left="425"/>
              <w:jc w:val="both"/>
              <w:rPr>
                <w:rFonts w:ascii="Arial" w:hAnsi="Arial" w:cs="Arial"/>
                <w:color w:val="632423" w:themeColor="accent2" w:themeShade="80"/>
                <w:szCs w:val="24"/>
              </w:rPr>
            </w:pPr>
            <w:r w:rsidRPr="00934DCF">
              <w:rPr>
                <w:rFonts w:ascii="Arial" w:hAnsi="Arial" w:cs="Arial"/>
                <w:color w:val="632423" w:themeColor="accent2" w:themeShade="80"/>
                <w:szCs w:val="24"/>
              </w:rPr>
              <w:t>Fecha de inicio de la evaluación (</w:t>
            </w:r>
            <w:proofErr w:type="spellStart"/>
            <w:r w:rsidRPr="00934DCF">
              <w:rPr>
                <w:rFonts w:ascii="Arial" w:hAnsi="Arial" w:cs="Arial"/>
                <w:color w:val="632423" w:themeColor="accent2" w:themeShade="80"/>
                <w:szCs w:val="24"/>
              </w:rPr>
              <w:t>dd</w:t>
            </w:r>
            <w:proofErr w:type="spellEnd"/>
            <w:r w:rsidRPr="00934DCF">
              <w:rPr>
                <w:rFonts w:ascii="Arial" w:hAnsi="Arial" w:cs="Arial"/>
                <w:color w:val="632423" w:themeColor="accent2" w:themeShade="80"/>
                <w:szCs w:val="24"/>
              </w:rPr>
              <w:t>/mm/</w:t>
            </w:r>
            <w:proofErr w:type="spellStart"/>
            <w:r w:rsidRPr="00934DCF">
              <w:rPr>
                <w:rFonts w:ascii="Arial" w:hAnsi="Arial" w:cs="Arial"/>
                <w:color w:val="632423" w:themeColor="accent2" w:themeShade="80"/>
                <w:szCs w:val="24"/>
              </w:rPr>
              <w:t>aaaa</w:t>
            </w:r>
            <w:proofErr w:type="spellEnd"/>
            <w:r w:rsidRPr="00934DCF">
              <w:rPr>
                <w:rFonts w:ascii="Arial" w:hAnsi="Arial" w:cs="Arial"/>
                <w:color w:val="632423" w:themeColor="accent2" w:themeShade="80"/>
                <w:szCs w:val="24"/>
              </w:rPr>
              <w:t>)</w:t>
            </w:r>
          </w:p>
          <w:p w:rsidR="001E71A2" w:rsidRPr="00934DCF" w:rsidRDefault="008F0345" w:rsidP="008F0345">
            <w:pPr>
              <w:pStyle w:val="Prrafodelista"/>
              <w:autoSpaceDE w:val="0"/>
              <w:autoSpaceDN w:val="0"/>
              <w:adjustRightInd w:val="0"/>
              <w:spacing w:before="120" w:line="360" w:lineRule="auto"/>
              <w:ind w:left="425"/>
              <w:jc w:val="both"/>
              <w:rPr>
                <w:rFonts w:ascii="Arial" w:hAnsi="Arial" w:cs="Arial"/>
                <w:b w:val="0"/>
                <w:color w:val="632423" w:themeColor="accent2" w:themeShade="80"/>
                <w:szCs w:val="24"/>
              </w:rPr>
            </w:pPr>
            <w:r>
              <w:rPr>
                <w:rFonts w:ascii="Arial" w:hAnsi="Arial" w:cs="Arial"/>
                <w:b w:val="0"/>
                <w:color w:val="632423" w:themeColor="accent2" w:themeShade="80"/>
                <w:szCs w:val="24"/>
              </w:rPr>
              <w:t>24</w:t>
            </w:r>
            <w:r w:rsidR="001E71A2" w:rsidRPr="00934DCF">
              <w:rPr>
                <w:rFonts w:ascii="Arial" w:hAnsi="Arial" w:cs="Arial"/>
                <w:b w:val="0"/>
                <w:color w:val="632423" w:themeColor="accent2" w:themeShade="80"/>
                <w:szCs w:val="24"/>
              </w:rPr>
              <w:t>/0</w:t>
            </w:r>
            <w:r>
              <w:rPr>
                <w:rFonts w:ascii="Arial" w:hAnsi="Arial" w:cs="Arial"/>
                <w:b w:val="0"/>
                <w:color w:val="632423" w:themeColor="accent2" w:themeShade="80"/>
                <w:szCs w:val="24"/>
              </w:rPr>
              <w:t>4</w:t>
            </w:r>
            <w:r w:rsidR="001E71A2" w:rsidRPr="00934DCF">
              <w:rPr>
                <w:rFonts w:ascii="Arial" w:hAnsi="Arial" w:cs="Arial"/>
                <w:b w:val="0"/>
                <w:color w:val="632423" w:themeColor="accent2" w:themeShade="80"/>
                <w:szCs w:val="24"/>
              </w:rPr>
              <w:t>/2018</w:t>
            </w:r>
          </w:p>
        </w:tc>
      </w:tr>
      <w:tr w:rsidR="001E71A2" w:rsidRPr="000131A6" w:rsidTr="00560D7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560D71">
            <w:pPr>
              <w:pStyle w:val="Prrafodelista"/>
              <w:numPr>
                <w:ilvl w:val="1"/>
                <w:numId w:val="18"/>
              </w:numPr>
              <w:autoSpaceDE w:val="0"/>
              <w:autoSpaceDN w:val="0"/>
              <w:adjustRightInd w:val="0"/>
              <w:spacing w:before="120" w:line="360" w:lineRule="auto"/>
              <w:ind w:left="425"/>
              <w:jc w:val="both"/>
              <w:rPr>
                <w:rFonts w:ascii="Arial" w:hAnsi="Arial" w:cs="Arial"/>
                <w:color w:val="632423" w:themeColor="accent2" w:themeShade="80"/>
                <w:szCs w:val="24"/>
              </w:rPr>
            </w:pPr>
            <w:r w:rsidRPr="00934DCF">
              <w:rPr>
                <w:rFonts w:ascii="Arial" w:hAnsi="Arial" w:cs="Arial"/>
                <w:color w:val="632423" w:themeColor="accent2" w:themeShade="80"/>
                <w:szCs w:val="24"/>
              </w:rPr>
              <w:t>Fecha de término de la evaluación (</w:t>
            </w:r>
            <w:proofErr w:type="spellStart"/>
            <w:r w:rsidRPr="00934DCF">
              <w:rPr>
                <w:rFonts w:ascii="Arial" w:hAnsi="Arial" w:cs="Arial"/>
                <w:color w:val="632423" w:themeColor="accent2" w:themeShade="80"/>
                <w:szCs w:val="24"/>
              </w:rPr>
              <w:t>dd</w:t>
            </w:r>
            <w:proofErr w:type="spellEnd"/>
            <w:r w:rsidRPr="00934DCF">
              <w:rPr>
                <w:rFonts w:ascii="Arial" w:hAnsi="Arial" w:cs="Arial"/>
                <w:color w:val="632423" w:themeColor="accent2" w:themeShade="80"/>
                <w:szCs w:val="24"/>
              </w:rPr>
              <w:t>/mm/</w:t>
            </w:r>
            <w:proofErr w:type="spellStart"/>
            <w:r w:rsidRPr="00934DCF">
              <w:rPr>
                <w:rFonts w:ascii="Arial" w:hAnsi="Arial" w:cs="Arial"/>
                <w:color w:val="632423" w:themeColor="accent2" w:themeShade="80"/>
                <w:szCs w:val="24"/>
              </w:rPr>
              <w:t>aaaa</w:t>
            </w:r>
            <w:proofErr w:type="spellEnd"/>
            <w:r w:rsidRPr="00934DCF">
              <w:rPr>
                <w:rFonts w:ascii="Arial" w:hAnsi="Arial" w:cs="Arial"/>
                <w:color w:val="632423" w:themeColor="accent2" w:themeShade="80"/>
                <w:szCs w:val="24"/>
              </w:rPr>
              <w:t>)</w:t>
            </w:r>
          </w:p>
          <w:p w:rsidR="001E71A2" w:rsidRPr="00934DCF" w:rsidRDefault="001E71A2" w:rsidP="008F0345">
            <w:pPr>
              <w:pStyle w:val="Prrafodelista"/>
              <w:autoSpaceDE w:val="0"/>
              <w:autoSpaceDN w:val="0"/>
              <w:adjustRightInd w:val="0"/>
              <w:spacing w:before="120" w:line="360" w:lineRule="auto"/>
              <w:ind w:left="425"/>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2</w:t>
            </w:r>
            <w:r w:rsidR="008F0345">
              <w:rPr>
                <w:rFonts w:ascii="Arial" w:hAnsi="Arial" w:cs="Arial"/>
                <w:b w:val="0"/>
                <w:color w:val="632423" w:themeColor="accent2" w:themeShade="80"/>
                <w:szCs w:val="24"/>
              </w:rPr>
              <w:t>7</w:t>
            </w:r>
            <w:r w:rsidRPr="00934DCF">
              <w:rPr>
                <w:rFonts w:ascii="Arial" w:hAnsi="Arial" w:cs="Arial"/>
                <w:b w:val="0"/>
                <w:color w:val="632423" w:themeColor="accent2" w:themeShade="80"/>
                <w:szCs w:val="24"/>
              </w:rPr>
              <w:t>/0</w:t>
            </w:r>
            <w:r w:rsidR="008F0345">
              <w:rPr>
                <w:rFonts w:ascii="Arial" w:hAnsi="Arial" w:cs="Arial"/>
                <w:b w:val="0"/>
                <w:color w:val="632423" w:themeColor="accent2" w:themeShade="80"/>
                <w:szCs w:val="24"/>
              </w:rPr>
              <w:t>7</w:t>
            </w:r>
            <w:r w:rsidRPr="00934DCF">
              <w:rPr>
                <w:rFonts w:ascii="Arial" w:hAnsi="Arial" w:cs="Arial"/>
                <w:b w:val="0"/>
                <w:color w:val="632423" w:themeColor="accent2" w:themeShade="80"/>
                <w:szCs w:val="24"/>
              </w:rPr>
              <w:t>/2018</w:t>
            </w:r>
          </w:p>
        </w:tc>
      </w:tr>
      <w:tr w:rsidR="001E71A2" w:rsidRPr="000131A6" w:rsidTr="00560D71">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560D71">
            <w:pPr>
              <w:pStyle w:val="Prrafodelista"/>
              <w:numPr>
                <w:ilvl w:val="1"/>
                <w:numId w:val="18"/>
              </w:numPr>
              <w:autoSpaceDE w:val="0"/>
              <w:autoSpaceDN w:val="0"/>
              <w:adjustRightInd w:val="0"/>
              <w:spacing w:before="120" w:line="360" w:lineRule="auto"/>
              <w:ind w:left="425"/>
              <w:jc w:val="both"/>
              <w:rPr>
                <w:rFonts w:ascii="Arial" w:hAnsi="Arial" w:cs="Arial"/>
                <w:color w:val="632423" w:themeColor="accent2" w:themeShade="80"/>
                <w:szCs w:val="24"/>
              </w:rPr>
            </w:pPr>
            <w:r w:rsidRPr="00934DCF">
              <w:rPr>
                <w:rFonts w:ascii="Arial" w:hAnsi="Arial" w:cs="Arial"/>
                <w:color w:val="632423" w:themeColor="accent2" w:themeShade="80"/>
                <w:szCs w:val="24"/>
              </w:rPr>
              <w:t>Nombre de la persona responsable de darle seguimiento a la evaluación y nombre de la unidad administrativa a la que pertenece:</w:t>
            </w:r>
          </w:p>
          <w:p w:rsidR="001E71A2" w:rsidRPr="00934DCF" w:rsidRDefault="001E71A2" w:rsidP="00560D71">
            <w:pPr>
              <w:autoSpaceDE w:val="0"/>
              <w:autoSpaceDN w:val="0"/>
              <w:adjustRightInd w:val="0"/>
              <w:spacing w:before="120" w:line="360" w:lineRule="auto"/>
              <w:ind w:left="425"/>
              <w:jc w:val="both"/>
              <w:rPr>
                <w:rFonts w:ascii="Arial" w:hAnsi="Arial" w:cs="Arial"/>
                <w:b w:val="0"/>
                <w:color w:val="632423" w:themeColor="accent2" w:themeShade="80"/>
                <w:sz w:val="24"/>
                <w:szCs w:val="24"/>
              </w:rPr>
            </w:pPr>
            <w:r w:rsidRPr="00934DCF">
              <w:rPr>
                <w:rFonts w:ascii="Arial" w:hAnsi="Arial" w:cs="Arial"/>
                <w:color w:val="632423" w:themeColor="accent2" w:themeShade="80"/>
                <w:sz w:val="24"/>
                <w:szCs w:val="24"/>
              </w:rPr>
              <w:t xml:space="preserve">Nombre: </w:t>
            </w:r>
            <w:r w:rsidR="00EC640E" w:rsidRPr="00934DCF">
              <w:rPr>
                <w:rFonts w:ascii="Arial" w:hAnsi="Arial" w:cs="Arial"/>
                <w:b w:val="0"/>
                <w:color w:val="632423" w:themeColor="accent2" w:themeShade="80"/>
                <w:sz w:val="24"/>
                <w:szCs w:val="24"/>
              </w:rPr>
              <w:t>Artemisa Mejía Bojórquez</w:t>
            </w:r>
          </w:p>
          <w:p w:rsidR="001E71A2" w:rsidRPr="00934DCF" w:rsidRDefault="001E71A2" w:rsidP="00560D71">
            <w:pPr>
              <w:autoSpaceDE w:val="0"/>
              <w:autoSpaceDN w:val="0"/>
              <w:adjustRightInd w:val="0"/>
              <w:spacing w:before="120" w:line="360" w:lineRule="auto"/>
              <w:ind w:left="425"/>
              <w:jc w:val="both"/>
              <w:rPr>
                <w:rFonts w:ascii="Arial" w:hAnsi="Arial" w:cs="Arial"/>
                <w:color w:val="632423" w:themeColor="accent2" w:themeShade="80"/>
                <w:sz w:val="24"/>
                <w:szCs w:val="24"/>
              </w:rPr>
            </w:pPr>
            <w:r w:rsidRPr="00934DCF">
              <w:rPr>
                <w:rFonts w:ascii="Arial" w:hAnsi="Arial" w:cs="Arial"/>
                <w:color w:val="632423" w:themeColor="accent2" w:themeShade="80"/>
                <w:sz w:val="24"/>
                <w:szCs w:val="24"/>
              </w:rPr>
              <w:t>Unidad Administrativa:</w:t>
            </w:r>
            <w:r w:rsidR="00EC640E" w:rsidRPr="00934DCF">
              <w:rPr>
                <w:rFonts w:ascii="Arial" w:hAnsi="Arial" w:cs="Arial"/>
                <w:color w:val="632423" w:themeColor="accent2" w:themeShade="80"/>
                <w:sz w:val="24"/>
                <w:szCs w:val="24"/>
              </w:rPr>
              <w:t xml:space="preserve"> </w:t>
            </w:r>
            <w:r w:rsidR="00EC640E" w:rsidRPr="00934DCF">
              <w:rPr>
                <w:rFonts w:ascii="Arial" w:hAnsi="Arial" w:cs="Arial"/>
                <w:b w:val="0"/>
                <w:color w:val="632423" w:themeColor="accent2" w:themeShade="80"/>
                <w:sz w:val="24"/>
                <w:szCs w:val="24"/>
              </w:rPr>
              <w:t>Dirección de Planeación y Evaluación, Secretaría de Planeación y Fianzas del Estado</w:t>
            </w:r>
          </w:p>
        </w:tc>
      </w:tr>
      <w:tr w:rsidR="001E71A2" w:rsidRPr="000131A6" w:rsidTr="00560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560D71">
            <w:pPr>
              <w:pStyle w:val="Prrafodelista"/>
              <w:numPr>
                <w:ilvl w:val="1"/>
                <w:numId w:val="18"/>
              </w:numPr>
              <w:autoSpaceDE w:val="0"/>
              <w:autoSpaceDN w:val="0"/>
              <w:adjustRightInd w:val="0"/>
              <w:spacing w:before="120" w:line="360" w:lineRule="auto"/>
              <w:ind w:left="425"/>
              <w:jc w:val="both"/>
              <w:rPr>
                <w:rFonts w:ascii="Arial" w:hAnsi="Arial" w:cs="Arial"/>
                <w:color w:val="632423" w:themeColor="accent2" w:themeShade="80"/>
                <w:szCs w:val="24"/>
              </w:rPr>
            </w:pPr>
            <w:r w:rsidRPr="00934DCF">
              <w:rPr>
                <w:rFonts w:ascii="Arial" w:hAnsi="Arial" w:cs="Arial"/>
                <w:color w:val="632423" w:themeColor="accent2" w:themeShade="80"/>
                <w:szCs w:val="24"/>
              </w:rPr>
              <w:t>Objetivo general de la evaluación:</w:t>
            </w:r>
          </w:p>
          <w:p w:rsidR="00EC640E" w:rsidRPr="00934DCF" w:rsidRDefault="00EC640E" w:rsidP="008F0345">
            <w:pPr>
              <w:pStyle w:val="Prrafodelista"/>
              <w:autoSpaceDE w:val="0"/>
              <w:autoSpaceDN w:val="0"/>
              <w:adjustRightInd w:val="0"/>
              <w:spacing w:before="120" w:line="360" w:lineRule="auto"/>
              <w:ind w:left="425"/>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 xml:space="preserve">Contar con una valoración del desempeño de los Programas Presupuestarios </w:t>
            </w:r>
            <w:r w:rsidR="008F0345">
              <w:rPr>
                <w:rFonts w:ascii="Arial" w:hAnsi="Arial" w:cs="Arial"/>
                <w:b w:val="0"/>
                <w:color w:val="632423" w:themeColor="accent2" w:themeShade="80"/>
                <w:szCs w:val="24"/>
              </w:rPr>
              <w:t>Fondo de Aportaciones Múltiples para la Asistencia Social,</w:t>
            </w:r>
            <w:r w:rsidRPr="00934DCF">
              <w:rPr>
                <w:rFonts w:ascii="Arial" w:hAnsi="Arial" w:cs="Arial"/>
                <w:b w:val="0"/>
                <w:color w:val="632423" w:themeColor="accent2" w:themeShade="80"/>
                <w:szCs w:val="24"/>
              </w:rPr>
              <w:t xml:space="preserve"> del Gasto Federalizado, transferidos al Gobierno del Estado de Baja California, contenidos en el Programa Anual de Evaluación 2018, correspondiente al ejercicio fiscal 2017, con base en la información institucional, programática y presupuestal entregada por las unidades responsables de los programas estatales y recursos federales de las dependencias o entidades, a través de la metodología de </w:t>
            </w:r>
            <w:r w:rsidRPr="00934DCF">
              <w:rPr>
                <w:rFonts w:ascii="Arial" w:hAnsi="Arial" w:cs="Arial"/>
                <w:b w:val="0"/>
                <w:color w:val="632423" w:themeColor="accent2" w:themeShade="80"/>
                <w:szCs w:val="24"/>
              </w:rPr>
              <w:lastRenderedPageBreak/>
              <w:t>evaluación especifica de desempeño, para contribuir a la toma de decisiones</w:t>
            </w:r>
          </w:p>
        </w:tc>
      </w:tr>
      <w:tr w:rsidR="001E71A2" w:rsidRPr="000131A6" w:rsidTr="00560D71">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977862">
            <w:pPr>
              <w:pStyle w:val="Prrafodelista"/>
              <w:numPr>
                <w:ilvl w:val="1"/>
                <w:numId w:val="18"/>
              </w:numPr>
              <w:autoSpaceDE w:val="0"/>
              <w:autoSpaceDN w:val="0"/>
              <w:adjustRightInd w:val="0"/>
              <w:spacing w:before="120" w:after="120" w:line="360" w:lineRule="auto"/>
              <w:ind w:left="426"/>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lastRenderedPageBreak/>
              <w:t>Objetivos específicos de la evaluación:</w:t>
            </w:r>
          </w:p>
          <w:p w:rsidR="00EC640E" w:rsidRPr="00934DCF" w:rsidRDefault="00EC640E" w:rsidP="00977862">
            <w:pPr>
              <w:autoSpaceDE w:val="0"/>
              <w:autoSpaceDN w:val="0"/>
              <w:adjustRightInd w:val="0"/>
              <w:spacing w:before="120" w:after="120" w:line="360" w:lineRule="auto"/>
              <w:ind w:left="851" w:right="115" w:hanging="284"/>
              <w:contextualSpacing/>
              <w:jc w:val="both"/>
              <w:rPr>
                <w:rFonts w:ascii="Arial" w:hAnsi="Arial" w:cs="Arial"/>
                <w:b w:val="0"/>
                <w:color w:val="632423" w:themeColor="accent2" w:themeShade="80"/>
                <w:sz w:val="24"/>
                <w:szCs w:val="24"/>
              </w:rPr>
            </w:pPr>
            <w:r w:rsidRPr="00934DCF">
              <w:rPr>
                <w:rFonts w:ascii="Arial" w:hAnsi="Arial" w:cs="Arial"/>
                <w:b w:val="0"/>
                <w:color w:val="632423" w:themeColor="accent2" w:themeShade="80"/>
                <w:sz w:val="24"/>
                <w:szCs w:val="24"/>
              </w:rPr>
              <w:t>1.</w:t>
            </w:r>
            <w:r w:rsidRPr="00934DCF">
              <w:rPr>
                <w:rFonts w:ascii="Arial" w:hAnsi="Arial" w:cs="Arial"/>
                <w:b w:val="0"/>
                <w:color w:val="632423" w:themeColor="accent2" w:themeShade="80"/>
                <w:sz w:val="24"/>
                <w:szCs w:val="24"/>
              </w:rPr>
              <w:tab/>
              <w:t>Reportar los resultados y productos de los programas presupuestarios estatales y del gasto federalizado del Ejercicio Fiscal 2017, mediante el análisis de gabinete a través de las normas, información institucional, los indicadores, información programática y presupuestal.</w:t>
            </w:r>
          </w:p>
          <w:p w:rsidR="00EC640E" w:rsidRPr="00934DCF" w:rsidRDefault="00EC640E" w:rsidP="00977862">
            <w:pPr>
              <w:autoSpaceDE w:val="0"/>
              <w:autoSpaceDN w:val="0"/>
              <w:adjustRightInd w:val="0"/>
              <w:spacing w:before="120" w:after="120" w:line="360" w:lineRule="auto"/>
              <w:ind w:left="851" w:right="115" w:hanging="284"/>
              <w:contextualSpacing/>
              <w:jc w:val="both"/>
              <w:rPr>
                <w:rFonts w:ascii="Arial" w:hAnsi="Arial" w:cs="Arial"/>
                <w:b w:val="0"/>
                <w:color w:val="632423" w:themeColor="accent2" w:themeShade="80"/>
                <w:sz w:val="24"/>
                <w:szCs w:val="24"/>
              </w:rPr>
            </w:pPr>
            <w:r w:rsidRPr="00934DCF">
              <w:rPr>
                <w:rFonts w:ascii="Arial" w:hAnsi="Arial" w:cs="Arial"/>
                <w:b w:val="0"/>
                <w:color w:val="632423" w:themeColor="accent2" w:themeShade="80"/>
                <w:sz w:val="24"/>
                <w:szCs w:val="24"/>
              </w:rPr>
              <w:t>2.</w:t>
            </w:r>
            <w:r w:rsidRPr="00934DCF">
              <w:rPr>
                <w:rFonts w:ascii="Arial" w:hAnsi="Arial" w:cs="Arial"/>
                <w:b w:val="0"/>
                <w:color w:val="632423" w:themeColor="accent2" w:themeShade="80"/>
                <w:sz w:val="24"/>
                <w:szCs w:val="24"/>
              </w:rPr>
              <w:tab/>
              <w:t>Identificar la alineación de los propósitos del programa con el problema que pretende resolver.</w:t>
            </w:r>
          </w:p>
          <w:p w:rsidR="00EC640E" w:rsidRPr="00934DCF" w:rsidRDefault="00EC640E" w:rsidP="00977862">
            <w:pPr>
              <w:autoSpaceDE w:val="0"/>
              <w:autoSpaceDN w:val="0"/>
              <w:adjustRightInd w:val="0"/>
              <w:spacing w:before="120" w:after="120" w:line="360" w:lineRule="auto"/>
              <w:ind w:left="851" w:right="115" w:hanging="284"/>
              <w:contextualSpacing/>
              <w:jc w:val="both"/>
              <w:rPr>
                <w:rFonts w:ascii="Arial" w:hAnsi="Arial" w:cs="Arial"/>
                <w:b w:val="0"/>
                <w:color w:val="632423" w:themeColor="accent2" w:themeShade="80"/>
                <w:sz w:val="24"/>
                <w:szCs w:val="24"/>
              </w:rPr>
            </w:pPr>
            <w:r w:rsidRPr="00934DCF">
              <w:rPr>
                <w:rFonts w:ascii="Arial" w:hAnsi="Arial" w:cs="Arial"/>
                <w:b w:val="0"/>
                <w:color w:val="632423" w:themeColor="accent2" w:themeShade="80"/>
                <w:sz w:val="24"/>
                <w:szCs w:val="24"/>
              </w:rPr>
              <w:t>3.</w:t>
            </w:r>
            <w:r w:rsidRPr="00934DCF">
              <w:rPr>
                <w:rFonts w:ascii="Arial" w:hAnsi="Arial" w:cs="Arial"/>
                <w:b w:val="0"/>
                <w:color w:val="632423" w:themeColor="accent2" w:themeShade="80"/>
                <w:sz w:val="24"/>
                <w:szCs w:val="24"/>
              </w:rPr>
              <w:tab/>
              <w:t xml:space="preserve">Analizar la cobertura del programa presupuestario estatal o gasto federalizado, su población </w:t>
            </w:r>
            <w:proofErr w:type="gramStart"/>
            <w:r w:rsidRPr="00934DCF">
              <w:rPr>
                <w:rFonts w:ascii="Arial" w:hAnsi="Arial" w:cs="Arial"/>
                <w:b w:val="0"/>
                <w:color w:val="632423" w:themeColor="accent2" w:themeShade="80"/>
                <w:sz w:val="24"/>
                <w:szCs w:val="24"/>
              </w:rPr>
              <w:t>objetivo</w:t>
            </w:r>
            <w:proofErr w:type="gramEnd"/>
            <w:r w:rsidRPr="00934DCF">
              <w:rPr>
                <w:rFonts w:ascii="Arial" w:hAnsi="Arial" w:cs="Arial"/>
                <w:b w:val="0"/>
                <w:color w:val="632423" w:themeColor="accent2" w:themeShade="80"/>
                <w:sz w:val="24"/>
                <w:szCs w:val="24"/>
              </w:rPr>
              <w:t xml:space="preserve"> y atendida, distribución por municipio, condición social, etc., según corresponda.</w:t>
            </w:r>
          </w:p>
          <w:p w:rsidR="00EC640E" w:rsidRPr="00934DCF" w:rsidRDefault="00EC640E" w:rsidP="00977862">
            <w:pPr>
              <w:autoSpaceDE w:val="0"/>
              <w:autoSpaceDN w:val="0"/>
              <w:adjustRightInd w:val="0"/>
              <w:spacing w:before="120" w:after="120" w:line="360" w:lineRule="auto"/>
              <w:ind w:left="851" w:right="115" w:hanging="284"/>
              <w:contextualSpacing/>
              <w:jc w:val="both"/>
              <w:rPr>
                <w:rFonts w:ascii="Arial" w:hAnsi="Arial" w:cs="Arial"/>
                <w:b w:val="0"/>
                <w:color w:val="632423" w:themeColor="accent2" w:themeShade="80"/>
                <w:sz w:val="24"/>
                <w:szCs w:val="24"/>
              </w:rPr>
            </w:pPr>
            <w:r w:rsidRPr="00934DCF">
              <w:rPr>
                <w:rFonts w:ascii="Arial" w:hAnsi="Arial" w:cs="Arial"/>
                <w:b w:val="0"/>
                <w:color w:val="632423" w:themeColor="accent2" w:themeShade="80"/>
                <w:sz w:val="24"/>
                <w:szCs w:val="24"/>
              </w:rPr>
              <w:t>4.</w:t>
            </w:r>
            <w:r w:rsidRPr="00934DCF">
              <w:rPr>
                <w:rFonts w:ascii="Arial" w:hAnsi="Arial" w:cs="Arial"/>
                <w:b w:val="0"/>
                <w:color w:val="632423" w:themeColor="accent2" w:themeShade="80"/>
                <w:sz w:val="24"/>
                <w:szCs w:val="24"/>
              </w:rPr>
              <w:tab/>
              <w:t>Identificar los principales resultados del ejercicio presupuestal, el comportamiento del presupuesto asignado, modificado y ejercido, analizando los aspectos más relevantes del ejercicio del gasto.</w:t>
            </w:r>
          </w:p>
          <w:p w:rsidR="00EC640E" w:rsidRPr="00934DCF" w:rsidRDefault="00EC640E" w:rsidP="00977862">
            <w:pPr>
              <w:autoSpaceDE w:val="0"/>
              <w:autoSpaceDN w:val="0"/>
              <w:adjustRightInd w:val="0"/>
              <w:spacing w:before="120" w:after="120" w:line="360" w:lineRule="auto"/>
              <w:ind w:left="851" w:right="115" w:hanging="284"/>
              <w:contextualSpacing/>
              <w:jc w:val="both"/>
              <w:rPr>
                <w:rFonts w:ascii="Arial" w:hAnsi="Arial" w:cs="Arial"/>
                <w:b w:val="0"/>
                <w:color w:val="632423" w:themeColor="accent2" w:themeShade="80"/>
                <w:sz w:val="24"/>
                <w:szCs w:val="24"/>
              </w:rPr>
            </w:pPr>
            <w:r w:rsidRPr="00934DCF">
              <w:rPr>
                <w:rFonts w:ascii="Arial" w:hAnsi="Arial" w:cs="Arial"/>
                <w:b w:val="0"/>
                <w:color w:val="632423" w:themeColor="accent2" w:themeShade="80"/>
                <w:sz w:val="24"/>
                <w:szCs w:val="24"/>
              </w:rPr>
              <w:t>5.</w:t>
            </w:r>
            <w:r w:rsidRPr="00934DCF">
              <w:rPr>
                <w:rFonts w:ascii="Arial" w:hAnsi="Arial" w:cs="Arial"/>
                <w:b w:val="0"/>
                <w:color w:val="632423" w:themeColor="accent2" w:themeShade="80"/>
                <w:sz w:val="24"/>
                <w:szCs w:val="24"/>
              </w:rPr>
              <w:tab/>
              <w:t>Analizar la Matriz de Indicadores de Resultados (de contar con ella), así como los indicadores, sus resultados en 2017, y el avance en relación con las metas establecidas, incluyendo información sobre años anteriores (3 años) si existe información disponible al respecto.</w:t>
            </w:r>
          </w:p>
          <w:p w:rsidR="00EC640E" w:rsidRPr="00934DCF" w:rsidRDefault="00EC640E" w:rsidP="00977862">
            <w:pPr>
              <w:autoSpaceDE w:val="0"/>
              <w:autoSpaceDN w:val="0"/>
              <w:adjustRightInd w:val="0"/>
              <w:spacing w:before="120" w:after="120" w:line="360" w:lineRule="auto"/>
              <w:ind w:left="851" w:right="115" w:hanging="284"/>
              <w:contextualSpacing/>
              <w:jc w:val="both"/>
              <w:rPr>
                <w:rFonts w:ascii="Arial" w:hAnsi="Arial" w:cs="Arial"/>
                <w:b w:val="0"/>
                <w:color w:val="632423" w:themeColor="accent2" w:themeShade="80"/>
                <w:sz w:val="24"/>
                <w:szCs w:val="24"/>
              </w:rPr>
            </w:pPr>
            <w:r w:rsidRPr="00934DCF">
              <w:rPr>
                <w:rFonts w:ascii="Arial" w:hAnsi="Arial" w:cs="Arial"/>
                <w:b w:val="0"/>
                <w:color w:val="632423" w:themeColor="accent2" w:themeShade="80"/>
                <w:sz w:val="24"/>
                <w:szCs w:val="24"/>
              </w:rPr>
              <w:t>6.</w:t>
            </w:r>
            <w:r w:rsidRPr="00934DCF">
              <w:rPr>
                <w:rFonts w:ascii="Arial" w:hAnsi="Arial" w:cs="Arial"/>
                <w:b w:val="0"/>
                <w:color w:val="632423" w:themeColor="accent2" w:themeShade="80"/>
                <w:sz w:val="24"/>
                <w:szCs w:val="24"/>
              </w:rPr>
              <w:tab/>
              <w:t>Identificar los principales aspectos susceptibles de mejora que han sido atendidos derivados de evaluaciones externas del ejercicio inmediato anterior, exponiendo los avances más importantes al respecto en caso de que el programa o recurso haya sido evaluado anteriormente.</w:t>
            </w:r>
          </w:p>
          <w:p w:rsidR="00EC640E" w:rsidRPr="00934DCF" w:rsidRDefault="00EC640E" w:rsidP="00977862">
            <w:pPr>
              <w:autoSpaceDE w:val="0"/>
              <w:autoSpaceDN w:val="0"/>
              <w:adjustRightInd w:val="0"/>
              <w:spacing w:before="120" w:after="120" w:line="360" w:lineRule="auto"/>
              <w:ind w:left="851" w:right="115" w:hanging="284"/>
              <w:contextualSpacing/>
              <w:jc w:val="both"/>
              <w:rPr>
                <w:rFonts w:ascii="Arial" w:hAnsi="Arial" w:cs="Arial"/>
                <w:b w:val="0"/>
                <w:color w:val="632423" w:themeColor="accent2" w:themeShade="80"/>
                <w:sz w:val="24"/>
                <w:szCs w:val="24"/>
              </w:rPr>
            </w:pPr>
            <w:r w:rsidRPr="00934DCF">
              <w:rPr>
                <w:rFonts w:ascii="Arial" w:hAnsi="Arial" w:cs="Arial"/>
                <w:b w:val="0"/>
                <w:color w:val="632423" w:themeColor="accent2" w:themeShade="80"/>
                <w:sz w:val="24"/>
                <w:szCs w:val="24"/>
              </w:rPr>
              <w:t>7.</w:t>
            </w:r>
            <w:r w:rsidRPr="00934DCF">
              <w:rPr>
                <w:rFonts w:ascii="Arial" w:hAnsi="Arial" w:cs="Arial"/>
                <w:b w:val="0"/>
                <w:color w:val="632423" w:themeColor="accent2" w:themeShade="80"/>
                <w:sz w:val="24"/>
                <w:szCs w:val="24"/>
              </w:rPr>
              <w:tab/>
              <w:t>Identificar las fortalezas, debilidades, oportunidades y amenazas del desempeño del programa presupuestario estatal o gasto federalizado analizado.</w:t>
            </w:r>
          </w:p>
          <w:p w:rsidR="00EC640E" w:rsidRPr="00934DCF" w:rsidRDefault="00EC640E" w:rsidP="00977862">
            <w:pPr>
              <w:autoSpaceDE w:val="0"/>
              <w:autoSpaceDN w:val="0"/>
              <w:adjustRightInd w:val="0"/>
              <w:spacing w:before="120" w:after="120" w:line="360" w:lineRule="auto"/>
              <w:ind w:left="851" w:right="115" w:hanging="284"/>
              <w:contextualSpacing/>
              <w:jc w:val="both"/>
              <w:rPr>
                <w:rFonts w:ascii="Arial" w:hAnsi="Arial" w:cs="Arial"/>
                <w:color w:val="632423" w:themeColor="accent2" w:themeShade="80"/>
                <w:sz w:val="24"/>
                <w:szCs w:val="24"/>
              </w:rPr>
            </w:pPr>
            <w:r w:rsidRPr="00934DCF">
              <w:rPr>
                <w:rFonts w:ascii="Arial" w:hAnsi="Arial" w:cs="Arial"/>
                <w:b w:val="0"/>
                <w:color w:val="632423" w:themeColor="accent2" w:themeShade="80"/>
                <w:sz w:val="24"/>
                <w:szCs w:val="24"/>
              </w:rPr>
              <w:t>8.</w:t>
            </w:r>
            <w:r w:rsidRPr="00934DCF">
              <w:rPr>
                <w:rFonts w:ascii="Arial" w:hAnsi="Arial" w:cs="Arial"/>
                <w:b w:val="0"/>
                <w:color w:val="632423" w:themeColor="accent2" w:themeShade="80"/>
                <w:sz w:val="24"/>
                <w:szCs w:val="24"/>
              </w:rPr>
              <w:tab/>
              <w:t>Identificar las principales recomendaciones para mejorar el desempeño del programa presupuestario estatal o gasto federalizado evaluado, atendiendo a su relevancia, pertinencia y factibilidad para ser atendida en el corto plazo.</w:t>
            </w:r>
          </w:p>
        </w:tc>
      </w:tr>
      <w:tr w:rsidR="001E71A2" w:rsidRPr="00294964" w:rsidTr="00560D71">
        <w:trPr>
          <w:cnfStyle w:val="000000100000" w:firstRow="0" w:lastRow="0" w:firstColumn="0" w:lastColumn="0" w:oddVBand="0" w:evenVBand="0" w:oddHBand="1" w:evenHBand="0" w:firstRowFirstColumn="0" w:firstRowLastColumn="0" w:lastRowFirstColumn="0" w:lastRowLastColumn="0"/>
          <w:trHeight w:val="3524"/>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977862">
            <w:pPr>
              <w:pStyle w:val="Prrafodelista"/>
              <w:numPr>
                <w:ilvl w:val="1"/>
                <w:numId w:val="18"/>
              </w:numPr>
              <w:autoSpaceDE w:val="0"/>
              <w:autoSpaceDN w:val="0"/>
              <w:adjustRightInd w:val="0"/>
              <w:spacing w:before="120" w:after="120" w:line="360" w:lineRule="auto"/>
              <w:ind w:left="426"/>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lastRenderedPageBreak/>
              <w:t>Metodología utilizado de la evaluación:</w:t>
            </w:r>
          </w:p>
          <w:p w:rsidR="001E71A2" w:rsidRPr="00934DCF" w:rsidRDefault="001E71A2" w:rsidP="00977862">
            <w:pPr>
              <w:autoSpaceDE w:val="0"/>
              <w:autoSpaceDN w:val="0"/>
              <w:adjustRightInd w:val="0"/>
              <w:spacing w:before="120" w:after="120" w:line="360" w:lineRule="auto"/>
              <w:ind w:left="426"/>
              <w:jc w:val="both"/>
              <w:rPr>
                <w:rFonts w:ascii="Arial" w:hAnsi="Arial" w:cs="Arial"/>
                <w:color w:val="632423" w:themeColor="accent2" w:themeShade="80"/>
                <w:sz w:val="24"/>
                <w:szCs w:val="24"/>
              </w:rPr>
            </w:pPr>
            <w:r w:rsidRPr="00934DCF">
              <w:rPr>
                <w:rFonts w:ascii="Arial" w:hAnsi="Arial" w:cs="Arial"/>
                <w:color w:val="632423" w:themeColor="accent2" w:themeShade="80"/>
                <w:sz w:val="24"/>
                <w:szCs w:val="24"/>
              </w:rPr>
              <w:t>Instrumentos de recolección de información:</w:t>
            </w:r>
          </w:p>
          <w:p w:rsidR="001E71A2" w:rsidRPr="00934DCF" w:rsidRDefault="001E71A2" w:rsidP="00977862">
            <w:pPr>
              <w:autoSpaceDE w:val="0"/>
              <w:autoSpaceDN w:val="0"/>
              <w:adjustRightInd w:val="0"/>
              <w:spacing w:before="120" w:after="120" w:line="360" w:lineRule="auto"/>
              <w:ind w:left="426"/>
              <w:jc w:val="both"/>
              <w:rPr>
                <w:rFonts w:ascii="Arial" w:hAnsi="Arial" w:cs="Arial"/>
                <w:color w:val="632423" w:themeColor="accent2" w:themeShade="80"/>
                <w:sz w:val="24"/>
                <w:szCs w:val="24"/>
              </w:rPr>
            </w:pPr>
            <w:r w:rsidRPr="00934DCF">
              <w:rPr>
                <w:rFonts w:ascii="Arial" w:hAnsi="Arial" w:cs="Arial"/>
                <w:color w:val="632423" w:themeColor="accent2" w:themeShade="80"/>
                <w:sz w:val="24"/>
                <w:szCs w:val="24"/>
              </w:rPr>
              <w:t>Cuestionarios_</w:t>
            </w:r>
            <w:r w:rsidR="00AB77F5" w:rsidRPr="00934DCF">
              <w:rPr>
                <w:rFonts w:ascii="Arial" w:hAnsi="Arial" w:cs="Arial"/>
                <w:color w:val="632423" w:themeColor="accent2" w:themeShade="80"/>
                <w:sz w:val="24"/>
                <w:szCs w:val="24"/>
              </w:rPr>
              <w:t>__</w:t>
            </w:r>
            <w:r w:rsidRPr="00934DCF">
              <w:rPr>
                <w:rFonts w:ascii="Arial" w:hAnsi="Arial" w:cs="Arial"/>
                <w:color w:val="632423" w:themeColor="accent2" w:themeShade="80"/>
                <w:sz w:val="24"/>
                <w:szCs w:val="24"/>
              </w:rPr>
              <w:t xml:space="preserve">__ </w:t>
            </w:r>
            <w:proofErr w:type="spellStart"/>
            <w:r w:rsidR="00AB77F5" w:rsidRPr="00934DCF">
              <w:rPr>
                <w:rFonts w:ascii="Arial" w:hAnsi="Arial" w:cs="Arial"/>
                <w:color w:val="632423" w:themeColor="accent2" w:themeShade="80"/>
                <w:sz w:val="24"/>
                <w:szCs w:val="24"/>
              </w:rPr>
              <w:t>Entrevistas____X</w:t>
            </w:r>
            <w:proofErr w:type="spellEnd"/>
            <w:r w:rsidR="00AB77F5" w:rsidRPr="00934DCF">
              <w:rPr>
                <w:rFonts w:ascii="Arial" w:hAnsi="Arial" w:cs="Arial"/>
                <w:color w:val="632423" w:themeColor="accent2" w:themeShade="80"/>
                <w:sz w:val="24"/>
                <w:szCs w:val="24"/>
              </w:rPr>
              <w:t>__</w:t>
            </w:r>
            <w:r w:rsidRPr="00934DCF">
              <w:rPr>
                <w:rFonts w:ascii="Arial" w:hAnsi="Arial" w:cs="Arial"/>
                <w:color w:val="632423" w:themeColor="accent2" w:themeShade="80"/>
                <w:sz w:val="24"/>
                <w:szCs w:val="24"/>
              </w:rPr>
              <w:t xml:space="preserve">_ </w:t>
            </w:r>
            <w:proofErr w:type="spellStart"/>
            <w:r w:rsidR="00AB77F5" w:rsidRPr="00934DCF">
              <w:rPr>
                <w:rFonts w:ascii="Arial" w:hAnsi="Arial" w:cs="Arial"/>
                <w:color w:val="632423" w:themeColor="accent2" w:themeShade="80"/>
                <w:sz w:val="24"/>
                <w:szCs w:val="24"/>
              </w:rPr>
              <w:t>Formatos____X</w:t>
            </w:r>
            <w:proofErr w:type="spellEnd"/>
            <w:r w:rsidRPr="00934DCF">
              <w:rPr>
                <w:rFonts w:ascii="Arial" w:hAnsi="Arial" w:cs="Arial"/>
                <w:color w:val="632423" w:themeColor="accent2" w:themeShade="80"/>
                <w:sz w:val="24"/>
                <w:szCs w:val="24"/>
              </w:rPr>
              <w:t>__ Otros</w:t>
            </w:r>
            <w:r w:rsidR="00AB77F5" w:rsidRPr="00934DCF">
              <w:rPr>
                <w:rFonts w:ascii="Arial" w:hAnsi="Arial" w:cs="Arial"/>
                <w:color w:val="632423" w:themeColor="accent2" w:themeShade="80"/>
                <w:sz w:val="24"/>
                <w:szCs w:val="24"/>
              </w:rPr>
              <w:t xml:space="preserve"> ___</w:t>
            </w:r>
            <w:r w:rsidRPr="00934DCF">
              <w:rPr>
                <w:rFonts w:ascii="Arial" w:hAnsi="Arial" w:cs="Arial"/>
                <w:color w:val="632423" w:themeColor="accent2" w:themeShade="80"/>
                <w:sz w:val="24"/>
                <w:szCs w:val="24"/>
              </w:rPr>
              <w:t>_</w:t>
            </w:r>
            <w:r w:rsidR="00AB77F5" w:rsidRPr="00934DCF">
              <w:rPr>
                <w:rFonts w:ascii="Arial" w:hAnsi="Arial" w:cs="Arial"/>
                <w:color w:val="632423" w:themeColor="accent2" w:themeShade="80"/>
                <w:sz w:val="24"/>
                <w:szCs w:val="24"/>
              </w:rPr>
              <w:t>X</w:t>
            </w:r>
            <w:r w:rsidRPr="00934DCF">
              <w:rPr>
                <w:rFonts w:ascii="Arial" w:hAnsi="Arial" w:cs="Arial"/>
                <w:color w:val="632423" w:themeColor="accent2" w:themeShade="80"/>
                <w:sz w:val="24"/>
                <w:szCs w:val="24"/>
              </w:rPr>
              <w:t>_</w:t>
            </w:r>
            <w:r w:rsidR="00AB77F5" w:rsidRPr="00934DCF">
              <w:rPr>
                <w:rFonts w:ascii="Arial" w:hAnsi="Arial" w:cs="Arial"/>
                <w:color w:val="632423" w:themeColor="accent2" w:themeShade="80"/>
                <w:sz w:val="24"/>
                <w:szCs w:val="24"/>
              </w:rPr>
              <w:t>__</w:t>
            </w:r>
            <w:r w:rsidRPr="00934DCF">
              <w:rPr>
                <w:rFonts w:ascii="Arial" w:hAnsi="Arial" w:cs="Arial"/>
                <w:color w:val="632423" w:themeColor="accent2" w:themeShade="80"/>
                <w:sz w:val="24"/>
                <w:szCs w:val="24"/>
              </w:rPr>
              <w:t xml:space="preserve">_ </w:t>
            </w:r>
            <w:r w:rsidR="00AB77F5" w:rsidRPr="00934DCF">
              <w:rPr>
                <w:rFonts w:ascii="Arial" w:hAnsi="Arial" w:cs="Arial"/>
                <w:color w:val="632423" w:themeColor="accent2" w:themeShade="80"/>
                <w:sz w:val="24"/>
                <w:szCs w:val="24"/>
              </w:rPr>
              <w:t>Especifique: bases de datos específicas del sistema Transparencia Presupuestaria</w:t>
            </w:r>
            <w:r w:rsidRPr="00934DCF">
              <w:rPr>
                <w:rFonts w:ascii="Arial" w:hAnsi="Arial" w:cs="Arial"/>
                <w:color w:val="632423" w:themeColor="accent2" w:themeShade="80"/>
                <w:sz w:val="24"/>
                <w:szCs w:val="24"/>
              </w:rPr>
              <w:t>_</w:t>
            </w:r>
          </w:p>
          <w:p w:rsidR="001E71A2" w:rsidRPr="00934DCF" w:rsidRDefault="001E71A2" w:rsidP="00977862">
            <w:pPr>
              <w:autoSpaceDE w:val="0"/>
              <w:autoSpaceDN w:val="0"/>
              <w:adjustRightInd w:val="0"/>
              <w:spacing w:before="120" w:after="120" w:line="360" w:lineRule="auto"/>
              <w:ind w:left="426"/>
              <w:jc w:val="both"/>
              <w:rPr>
                <w:rFonts w:ascii="Arial" w:hAnsi="Arial" w:cs="Arial"/>
                <w:color w:val="632423" w:themeColor="accent2" w:themeShade="80"/>
                <w:sz w:val="24"/>
                <w:szCs w:val="24"/>
              </w:rPr>
            </w:pPr>
            <w:r w:rsidRPr="00934DCF">
              <w:rPr>
                <w:rFonts w:ascii="Arial" w:hAnsi="Arial" w:cs="Arial"/>
                <w:color w:val="632423" w:themeColor="accent2" w:themeShade="80"/>
                <w:sz w:val="24"/>
                <w:szCs w:val="24"/>
              </w:rPr>
              <w:t>Descripción de las técnicas y modelos utilizados:</w:t>
            </w:r>
          </w:p>
          <w:p w:rsidR="00AB77F5" w:rsidRPr="00934DCF" w:rsidRDefault="00AB77F5" w:rsidP="00977862">
            <w:pPr>
              <w:pStyle w:val="Prrafodelista"/>
              <w:autoSpaceDE w:val="0"/>
              <w:autoSpaceDN w:val="0"/>
              <w:adjustRightInd w:val="0"/>
              <w:spacing w:before="120" w:after="120" w:line="360" w:lineRule="auto"/>
              <w:ind w:left="426"/>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Análisis de gabinete con base en información proporcionada por las instancias responsables de operar el programa presupuestario estatal o del gasto federalizado, así como información adicional que la instancia evaluadora considere necesaria para complementar dicho análisis. Se entiende por análisis de gabinete al conjunto de actividades que involucran el acopio, la organización y la valoración de información concentrada en registros administrativos, bases de datos, evaluaciones internas y/o externas, así como documentación pública. Sin embargo, de acuerdo con las necesidades de información y tomando en cuenta la forma de operar los programas presupuestarios estatales y el gasto federalizado, se podrán realizar entrevistas con los responsables de la implementación de estos para fortalecer la evaluación.</w:t>
            </w:r>
          </w:p>
          <w:p w:rsidR="00AB77F5" w:rsidRPr="00934DCF" w:rsidRDefault="00AB77F5" w:rsidP="00977862">
            <w:pPr>
              <w:pStyle w:val="Prrafodelista"/>
              <w:autoSpaceDE w:val="0"/>
              <w:autoSpaceDN w:val="0"/>
              <w:adjustRightInd w:val="0"/>
              <w:spacing w:before="120" w:after="120" w:line="360" w:lineRule="auto"/>
              <w:ind w:left="426"/>
              <w:contextualSpacing/>
              <w:jc w:val="both"/>
              <w:rPr>
                <w:rFonts w:ascii="Arial" w:hAnsi="Arial" w:cs="Arial"/>
                <w:b w:val="0"/>
                <w:color w:val="632423" w:themeColor="accent2" w:themeShade="80"/>
                <w:szCs w:val="24"/>
              </w:rPr>
            </w:pPr>
          </w:p>
          <w:p w:rsidR="00AB77F5" w:rsidRPr="00934DCF" w:rsidRDefault="00AB77F5" w:rsidP="00977862">
            <w:pPr>
              <w:pStyle w:val="Prrafodelista"/>
              <w:autoSpaceDE w:val="0"/>
              <w:autoSpaceDN w:val="0"/>
              <w:adjustRightInd w:val="0"/>
              <w:spacing w:before="120" w:after="120" w:line="360" w:lineRule="auto"/>
              <w:ind w:left="426"/>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Los documentos a considerar como mínimo:</w:t>
            </w:r>
          </w:p>
          <w:p w:rsidR="00AB77F5" w:rsidRPr="00934DCF" w:rsidRDefault="00AB77F5" w:rsidP="00977862">
            <w:pPr>
              <w:pStyle w:val="Prrafodelista"/>
              <w:autoSpaceDE w:val="0"/>
              <w:autoSpaceDN w:val="0"/>
              <w:adjustRightInd w:val="0"/>
              <w:spacing w:before="120" w:after="120" w:line="360" w:lineRule="auto"/>
              <w:ind w:left="426"/>
              <w:contextualSpacing/>
              <w:jc w:val="both"/>
              <w:rPr>
                <w:rFonts w:ascii="Arial" w:hAnsi="Arial" w:cs="Arial"/>
                <w:b w:val="0"/>
                <w:color w:val="632423" w:themeColor="accent2" w:themeShade="80"/>
                <w:szCs w:val="24"/>
              </w:rPr>
            </w:pPr>
          </w:p>
          <w:p w:rsidR="00AB77F5" w:rsidRPr="00934DCF" w:rsidRDefault="00AB77F5" w:rsidP="00977862">
            <w:pPr>
              <w:pStyle w:val="Prrafodelista"/>
              <w:autoSpaceDE w:val="0"/>
              <w:autoSpaceDN w:val="0"/>
              <w:adjustRightInd w:val="0"/>
              <w:spacing w:before="120" w:after="120" w:line="360" w:lineRule="auto"/>
              <w:ind w:left="1134" w:hanging="283"/>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w:t>
            </w:r>
            <w:r w:rsidRPr="00934DCF">
              <w:rPr>
                <w:rFonts w:ascii="Arial" w:hAnsi="Arial" w:cs="Arial"/>
                <w:b w:val="0"/>
                <w:color w:val="632423" w:themeColor="accent2" w:themeShade="80"/>
                <w:szCs w:val="24"/>
              </w:rPr>
              <w:tab/>
              <w:t>La normatividad aplicable (leyes, reglamentos, reglas de operación, lineamientos, manuales, entre otros).</w:t>
            </w:r>
          </w:p>
          <w:p w:rsidR="00AB77F5" w:rsidRPr="00934DCF" w:rsidRDefault="00AB77F5" w:rsidP="00977862">
            <w:pPr>
              <w:pStyle w:val="Prrafodelista"/>
              <w:autoSpaceDE w:val="0"/>
              <w:autoSpaceDN w:val="0"/>
              <w:adjustRightInd w:val="0"/>
              <w:spacing w:before="120" w:after="120" w:line="360" w:lineRule="auto"/>
              <w:ind w:left="1134" w:hanging="283"/>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w:t>
            </w:r>
            <w:r w:rsidRPr="00934DCF">
              <w:rPr>
                <w:rFonts w:ascii="Arial" w:hAnsi="Arial" w:cs="Arial"/>
                <w:b w:val="0"/>
                <w:color w:val="632423" w:themeColor="accent2" w:themeShade="80"/>
                <w:szCs w:val="24"/>
              </w:rPr>
              <w:tab/>
              <w:t>Diagnóstico y estudios de la problemática que el Programa pretende atender.</w:t>
            </w:r>
          </w:p>
          <w:p w:rsidR="00AB77F5" w:rsidRPr="00934DCF" w:rsidRDefault="00AB77F5" w:rsidP="00977862">
            <w:pPr>
              <w:pStyle w:val="Prrafodelista"/>
              <w:autoSpaceDE w:val="0"/>
              <w:autoSpaceDN w:val="0"/>
              <w:adjustRightInd w:val="0"/>
              <w:spacing w:before="120" w:after="120" w:line="360" w:lineRule="auto"/>
              <w:ind w:left="1134" w:hanging="283"/>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w:t>
            </w:r>
            <w:r w:rsidRPr="00934DCF">
              <w:rPr>
                <w:rFonts w:ascii="Arial" w:hAnsi="Arial" w:cs="Arial"/>
                <w:b w:val="0"/>
                <w:color w:val="632423" w:themeColor="accent2" w:themeShade="80"/>
                <w:szCs w:val="24"/>
              </w:rPr>
              <w:tab/>
              <w:t>Matriz de Indicadores para Resultados, del ejercicio fiscal a ser evaluado.</w:t>
            </w:r>
          </w:p>
          <w:p w:rsidR="00AB77F5" w:rsidRPr="00934DCF" w:rsidRDefault="00AB77F5" w:rsidP="00977862">
            <w:pPr>
              <w:pStyle w:val="Prrafodelista"/>
              <w:autoSpaceDE w:val="0"/>
              <w:autoSpaceDN w:val="0"/>
              <w:adjustRightInd w:val="0"/>
              <w:spacing w:before="120" w:after="120" w:line="360" w:lineRule="auto"/>
              <w:ind w:left="1134" w:hanging="283"/>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w:t>
            </w:r>
            <w:r w:rsidRPr="00934DCF">
              <w:rPr>
                <w:rFonts w:ascii="Arial" w:hAnsi="Arial" w:cs="Arial"/>
                <w:b w:val="0"/>
                <w:color w:val="632423" w:themeColor="accent2" w:themeShade="80"/>
                <w:szCs w:val="24"/>
              </w:rPr>
              <w:tab/>
              <w:t xml:space="preserve">Documentos asociados al diseño, donde se mencione el fin, propósito, metas, acciones, población potencial, objetivo y atendida, problemática </w:t>
            </w:r>
            <w:r w:rsidRPr="00934DCF">
              <w:rPr>
                <w:rFonts w:ascii="Arial" w:hAnsi="Arial" w:cs="Arial"/>
                <w:b w:val="0"/>
                <w:color w:val="632423" w:themeColor="accent2" w:themeShade="80"/>
                <w:szCs w:val="24"/>
              </w:rPr>
              <w:lastRenderedPageBreak/>
              <w:t>que atiende, etc.</w:t>
            </w:r>
          </w:p>
          <w:p w:rsidR="00AB77F5" w:rsidRPr="00934DCF" w:rsidRDefault="00AB77F5" w:rsidP="00977862">
            <w:pPr>
              <w:pStyle w:val="Prrafodelista"/>
              <w:autoSpaceDE w:val="0"/>
              <w:autoSpaceDN w:val="0"/>
              <w:adjustRightInd w:val="0"/>
              <w:spacing w:before="120" w:after="120" w:line="360" w:lineRule="auto"/>
              <w:ind w:left="1134" w:hanging="283"/>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w:t>
            </w:r>
            <w:r w:rsidRPr="00934DCF">
              <w:rPr>
                <w:rFonts w:ascii="Arial" w:hAnsi="Arial" w:cs="Arial"/>
                <w:b w:val="0"/>
                <w:color w:val="632423" w:themeColor="accent2" w:themeShade="80"/>
                <w:szCs w:val="24"/>
              </w:rPr>
              <w:tab/>
              <w:t>Propósitos, metas, acciones y demás información programática contenida en el Programa Operativo Anual.</w:t>
            </w:r>
          </w:p>
          <w:p w:rsidR="00AB77F5" w:rsidRPr="00934DCF" w:rsidRDefault="00AB77F5" w:rsidP="00977862">
            <w:pPr>
              <w:pStyle w:val="Prrafodelista"/>
              <w:autoSpaceDE w:val="0"/>
              <w:autoSpaceDN w:val="0"/>
              <w:adjustRightInd w:val="0"/>
              <w:spacing w:before="120" w:after="120" w:line="360" w:lineRule="auto"/>
              <w:ind w:left="1134" w:hanging="283"/>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w:t>
            </w:r>
            <w:r w:rsidRPr="00934DCF">
              <w:rPr>
                <w:rFonts w:ascii="Arial" w:hAnsi="Arial" w:cs="Arial"/>
                <w:b w:val="0"/>
                <w:color w:val="632423" w:themeColor="accent2" w:themeShade="80"/>
                <w:szCs w:val="24"/>
              </w:rPr>
              <w:tab/>
              <w:t>Indicadores de desempeño registrados en el Sistema Estatal de Indicadores.</w:t>
            </w:r>
          </w:p>
          <w:p w:rsidR="00AB77F5" w:rsidRPr="00934DCF" w:rsidRDefault="00AB77F5" w:rsidP="00977862">
            <w:pPr>
              <w:pStyle w:val="Prrafodelista"/>
              <w:autoSpaceDE w:val="0"/>
              <w:autoSpaceDN w:val="0"/>
              <w:adjustRightInd w:val="0"/>
              <w:spacing w:before="120" w:after="120" w:line="360" w:lineRule="auto"/>
              <w:ind w:left="1134" w:hanging="283"/>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w:t>
            </w:r>
            <w:r w:rsidRPr="00934DCF">
              <w:rPr>
                <w:rFonts w:ascii="Arial" w:hAnsi="Arial" w:cs="Arial"/>
                <w:b w:val="0"/>
                <w:color w:val="632423" w:themeColor="accent2" w:themeShade="80"/>
                <w:szCs w:val="24"/>
              </w:rPr>
              <w:tab/>
              <w:t>Evaluaciones anteriores del programa.</w:t>
            </w:r>
          </w:p>
          <w:p w:rsidR="00AB77F5" w:rsidRPr="00934DCF" w:rsidRDefault="00AB77F5" w:rsidP="00977862">
            <w:pPr>
              <w:pStyle w:val="Prrafodelista"/>
              <w:autoSpaceDE w:val="0"/>
              <w:autoSpaceDN w:val="0"/>
              <w:adjustRightInd w:val="0"/>
              <w:spacing w:before="120" w:after="120" w:line="360" w:lineRule="auto"/>
              <w:ind w:left="1134" w:hanging="283"/>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w:t>
            </w:r>
            <w:r w:rsidRPr="00934DCF">
              <w:rPr>
                <w:rFonts w:ascii="Arial" w:hAnsi="Arial" w:cs="Arial"/>
                <w:b w:val="0"/>
                <w:color w:val="632423" w:themeColor="accent2" w:themeShade="80"/>
                <w:szCs w:val="24"/>
              </w:rPr>
              <w:tab/>
              <w:t>Documentos de trabajo, institucionales e informes de avances de los Aspectos Susceptibles de Mejora.</w:t>
            </w:r>
          </w:p>
        </w:tc>
      </w:tr>
    </w:tbl>
    <w:p w:rsidR="001E71A2" w:rsidRDefault="001E71A2" w:rsidP="001E71A2">
      <w:pPr>
        <w:autoSpaceDE w:val="0"/>
        <w:autoSpaceDN w:val="0"/>
        <w:adjustRightInd w:val="0"/>
        <w:spacing w:after="0" w:line="240" w:lineRule="auto"/>
        <w:jc w:val="both"/>
        <w:rPr>
          <w:rFonts w:ascii="Arial Narrow" w:hAnsi="Arial Narrow" w:cs="Times New Roman"/>
          <w:sz w:val="24"/>
          <w:szCs w:val="24"/>
        </w:rPr>
      </w:pPr>
    </w:p>
    <w:p w:rsidR="006C62E6" w:rsidRDefault="006C62E6" w:rsidP="001E71A2">
      <w:pPr>
        <w:autoSpaceDE w:val="0"/>
        <w:autoSpaceDN w:val="0"/>
        <w:adjustRightInd w:val="0"/>
        <w:spacing w:after="0" w:line="240" w:lineRule="auto"/>
        <w:jc w:val="both"/>
        <w:rPr>
          <w:rFonts w:ascii="Arial Narrow" w:hAnsi="Arial Narrow" w:cs="Times New Roman"/>
          <w:sz w:val="24"/>
          <w:szCs w:val="24"/>
        </w:rPr>
      </w:pPr>
    </w:p>
    <w:p w:rsidR="006C62E6" w:rsidRPr="000131A6" w:rsidRDefault="006C62E6" w:rsidP="001E71A2">
      <w:pPr>
        <w:autoSpaceDE w:val="0"/>
        <w:autoSpaceDN w:val="0"/>
        <w:adjustRightInd w:val="0"/>
        <w:spacing w:after="0" w:line="240" w:lineRule="auto"/>
        <w:jc w:val="both"/>
        <w:rPr>
          <w:rFonts w:ascii="Arial Narrow" w:hAnsi="Arial Narrow" w:cs="Times New Roman"/>
          <w:sz w:val="24"/>
          <w:szCs w:val="24"/>
        </w:rPr>
      </w:pPr>
    </w:p>
    <w:tbl>
      <w:tblPr>
        <w:tblStyle w:val="Cuadrculamedia1-nfasis2"/>
        <w:tblW w:w="9322" w:type="dxa"/>
        <w:tblLook w:val="04A0" w:firstRow="1" w:lastRow="0" w:firstColumn="1" w:lastColumn="0" w:noHBand="0" w:noVBand="1"/>
      </w:tblPr>
      <w:tblGrid>
        <w:gridCol w:w="9322"/>
      </w:tblGrid>
      <w:tr w:rsidR="001E71A2" w:rsidRPr="000131A6" w:rsidTr="00560D71">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9322" w:type="dxa"/>
            <w:shd w:val="clear" w:color="auto" w:fill="C0504D" w:themeFill="accent2"/>
          </w:tcPr>
          <w:p w:rsidR="001E71A2" w:rsidRPr="00AB77F5" w:rsidRDefault="001E71A2" w:rsidP="00AB77F5">
            <w:pPr>
              <w:pStyle w:val="Prrafodelista"/>
              <w:numPr>
                <w:ilvl w:val="0"/>
                <w:numId w:val="18"/>
              </w:numPr>
              <w:autoSpaceDE w:val="0"/>
              <w:autoSpaceDN w:val="0"/>
              <w:adjustRightInd w:val="0"/>
              <w:spacing w:before="120" w:after="120"/>
              <w:ind w:left="426"/>
              <w:contextualSpacing/>
              <w:jc w:val="both"/>
              <w:rPr>
                <w:rFonts w:ascii="Arial Narrow" w:hAnsi="Arial Narrow"/>
                <w:color w:val="FFFFFF" w:themeColor="background1"/>
                <w:sz w:val="32"/>
                <w:szCs w:val="24"/>
              </w:rPr>
            </w:pPr>
            <w:r w:rsidRPr="00AB77F5">
              <w:rPr>
                <w:rFonts w:ascii="Arial Narrow" w:hAnsi="Arial Narrow"/>
                <w:color w:val="FFFFFF" w:themeColor="background1"/>
                <w:sz w:val="32"/>
                <w:szCs w:val="24"/>
              </w:rPr>
              <w:t>PRINCIPALES HALLAZGOS DE LA EVALUACIÓN</w:t>
            </w:r>
          </w:p>
        </w:tc>
      </w:tr>
      <w:tr w:rsidR="001E71A2" w:rsidRPr="00977862" w:rsidTr="00560D71">
        <w:trPr>
          <w:cnfStyle w:val="000000100000" w:firstRow="0" w:lastRow="0" w:firstColumn="0" w:lastColumn="0" w:oddVBand="0" w:evenVBand="0" w:oddHBand="1" w:evenHBand="0" w:firstRowFirstColumn="0" w:firstRowLastColumn="0" w:lastRowFirstColumn="0" w:lastRowLastColumn="0"/>
          <w:trHeight w:val="5346"/>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977862">
            <w:pPr>
              <w:pStyle w:val="Prrafodelista"/>
              <w:numPr>
                <w:ilvl w:val="1"/>
                <w:numId w:val="18"/>
              </w:numPr>
              <w:autoSpaceDE w:val="0"/>
              <w:autoSpaceDN w:val="0"/>
              <w:adjustRightInd w:val="0"/>
              <w:spacing w:before="120" w:after="120" w:line="360" w:lineRule="auto"/>
              <w:ind w:left="425"/>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Describir los hallazgos más relevantes de la evaluación:</w:t>
            </w:r>
          </w:p>
          <w:tbl>
            <w:tblPr>
              <w:tblStyle w:val="Sombreadoclaro-nfasis2"/>
              <w:tblW w:w="0" w:type="auto"/>
              <w:tblLook w:val="04A0" w:firstRow="1" w:lastRow="0" w:firstColumn="1" w:lastColumn="0" w:noHBand="0" w:noVBand="1"/>
            </w:tblPr>
            <w:tblGrid>
              <w:gridCol w:w="9072"/>
            </w:tblGrid>
            <w:tr w:rsidR="00934DCF" w:rsidRPr="00934DCF" w:rsidTr="006C62E6">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9072" w:type="dxa"/>
                </w:tcPr>
                <w:p w:rsidR="001D51A1" w:rsidRPr="00934DCF" w:rsidRDefault="001D51A1" w:rsidP="00785BBE">
                  <w:pPr>
                    <w:spacing w:before="120" w:after="120"/>
                    <w:jc w:val="center"/>
                    <w:rPr>
                      <w:rFonts w:ascii="Arial" w:hAnsi="Arial" w:cs="Arial"/>
                      <w:color w:val="632423" w:themeColor="accent2" w:themeShade="80"/>
                      <w:sz w:val="20"/>
                      <w:szCs w:val="20"/>
                    </w:rPr>
                  </w:pPr>
                  <w:r w:rsidRPr="00934DCF">
                    <w:rPr>
                      <w:rFonts w:ascii="Arial" w:hAnsi="Arial" w:cs="Arial"/>
                      <w:color w:val="632423" w:themeColor="accent2" w:themeShade="80"/>
                      <w:sz w:val="28"/>
                      <w:szCs w:val="20"/>
                    </w:rPr>
                    <w:t>Ámbito Programático</w:t>
                  </w:r>
                  <w:r w:rsidR="00294964" w:rsidRPr="00934DCF">
                    <w:rPr>
                      <w:rFonts w:ascii="Arial" w:hAnsi="Arial" w:cs="Arial"/>
                      <w:color w:val="632423" w:themeColor="accent2" w:themeShade="80"/>
                      <w:sz w:val="28"/>
                      <w:szCs w:val="20"/>
                    </w:rPr>
                    <w:t xml:space="preserve"> Hallazgos</w:t>
                  </w:r>
                </w:p>
              </w:tc>
            </w:tr>
            <w:tr w:rsidR="00934DCF" w:rsidRPr="00934DCF" w:rsidTr="006C62E6">
              <w:trPr>
                <w:cnfStyle w:val="000000100000" w:firstRow="0" w:lastRow="0" w:firstColumn="0" w:lastColumn="0" w:oddVBand="0" w:evenVBand="0" w:oddHBand="1" w:evenHBand="0" w:firstRowFirstColumn="0" w:firstRowLastColumn="0" w:lastRowFirstColumn="0" w:lastRowLastColumn="0"/>
                <w:trHeight w:val="1642"/>
              </w:trPr>
              <w:tc>
                <w:tcPr>
                  <w:cnfStyle w:val="001000000000" w:firstRow="0" w:lastRow="0" w:firstColumn="1" w:lastColumn="0" w:oddVBand="0" w:evenVBand="0" w:oddHBand="0" w:evenHBand="0" w:firstRowFirstColumn="0" w:firstRowLastColumn="0" w:lastRowFirstColumn="0" w:lastRowLastColumn="0"/>
                  <w:tcW w:w="9072" w:type="dxa"/>
                </w:tcPr>
                <w:p w:rsidR="001D51A1" w:rsidRPr="00934DCF" w:rsidRDefault="001D51A1" w:rsidP="00785BBE">
                  <w:pPr>
                    <w:spacing w:before="120" w:after="120"/>
                    <w:jc w:val="both"/>
                    <w:rPr>
                      <w:rFonts w:ascii="Arial" w:hAnsi="Arial" w:cs="Arial"/>
                      <w:color w:val="632423" w:themeColor="accent2" w:themeShade="80"/>
                      <w:sz w:val="20"/>
                      <w:szCs w:val="20"/>
                    </w:rPr>
                  </w:pPr>
                  <w:r w:rsidRPr="00934DCF">
                    <w:rPr>
                      <w:rFonts w:ascii="Arial" w:hAnsi="Arial" w:cs="Arial"/>
                      <w:color w:val="632423" w:themeColor="accent2" w:themeShade="80"/>
                      <w:sz w:val="20"/>
                      <w:szCs w:val="20"/>
                    </w:rPr>
                    <w:t xml:space="preserve">Programáticamente el DIF registro avances de metas de entrega de despensas por debajo de lo programado; lo anterior lo justifico la Entidad, bajo el argumento, del efecto desfasado en la entrega de cada uno de los insumos por parte del proveedor de los apoyos alimentarios, y los tiempos de licitación de la compra de insumos, originó que se afectara la distribución a los beneficiarios. </w:t>
                  </w:r>
                </w:p>
              </w:tc>
            </w:tr>
            <w:tr w:rsidR="00934DCF" w:rsidRPr="00934DCF" w:rsidTr="006C62E6">
              <w:trPr>
                <w:trHeight w:val="1261"/>
              </w:trPr>
              <w:tc>
                <w:tcPr>
                  <w:cnfStyle w:val="001000000000" w:firstRow="0" w:lastRow="0" w:firstColumn="1" w:lastColumn="0" w:oddVBand="0" w:evenVBand="0" w:oddHBand="0" w:evenHBand="0" w:firstRowFirstColumn="0" w:firstRowLastColumn="0" w:lastRowFirstColumn="0" w:lastRowLastColumn="0"/>
                  <w:tcW w:w="9072" w:type="dxa"/>
                </w:tcPr>
                <w:p w:rsidR="001D51A1" w:rsidRPr="00934DCF" w:rsidRDefault="001D51A1" w:rsidP="00785BBE">
                  <w:pPr>
                    <w:spacing w:before="120" w:after="120"/>
                    <w:jc w:val="both"/>
                    <w:rPr>
                      <w:rFonts w:ascii="Arial" w:hAnsi="Arial" w:cs="Arial"/>
                      <w:color w:val="632423" w:themeColor="accent2" w:themeShade="80"/>
                      <w:sz w:val="20"/>
                      <w:szCs w:val="20"/>
                    </w:rPr>
                  </w:pPr>
                  <w:r w:rsidRPr="00934DCF">
                    <w:rPr>
                      <w:rFonts w:ascii="Arial" w:hAnsi="Arial" w:cs="Arial"/>
                      <w:color w:val="632423" w:themeColor="accent2" w:themeShade="80"/>
                      <w:sz w:val="20"/>
                      <w:szCs w:val="20"/>
                    </w:rPr>
                    <w:t>Las Reglas de Operación del Fondo no se han actualizado desde el Ejercicio 2015, no obstante que hay actualizaciones en los Convenios, y se han emitido recomendaciones en los órdenes Federal y Estatal en Evaluaciones anteriores,</w:t>
                  </w:r>
                </w:p>
              </w:tc>
            </w:tr>
            <w:tr w:rsidR="00934DCF" w:rsidRPr="00934DCF" w:rsidTr="006C62E6">
              <w:trPr>
                <w:cnfStyle w:val="000000100000" w:firstRow="0" w:lastRow="0" w:firstColumn="0" w:lastColumn="0" w:oddVBand="0" w:evenVBand="0" w:oddHBand="1" w:evenHBand="0" w:firstRowFirstColumn="0" w:firstRowLastColumn="0" w:lastRowFirstColumn="0" w:lastRowLastColumn="0"/>
                <w:trHeight w:val="1157"/>
              </w:trPr>
              <w:tc>
                <w:tcPr>
                  <w:cnfStyle w:val="001000000000" w:firstRow="0" w:lastRow="0" w:firstColumn="1" w:lastColumn="0" w:oddVBand="0" w:evenVBand="0" w:oddHBand="0" w:evenHBand="0" w:firstRowFirstColumn="0" w:firstRowLastColumn="0" w:lastRowFirstColumn="0" w:lastRowLastColumn="0"/>
                  <w:tcW w:w="9072" w:type="dxa"/>
                </w:tcPr>
                <w:p w:rsidR="001D51A1" w:rsidRPr="00934DCF" w:rsidRDefault="001D51A1" w:rsidP="00785BBE">
                  <w:pPr>
                    <w:spacing w:before="120" w:after="120"/>
                    <w:jc w:val="both"/>
                    <w:rPr>
                      <w:rFonts w:ascii="Arial" w:hAnsi="Arial" w:cs="Arial"/>
                      <w:color w:val="632423" w:themeColor="accent2" w:themeShade="80"/>
                      <w:sz w:val="20"/>
                      <w:szCs w:val="20"/>
                    </w:rPr>
                  </w:pPr>
                  <w:r w:rsidRPr="00934DCF">
                    <w:rPr>
                      <w:rFonts w:ascii="Arial" w:hAnsi="Arial" w:cs="Arial"/>
                      <w:color w:val="632423" w:themeColor="accent2" w:themeShade="80"/>
                      <w:sz w:val="20"/>
                      <w:szCs w:val="20"/>
                    </w:rPr>
                    <w:t xml:space="preserve">Las fechas de vacaciones y decembrinas, limitan el cumplimiento de las entregas programadas, ya que ya que la población se encuentra ubicada en una zona de migración. </w:t>
                  </w:r>
                </w:p>
              </w:tc>
            </w:tr>
            <w:tr w:rsidR="00934DCF" w:rsidRPr="00934DCF" w:rsidTr="006C62E6">
              <w:trPr>
                <w:trHeight w:val="500"/>
              </w:trPr>
              <w:tc>
                <w:tcPr>
                  <w:cnfStyle w:val="001000000000" w:firstRow="0" w:lastRow="0" w:firstColumn="1" w:lastColumn="0" w:oddVBand="0" w:evenVBand="0" w:oddHBand="0" w:evenHBand="0" w:firstRowFirstColumn="0" w:firstRowLastColumn="0" w:lastRowFirstColumn="0" w:lastRowLastColumn="0"/>
                  <w:tcW w:w="9072" w:type="dxa"/>
                </w:tcPr>
                <w:p w:rsidR="00C10A3D" w:rsidRDefault="00C10A3D" w:rsidP="00785BBE">
                  <w:pPr>
                    <w:spacing w:before="120" w:after="120"/>
                    <w:jc w:val="center"/>
                    <w:rPr>
                      <w:rFonts w:ascii="Arial" w:hAnsi="Arial" w:cs="Arial"/>
                      <w:b w:val="0"/>
                      <w:bCs w:val="0"/>
                      <w:color w:val="632423" w:themeColor="accent2" w:themeShade="80"/>
                      <w:sz w:val="28"/>
                      <w:szCs w:val="20"/>
                    </w:rPr>
                  </w:pPr>
                </w:p>
                <w:p w:rsidR="00C10A3D" w:rsidRDefault="00C10A3D" w:rsidP="00785BBE">
                  <w:pPr>
                    <w:spacing w:before="120" w:after="120"/>
                    <w:jc w:val="center"/>
                    <w:rPr>
                      <w:rFonts w:ascii="Arial" w:hAnsi="Arial" w:cs="Arial"/>
                      <w:b w:val="0"/>
                      <w:bCs w:val="0"/>
                      <w:color w:val="632423" w:themeColor="accent2" w:themeShade="80"/>
                      <w:sz w:val="28"/>
                      <w:szCs w:val="20"/>
                    </w:rPr>
                  </w:pPr>
                </w:p>
                <w:p w:rsidR="00C10A3D" w:rsidRDefault="00C10A3D" w:rsidP="00785BBE">
                  <w:pPr>
                    <w:spacing w:before="120" w:after="120"/>
                    <w:jc w:val="center"/>
                    <w:rPr>
                      <w:rFonts w:ascii="Arial" w:hAnsi="Arial" w:cs="Arial"/>
                      <w:b w:val="0"/>
                      <w:bCs w:val="0"/>
                      <w:color w:val="632423" w:themeColor="accent2" w:themeShade="80"/>
                      <w:sz w:val="28"/>
                      <w:szCs w:val="20"/>
                    </w:rPr>
                  </w:pPr>
                </w:p>
                <w:p w:rsidR="001D51A1" w:rsidRPr="00934DCF" w:rsidRDefault="001D51A1" w:rsidP="00785BBE">
                  <w:pPr>
                    <w:spacing w:before="120" w:after="120"/>
                    <w:jc w:val="center"/>
                    <w:rPr>
                      <w:rFonts w:ascii="Arial" w:hAnsi="Arial" w:cs="Arial"/>
                      <w:color w:val="632423" w:themeColor="accent2" w:themeShade="80"/>
                      <w:sz w:val="28"/>
                      <w:szCs w:val="20"/>
                    </w:rPr>
                  </w:pPr>
                  <w:r w:rsidRPr="00934DCF">
                    <w:rPr>
                      <w:rFonts w:ascii="Arial" w:hAnsi="Arial" w:cs="Arial"/>
                      <w:color w:val="632423" w:themeColor="accent2" w:themeShade="80"/>
                      <w:sz w:val="28"/>
                      <w:szCs w:val="20"/>
                    </w:rPr>
                    <w:lastRenderedPageBreak/>
                    <w:t>Ámbito Presupuestal</w:t>
                  </w:r>
                  <w:r w:rsidR="00294964" w:rsidRPr="00934DCF">
                    <w:rPr>
                      <w:rFonts w:ascii="Arial" w:hAnsi="Arial" w:cs="Arial"/>
                      <w:color w:val="632423" w:themeColor="accent2" w:themeShade="80"/>
                      <w:sz w:val="28"/>
                      <w:szCs w:val="20"/>
                    </w:rPr>
                    <w:t>, Hallazgos</w:t>
                  </w:r>
                </w:p>
              </w:tc>
            </w:tr>
            <w:tr w:rsidR="00934DCF" w:rsidRPr="00934DCF" w:rsidTr="006C62E6">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9072" w:type="dxa"/>
                </w:tcPr>
                <w:p w:rsidR="00294964" w:rsidRPr="00934DCF" w:rsidRDefault="00294964" w:rsidP="00785BBE">
                  <w:pPr>
                    <w:spacing w:before="120" w:after="120"/>
                    <w:jc w:val="both"/>
                    <w:rPr>
                      <w:rFonts w:ascii="Arial" w:hAnsi="Arial" w:cs="Arial"/>
                      <w:color w:val="632423" w:themeColor="accent2" w:themeShade="80"/>
                      <w:sz w:val="20"/>
                      <w:szCs w:val="20"/>
                    </w:rPr>
                  </w:pPr>
                  <w:r w:rsidRPr="00934DCF">
                    <w:rPr>
                      <w:rFonts w:ascii="Arial" w:hAnsi="Arial" w:cs="Arial"/>
                      <w:color w:val="632423" w:themeColor="accent2" w:themeShade="80"/>
                      <w:sz w:val="20"/>
                      <w:szCs w:val="20"/>
                    </w:rPr>
                    <w:lastRenderedPageBreak/>
                    <w:t xml:space="preserve">Presupuestalmente, la Federación realizo la transferencia por el total de lo Convenido; por parte de los apoyos alimentarios no hubo limitantes en ejercer el presupuesto. En referente a la Justificación capturada en el sistema, se refiere al error de la captura de 78.08% cuando en realidad fue 77.08% y el cierre fue de 83.01%. Sin embrago no hay una relación intrínseca entre el cumplimiento Presupuestal y lo Programado por el DIF, respecto a la entrega de los apoyos. En la Entidad y en la Región de San </w:t>
                  </w:r>
                  <w:proofErr w:type="spellStart"/>
                  <w:r w:rsidRPr="00934DCF">
                    <w:rPr>
                      <w:rFonts w:ascii="Arial" w:hAnsi="Arial" w:cs="Arial"/>
                      <w:color w:val="632423" w:themeColor="accent2" w:themeShade="80"/>
                      <w:sz w:val="20"/>
                      <w:szCs w:val="20"/>
                    </w:rPr>
                    <w:t>Quintin</w:t>
                  </w:r>
                  <w:proofErr w:type="spellEnd"/>
                  <w:r w:rsidRPr="00934DCF">
                    <w:rPr>
                      <w:rFonts w:ascii="Arial" w:hAnsi="Arial" w:cs="Arial"/>
                      <w:color w:val="632423" w:themeColor="accent2" w:themeShade="80"/>
                      <w:sz w:val="20"/>
                      <w:szCs w:val="20"/>
                    </w:rPr>
                    <w:t xml:space="preserve"> se tuvo un déficit de entrega de desayunos alcanzando tan solo 70% y 80% respectivamente.</w:t>
                  </w:r>
                </w:p>
              </w:tc>
            </w:tr>
            <w:tr w:rsidR="00934DCF" w:rsidRPr="00934DCF" w:rsidTr="006C62E6">
              <w:trPr>
                <w:trHeight w:val="256"/>
              </w:trPr>
              <w:tc>
                <w:tcPr>
                  <w:cnfStyle w:val="001000000000" w:firstRow="0" w:lastRow="0" w:firstColumn="1" w:lastColumn="0" w:oddVBand="0" w:evenVBand="0" w:oddHBand="0" w:evenHBand="0" w:firstRowFirstColumn="0" w:firstRowLastColumn="0" w:lastRowFirstColumn="0" w:lastRowLastColumn="0"/>
                  <w:tcW w:w="9072" w:type="dxa"/>
                </w:tcPr>
                <w:p w:rsidR="00294964" w:rsidRPr="00934DCF" w:rsidRDefault="00294964" w:rsidP="00785BBE">
                  <w:pPr>
                    <w:spacing w:before="120" w:after="120"/>
                    <w:jc w:val="both"/>
                    <w:rPr>
                      <w:rFonts w:ascii="Arial" w:hAnsi="Arial" w:cs="Arial"/>
                      <w:color w:val="632423" w:themeColor="accent2" w:themeShade="80"/>
                      <w:sz w:val="20"/>
                      <w:szCs w:val="20"/>
                    </w:rPr>
                  </w:pPr>
                  <w:r w:rsidRPr="00934DCF">
                    <w:rPr>
                      <w:rFonts w:ascii="Arial" w:hAnsi="Arial" w:cs="Arial"/>
                      <w:color w:val="632423" w:themeColor="accent2" w:themeShade="80"/>
                      <w:sz w:val="20"/>
                      <w:szCs w:val="20"/>
                    </w:rPr>
                    <w:t>Las modificaciones presupuestales identificadas en el DIF derivadas del Convenio Modificatorio 2017 y de los Remanentes de los ejercicios 2015 y 2016, no se incrementó el número de apoyos: desayunos o despensas, ya que estos se destinaron a cubrir otros gastos operativos.</w:t>
                  </w:r>
                </w:p>
              </w:tc>
            </w:tr>
            <w:tr w:rsidR="00934DCF" w:rsidRPr="00934DCF" w:rsidTr="006C62E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2" w:type="dxa"/>
                </w:tcPr>
                <w:p w:rsidR="001D51A1" w:rsidRPr="00934DCF" w:rsidRDefault="001D51A1" w:rsidP="00785BBE">
                  <w:pPr>
                    <w:spacing w:before="120" w:after="120"/>
                    <w:jc w:val="center"/>
                    <w:rPr>
                      <w:rFonts w:ascii="Arial" w:hAnsi="Arial" w:cs="Arial"/>
                      <w:color w:val="632423" w:themeColor="accent2" w:themeShade="80"/>
                      <w:sz w:val="28"/>
                      <w:szCs w:val="20"/>
                    </w:rPr>
                  </w:pPr>
                  <w:r w:rsidRPr="00934DCF">
                    <w:rPr>
                      <w:rFonts w:ascii="Arial" w:hAnsi="Arial" w:cs="Arial"/>
                      <w:color w:val="632423" w:themeColor="accent2" w:themeShade="80"/>
                      <w:sz w:val="28"/>
                      <w:szCs w:val="20"/>
                    </w:rPr>
                    <w:t>Ámbito de Indicadores</w:t>
                  </w:r>
                  <w:r w:rsidR="00294964" w:rsidRPr="00934DCF">
                    <w:rPr>
                      <w:color w:val="632423" w:themeColor="accent2" w:themeShade="80"/>
                    </w:rPr>
                    <w:t xml:space="preserve"> </w:t>
                  </w:r>
                  <w:r w:rsidR="00294964" w:rsidRPr="00934DCF">
                    <w:rPr>
                      <w:rFonts w:ascii="Arial" w:hAnsi="Arial" w:cs="Arial"/>
                      <w:color w:val="632423" w:themeColor="accent2" w:themeShade="80"/>
                      <w:sz w:val="28"/>
                      <w:szCs w:val="20"/>
                    </w:rPr>
                    <w:t>Hallazgo</w:t>
                  </w:r>
                </w:p>
              </w:tc>
            </w:tr>
            <w:tr w:rsidR="00934DCF" w:rsidRPr="00934DCF" w:rsidTr="006C62E6">
              <w:trPr>
                <w:trHeight w:val="2458"/>
              </w:trPr>
              <w:tc>
                <w:tcPr>
                  <w:cnfStyle w:val="001000000000" w:firstRow="0" w:lastRow="0" w:firstColumn="1" w:lastColumn="0" w:oddVBand="0" w:evenVBand="0" w:oddHBand="0" w:evenHBand="0" w:firstRowFirstColumn="0" w:firstRowLastColumn="0" w:lastRowFirstColumn="0" w:lastRowLastColumn="0"/>
                  <w:tcW w:w="9072" w:type="dxa"/>
                </w:tcPr>
                <w:p w:rsidR="00294964" w:rsidRPr="00934DCF" w:rsidRDefault="00294964" w:rsidP="00785BBE">
                  <w:pPr>
                    <w:spacing w:before="120" w:after="120"/>
                    <w:jc w:val="both"/>
                    <w:rPr>
                      <w:rFonts w:ascii="Arial" w:hAnsi="Arial" w:cs="Arial"/>
                      <w:color w:val="632423" w:themeColor="accent2" w:themeShade="80"/>
                      <w:sz w:val="20"/>
                      <w:szCs w:val="20"/>
                    </w:rPr>
                  </w:pPr>
                  <w:r w:rsidRPr="00934DCF">
                    <w:rPr>
                      <w:rFonts w:ascii="Arial" w:hAnsi="Arial" w:cs="Arial"/>
                      <w:color w:val="632423" w:themeColor="accent2" w:themeShade="80"/>
                      <w:sz w:val="20"/>
                      <w:szCs w:val="20"/>
                    </w:rPr>
                    <w:t>El Fondo NO cuenta con un indicador de Cobertura Efectiva</w:t>
                  </w:r>
                  <w:r w:rsidR="00C10A3D">
                    <w:rPr>
                      <w:rFonts w:ascii="Arial" w:hAnsi="Arial" w:cs="Arial"/>
                      <w:color w:val="632423" w:themeColor="accent2" w:themeShade="80"/>
                      <w:sz w:val="20"/>
                      <w:szCs w:val="20"/>
                    </w:rPr>
                    <w:t>.</w:t>
                  </w:r>
                </w:p>
                <w:p w:rsidR="00294964" w:rsidRPr="00934DCF" w:rsidRDefault="00294964" w:rsidP="00785BBE">
                  <w:pPr>
                    <w:spacing w:before="120" w:after="120"/>
                    <w:jc w:val="both"/>
                    <w:rPr>
                      <w:rFonts w:ascii="Arial" w:hAnsi="Arial" w:cs="Arial"/>
                      <w:color w:val="632423" w:themeColor="accent2" w:themeShade="80"/>
                      <w:sz w:val="20"/>
                      <w:szCs w:val="20"/>
                    </w:rPr>
                  </w:pPr>
                  <w:r w:rsidRPr="00934DCF">
                    <w:rPr>
                      <w:rFonts w:ascii="Arial" w:hAnsi="Arial" w:cs="Arial"/>
                      <w:color w:val="632423" w:themeColor="accent2" w:themeShade="80"/>
                      <w:sz w:val="20"/>
                      <w:szCs w:val="20"/>
                    </w:rPr>
                    <w:t>La relación de metas DIF Baja California, SEDESOE, Gobierno Federal, pierden congruencia respecto al impacto del FONDO, mientras a nivel Paraestatal se identifica el número de bienes y servicios entregados, SEDESOE reporta que se lleven a cabo las transferencias a la Paraestatal y el Gobierno Federal da seguimiento a la relación entre recursos transferidos y los efectivamente ejercidos. El DIF Nacional establece mecanismos de seguimiento de la calidad de Nutrientes de las dotaciones para que cumplan con los requisitos de la Licitación y Contratación de Proveedores.</w:t>
                  </w:r>
                </w:p>
              </w:tc>
            </w:tr>
            <w:tr w:rsidR="00934DCF" w:rsidRPr="00934DCF" w:rsidTr="006C62E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72" w:type="dxa"/>
                </w:tcPr>
                <w:p w:rsidR="001D51A1" w:rsidRPr="00934DCF" w:rsidRDefault="001D51A1" w:rsidP="00785BBE">
                  <w:pPr>
                    <w:spacing w:before="120" w:after="120"/>
                    <w:jc w:val="center"/>
                    <w:rPr>
                      <w:rFonts w:ascii="Arial" w:hAnsi="Arial" w:cs="Arial"/>
                      <w:color w:val="632423" w:themeColor="accent2" w:themeShade="80"/>
                      <w:sz w:val="28"/>
                      <w:szCs w:val="20"/>
                    </w:rPr>
                  </w:pPr>
                  <w:r w:rsidRPr="00934DCF">
                    <w:rPr>
                      <w:rFonts w:ascii="Arial" w:hAnsi="Arial" w:cs="Arial"/>
                      <w:color w:val="632423" w:themeColor="accent2" w:themeShade="80"/>
                      <w:sz w:val="28"/>
                      <w:szCs w:val="20"/>
                    </w:rPr>
                    <w:t>Ámbito Cobertura</w:t>
                  </w:r>
                  <w:r w:rsidR="00294964" w:rsidRPr="00934DCF">
                    <w:rPr>
                      <w:color w:val="632423" w:themeColor="accent2" w:themeShade="80"/>
                    </w:rPr>
                    <w:t xml:space="preserve"> </w:t>
                  </w:r>
                  <w:r w:rsidR="00294964" w:rsidRPr="00934DCF">
                    <w:rPr>
                      <w:rFonts w:ascii="Arial" w:hAnsi="Arial" w:cs="Arial"/>
                      <w:color w:val="632423" w:themeColor="accent2" w:themeShade="80"/>
                      <w:sz w:val="28"/>
                      <w:szCs w:val="20"/>
                    </w:rPr>
                    <w:t>Hallazgo</w:t>
                  </w:r>
                </w:p>
              </w:tc>
            </w:tr>
            <w:tr w:rsidR="00934DCF" w:rsidRPr="00934DCF" w:rsidTr="006C62E6">
              <w:trPr>
                <w:trHeight w:val="1836"/>
              </w:trPr>
              <w:tc>
                <w:tcPr>
                  <w:cnfStyle w:val="001000000000" w:firstRow="0" w:lastRow="0" w:firstColumn="1" w:lastColumn="0" w:oddVBand="0" w:evenVBand="0" w:oddHBand="0" w:evenHBand="0" w:firstRowFirstColumn="0" w:firstRowLastColumn="0" w:lastRowFirstColumn="0" w:lastRowLastColumn="0"/>
                  <w:tcW w:w="9072" w:type="dxa"/>
                </w:tcPr>
                <w:p w:rsidR="00294964" w:rsidRPr="00934DCF" w:rsidRDefault="00294964" w:rsidP="00785BBE">
                  <w:pPr>
                    <w:spacing w:before="120" w:after="120"/>
                    <w:jc w:val="both"/>
                    <w:rPr>
                      <w:rFonts w:ascii="Arial" w:hAnsi="Arial" w:cs="Arial"/>
                      <w:color w:val="632423" w:themeColor="accent2" w:themeShade="80"/>
                      <w:sz w:val="20"/>
                    </w:rPr>
                  </w:pPr>
                  <w:r w:rsidRPr="00934DCF">
                    <w:rPr>
                      <w:rFonts w:ascii="Arial" w:hAnsi="Arial" w:cs="Arial"/>
                      <w:color w:val="632423" w:themeColor="accent2" w:themeShade="80"/>
                      <w:sz w:val="20"/>
                      <w:szCs w:val="20"/>
                    </w:rPr>
                    <w:t xml:space="preserve">Para la ejecución del Fondo se ha determinado una metodología para la atención relativa en función de la definición de la Población Objetivo. En el POA del DIF no se han identificado los parámetros o metas que presenten resultados de la relación de cobertura entre Población Objetivo y población atendida; o indicador que presente los resultados entre la población programada y la población efectivamente atendida ya que las metas tienen como unidad de medida el tipo de producto (bien o servicio) que se proporciona. </w:t>
                  </w:r>
                </w:p>
              </w:tc>
            </w:tr>
            <w:tr w:rsidR="00934DCF" w:rsidRPr="00934DCF" w:rsidTr="006C62E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072" w:type="dxa"/>
                </w:tcPr>
                <w:p w:rsidR="001D51A1" w:rsidRPr="00934DCF" w:rsidRDefault="00785BBE" w:rsidP="00785BBE">
                  <w:pPr>
                    <w:spacing w:before="120" w:after="120"/>
                    <w:jc w:val="center"/>
                    <w:rPr>
                      <w:rFonts w:ascii="Arial" w:hAnsi="Arial" w:cs="Arial"/>
                      <w:color w:val="632423" w:themeColor="accent2" w:themeShade="80"/>
                      <w:sz w:val="20"/>
                      <w:szCs w:val="20"/>
                    </w:rPr>
                  </w:pPr>
                  <w:r w:rsidRPr="00934DCF">
                    <w:rPr>
                      <w:rFonts w:ascii="Arial" w:hAnsi="Arial" w:cs="Arial"/>
                      <w:color w:val="632423" w:themeColor="accent2" w:themeShade="80"/>
                      <w:sz w:val="28"/>
                      <w:szCs w:val="20"/>
                    </w:rPr>
                    <w:t>Ámbito Aspectos Susceptibles de Mejora Hallazgo</w:t>
                  </w:r>
                </w:p>
              </w:tc>
            </w:tr>
            <w:tr w:rsidR="00934DCF" w:rsidRPr="00934DCF" w:rsidTr="006C62E6">
              <w:trPr>
                <w:trHeight w:val="2564"/>
              </w:trPr>
              <w:tc>
                <w:tcPr>
                  <w:cnfStyle w:val="001000000000" w:firstRow="0" w:lastRow="0" w:firstColumn="1" w:lastColumn="0" w:oddVBand="0" w:evenVBand="0" w:oddHBand="0" w:evenHBand="0" w:firstRowFirstColumn="0" w:firstRowLastColumn="0" w:lastRowFirstColumn="0" w:lastRowLastColumn="0"/>
                  <w:tcW w:w="9072" w:type="dxa"/>
                </w:tcPr>
                <w:p w:rsidR="00294964" w:rsidRPr="00934DCF" w:rsidRDefault="00294964" w:rsidP="00785BBE">
                  <w:pPr>
                    <w:spacing w:before="120" w:after="120"/>
                    <w:jc w:val="both"/>
                    <w:rPr>
                      <w:rFonts w:ascii="Arial" w:hAnsi="Arial" w:cs="Arial"/>
                      <w:b w:val="0"/>
                      <w:color w:val="632423" w:themeColor="accent2" w:themeShade="80"/>
                      <w:sz w:val="20"/>
                      <w:szCs w:val="20"/>
                    </w:rPr>
                  </w:pPr>
                  <w:r w:rsidRPr="00934DCF">
                    <w:rPr>
                      <w:rFonts w:ascii="Arial" w:hAnsi="Arial" w:cs="Arial"/>
                      <w:color w:val="632423" w:themeColor="accent2" w:themeShade="80"/>
                      <w:sz w:val="20"/>
                      <w:szCs w:val="20"/>
                    </w:rPr>
                    <w:lastRenderedPageBreak/>
                    <w:t>La programación y seguimiento de metas institucionales de las diferentes acciones, respecto a los programas asistenciales enfocados en la población en vulnerabilidad, contribuyen además, a generar impactos no solo durante el ejercicio evaluado; estas van más allá impactando en las metas sexenales y en os programas transversales. Además de que cumple con el propósito de ir llevando los objetivos de la planeación estratégica a metas de resultados concretos, atendiendo significativamente las recomendaciones de las evaluaciones anteriores y su respectivo seguimiento, mediante los Aspectos Susceptibles de Mejora derivados del análisis de la MIR y su coherencia en la Metodología de Marco Lógico.</w:t>
                  </w:r>
                </w:p>
              </w:tc>
            </w:tr>
          </w:tbl>
          <w:p w:rsidR="001D51A1" w:rsidRPr="00934DCF" w:rsidRDefault="001D51A1" w:rsidP="001D51A1">
            <w:pPr>
              <w:autoSpaceDE w:val="0"/>
              <w:autoSpaceDN w:val="0"/>
              <w:adjustRightInd w:val="0"/>
              <w:spacing w:before="120" w:after="120" w:line="360" w:lineRule="auto"/>
              <w:ind w:left="426"/>
              <w:contextualSpacing/>
              <w:jc w:val="both"/>
              <w:rPr>
                <w:rFonts w:ascii="Arial" w:hAnsi="Arial" w:cs="Arial"/>
                <w:color w:val="632423" w:themeColor="accent2" w:themeShade="80"/>
                <w:szCs w:val="24"/>
              </w:rPr>
            </w:pPr>
          </w:p>
        </w:tc>
      </w:tr>
      <w:tr w:rsidR="001E71A2" w:rsidRPr="00977862" w:rsidTr="00560D71">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977862">
            <w:pPr>
              <w:pStyle w:val="Prrafodelista"/>
              <w:numPr>
                <w:ilvl w:val="1"/>
                <w:numId w:val="18"/>
              </w:numPr>
              <w:autoSpaceDE w:val="0"/>
              <w:autoSpaceDN w:val="0"/>
              <w:adjustRightInd w:val="0"/>
              <w:spacing w:before="120" w:after="120" w:line="360" w:lineRule="auto"/>
              <w:ind w:left="425"/>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lastRenderedPageBreak/>
              <w:t>Señalar cuales son las principales Fortalezas, Oportunidades, Debilidades y Amenazas (FODA), de acuerdo con los temas del programa, estrategias e instituciones.</w:t>
            </w:r>
          </w:p>
        </w:tc>
      </w:tr>
      <w:tr w:rsidR="001E71A2" w:rsidRPr="00977862" w:rsidTr="00560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tbl>
            <w:tblPr>
              <w:tblStyle w:val="Tabladecuadrcula4-nfasis21"/>
              <w:tblpPr w:leftFromText="141" w:rightFromText="141" w:vertAnchor="text" w:horzAnchor="margin" w:tblpY="-31"/>
              <w:tblOverlap w:val="never"/>
              <w:tblW w:w="9067" w:type="dxa"/>
              <w:tblLook w:val="04A0" w:firstRow="1" w:lastRow="0" w:firstColumn="1" w:lastColumn="0" w:noHBand="0" w:noVBand="1"/>
            </w:tblPr>
            <w:tblGrid>
              <w:gridCol w:w="9067"/>
            </w:tblGrid>
            <w:tr w:rsidR="00785BBE" w:rsidRPr="00F64125" w:rsidTr="006C62E6">
              <w:trPr>
                <w:cnfStyle w:val="100000000000" w:firstRow="1" w:lastRow="0" w:firstColumn="0" w:lastColumn="0" w:oddVBand="0" w:evenVBand="0" w:oddHBand="0" w:evenHBand="0" w:firstRowFirstColumn="0" w:firstRowLastColumn="0" w:lastRowFirstColumn="0" w:lastRowLastColumn="0"/>
                <w:trHeight w:val="835"/>
                <w:tblHeader/>
              </w:trPr>
              <w:tc>
                <w:tcPr>
                  <w:cnfStyle w:val="001000000000" w:firstRow="0" w:lastRow="0" w:firstColumn="1" w:lastColumn="0" w:oddVBand="0" w:evenVBand="0" w:oddHBand="0" w:evenHBand="0" w:firstRowFirstColumn="0" w:firstRowLastColumn="0" w:lastRowFirstColumn="0" w:lastRowLastColumn="0"/>
                  <w:tcW w:w="9067" w:type="dxa"/>
                  <w:vAlign w:val="center"/>
                  <w:hideMark/>
                </w:tcPr>
                <w:p w:rsidR="00785BBE" w:rsidRPr="00785BBE" w:rsidRDefault="00785BBE" w:rsidP="00785BBE">
                  <w:pPr>
                    <w:autoSpaceDE w:val="0"/>
                    <w:autoSpaceDN w:val="0"/>
                    <w:adjustRightInd w:val="0"/>
                    <w:spacing w:before="120" w:after="120"/>
                    <w:contextualSpacing/>
                    <w:jc w:val="center"/>
                    <w:rPr>
                      <w:rFonts w:ascii="Arial" w:hAnsi="Arial" w:cs="Arial"/>
                      <w:sz w:val="28"/>
                      <w:szCs w:val="20"/>
                      <w:lang w:val="es-ES" w:eastAsia="es-MX"/>
                    </w:rPr>
                  </w:pPr>
                  <w:r w:rsidRPr="00785BBE">
                    <w:rPr>
                      <w:rFonts w:ascii="Arial" w:hAnsi="Arial" w:cs="Arial"/>
                      <w:sz w:val="28"/>
                      <w:szCs w:val="20"/>
                      <w:lang w:val="es-ES" w:eastAsia="es-MX"/>
                    </w:rPr>
                    <w:t>FORTALEZAS</w:t>
                  </w:r>
                </w:p>
              </w:tc>
            </w:tr>
            <w:tr w:rsidR="00785BBE" w:rsidRPr="00F64125" w:rsidTr="006C62E6">
              <w:trPr>
                <w:cnfStyle w:val="000000100000" w:firstRow="0" w:lastRow="0" w:firstColumn="0" w:lastColumn="0" w:oddVBand="0" w:evenVBand="0" w:oddHBand="1" w:evenHBand="0" w:firstRowFirstColumn="0" w:firstRowLastColumn="0" w:lastRowFirstColumn="0" w:lastRowLastColumn="0"/>
                <w:trHeight w:val="2122"/>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785BBE" w:rsidRPr="00F64125" w:rsidRDefault="00785BBE" w:rsidP="00785BBE">
                  <w:pPr>
                    <w:spacing w:before="120" w:after="120"/>
                    <w:rPr>
                      <w:rFonts w:ascii="Arial" w:hAnsi="Arial" w:cs="Arial"/>
                      <w:color w:val="632423" w:themeColor="accent2" w:themeShade="80"/>
                      <w:sz w:val="20"/>
                      <w:szCs w:val="20"/>
                    </w:rPr>
                  </w:pPr>
                  <w:r w:rsidRPr="00F64125">
                    <w:rPr>
                      <w:rFonts w:ascii="Arial" w:hAnsi="Arial" w:cs="Arial"/>
                      <w:color w:val="632423" w:themeColor="accent2" w:themeShade="80"/>
                      <w:sz w:val="20"/>
                      <w:szCs w:val="20"/>
                    </w:rPr>
                    <w:t xml:space="preserve">Ámbito programático: </w:t>
                  </w:r>
                </w:p>
                <w:p w:rsidR="00785BBE" w:rsidRPr="00F64125" w:rsidRDefault="00785BBE" w:rsidP="00785BBE">
                  <w:pPr>
                    <w:spacing w:before="120" w:after="120"/>
                    <w:jc w:val="both"/>
                    <w:rPr>
                      <w:rFonts w:ascii="Arial" w:hAnsi="Arial" w:cs="Arial"/>
                      <w:b w:val="0"/>
                      <w:color w:val="632423" w:themeColor="accent2" w:themeShade="80"/>
                      <w:sz w:val="20"/>
                      <w:szCs w:val="20"/>
                    </w:rPr>
                  </w:pPr>
                  <w:r w:rsidRPr="00F64125">
                    <w:rPr>
                      <w:rFonts w:ascii="Arial" w:hAnsi="Arial" w:cs="Arial"/>
                      <w:b w:val="0"/>
                      <w:color w:val="632423" w:themeColor="accent2" w:themeShade="80"/>
                      <w:sz w:val="20"/>
                      <w:szCs w:val="20"/>
                    </w:rPr>
                    <w:t>El Fondo se incluye en la Programación Anual del Estado, a su vez, se encuentra identificada la alineación programática al cumplimiento del propósito del Fondo, ya que cuenta con Matriz de Indicadores para Resultados (MIR) a nivel Estatal, así mismo las acciones derivadas del fondo, se encuentran definidas en la MIR del DIF BC con cumplimientos programáticos calendarizados de acuerdo a la Estrategia Integral de Asistencia Social (EISA) y a las fechas programadas para la ministración de recursos por parte de la Federación a la Entidad.</w:t>
                  </w:r>
                </w:p>
              </w:tc>
            </w:tr>
            <w:tr w:rsidR="00785BBE" w:rsidRPr="00F64125" w:rsidTr="006C62E6">
              <w:trPr>
                <w:trHeight w:val="2124"/>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785BBE" w:rsidRPr="00F64125" w:rsidRDefault="00785BBE" w:rsidP="00785BBE">
                  <w:pPr>
                    <w:spacing w:before="120" w:after="120"/>
                    <w:rPr>
                      <w:rFonts w:ascii="Arial" w:hAnsi="Arial" w:cs="Arial"/>
                      <w:color w:val="632423" w:themeColor="accent2" w:themeShade="80"/>
                      <w:sz w:val="20"/>
                      <w:szCs w:val="20"/>
                    </w:rPr>
                  </w:pPr>
                  <w:r w:rsidRPr="00F64125">
                    <w:rPr>
                      <w:rFonts w:ascii="Arial" w:hAnsi="Arial" w:cs="Arial"/>
                      <w:color w:val="632423" w:themeColor="accent2" w:themeShade="80"/>
                      <w:sz w:val="20"/>
                      <w:szCs w:val="20"/>
                    </w:rPr>
                    <w:t>Ámbito presupuestal:</w:t>
                  </w:r>
                </w:p>
                <w:p w:rsidR="00785BBE" w:rsidRPr="00F64125" w:rsidRDefault="00785BBE" w:rsidP="00785BBE">
                  <w:pPr>
                    <w:spacing w:before="120" w:after="120"/>
                    <w:jc w:val="both"/>
                    <w:rPr>
                      <w:rFonts w:ascii="Arial" w:hAnsi="Arial" w:cs="Arial"/>
                      <w:b w:val="0"/>
                      <w:color w:val="632423" w:themeColor="accent2" w:themeShade="80"/>
                      <w:sz w:val="20"/>
                      <w:szCs w:val="20"/>
                    </w:rPr>
                  </w:pPr>
                  <w:r w:rsidRPr="00F64125">
                    <w:rPr>
                      <w:rFonts w:ascii="Arial" w:hAnsi="Arial" w:cs="Arial"/>
                      <w:b w:val="0"/>
                      <w:color w:val="632423" w:themeColor="accent2" w:themeShade="80"/>
                      <w:sz w:val="20"/>
                      <w:szCs w:val="20"/>
                    </w:rPr>
                    <w:t>Se trata de recursos que se transfieren periódicamente (anualmente) y que se encuentran definidos en el PEF dada la importancia de los temas prioritarios que atiende. Los recursos ministrados por la Federación a la Entidad, son transferidos a las Unidades ejecutoras en un plazo no mayor a 5 días hábiles posteriores a la fecha de recepción por la SPF. Los recursos transferidos tienen un objetivo y etiqueta específica, sin embargo la Entidad ejecutora, ejerce con autonomía los recursos asignados.</w:t>
                  </w:r>
                </w:p>
              </w:tc>
            </w:tr>
            <w:tr w:rsidR="00785BBE" w:rsidRPr="00F64125" w:rsidTr="006C62E6">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785BBE" w:rsidRPr="00F64125" w:rsidRDefault="00785BBE" w:rsidP="00785BBE">
                  <w:pPr>
                    <w:spacing w:before="120" w:after="120"/>
                    <w:jc w:val="both"/>
                    <w:rPr>
                      <w:rFonts w:ascii="Arial" w:hAnsi="Arial" w:cs="Arial"/>
                      <w:color w:val="632423" w:themeColor="accent2" w:themeShade="80"/>
                      <w:sz w:val="20"/>
                      <w:szCs w:val="20"/>
                    </w:rPr>
                  </w:pPr>
                  <w:r w:rsidRPr="00F64125">
                    <w:rPr>
                      <w:rFonts w:ascii="Arial" w:hAnsi="Arial" w:cs="Arial"/>
                      <w:color w:val="632423" w:themeColor="accent2" w:themeShade="80"/>
                      <w:sz w:val="20"/>
                      <w:szCs w:val="20"/>
                    </w:rPr>
                    <w:lastRenderedPageBreak/>
                    <w:t>Ámbito de indicadores:</w:t>
                  </w:r>
                </w:p>
                <w:p w:rsidR="00785BBE" w:rsidRPr="00F64125" w:rsidRDefault="00785BBE" w:rsidP="00785BBE">
                  <w:pPr>
                    <w:spacing w:before="120" w:after="120"/>
                    <w:jc w:val="both"/>
                    <w:rPr>
                      <w:rFonts w:ascii="Arial" w:hAnsi="Arial" w:cs="Arial"/>
                      <w:b w:val="0"/>
                      <w:color w:val="632423" w:themeColor="accent2" w:themeShade="80"/>
                      <w:sz w:val="20"/>
                      <w:szCs w:val="20"/>
                    </w:rPr>
                  </w:pPr>
                  <w:r w:rsidRPr="00F64125">
                    <w:rPr>
                      <w:rFonts w:ascii="Arial" w:hAnsi="Arial" w:cs="Arial"/>
                      <w:b w:val="0"/>
                      <w:color w:val="632423" w:themeColor="accent2" w:themeShade="80"/>
                      <w:sz w:val="20"/>
                      <w:szCs w:val="20"/>
                    </w:rPr>
                    <w:t>El cumplimiento general de los indicadores tanto de gestión como estratégicos reportados en el SFU, tienen un logro del 97.4%, lo que refleja que cumplen con los criterios de calidad nutricia y se otorgan los apoyos alimentarios programados. Adicionalmente se cuenta con mecanismos de planeación y monitoreo estatales, para el seguimiento del desempeño de los indicadores de gestión de respecto al ejercicio de los recursos del FAM Asistencia Social.</w:t>
                  </w:r>
                </w:p>
              </w:tc>
            </w:tr>
            <w:tr w:rsidR="00785BBE" w:rsidRPr="00F64125" w:rsidTr="006C62E6">
              <w:trPr>
                <w:trHeight w:val="1356"/>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785BBE" w:rsidRPr="00F64125" w:rsidRDefault="00785BBE" w:rsidP="00785BBE">
                  <w:pPr>
                    <w:spacing w:before="120" w:after="120"/>
                    <w:jc w:val="both"/>
                    <w:rPr>
                      <w:rFonts w:ascii="Arial" w:hAnsi="Arial" w:cs="Arial"/>
                      <w:color w:val="632423" w:themeColor="accent2" w:themeShade="80"/>
                      <w:sz w:val="20"/>
                      <w:szCs w:val="20"/>
                    </w:rPr>
                  </w:pPr>
                  <w:r w:rsidRPr="00F64125">
                    <w:rPr>
                      <w:rFonts w:ascii="Arial" w:hAnsi="Arial" w:cs="Arial"/>
                      <w:color w:val="632423" w:themeColor="accent2" w:themeShade="80"/>
                      <w:sz w:val="20"/>
                      <w:szCs w:val="20"/>
                    </w:rPr>
                    <w:t>Ámbito de cobertura.</w:t>
                  </w:r>
                </w:p>
                <w:p w:rsidR="00785BBE" w:rsidRPr="00F64125" w:rsidRDefault="00785BBE" w:rsidP="00785BBE">
                  <w:pPr>
                    <w:spacing w:before="120" w:after="120"/>
                    <w:jc w:val="both"/>
                    <w:rPr>
                      <w:rFonts w:ascii="Arial" w:hAnsi="Arial" w:cs="Arial"/>
                      <w:b w:val="0"/>
                      <w:color w:val="632423" w:themeColor="accent2" w:themeShade="80"/>
                      <w:sz w:val="20"/>
                      <w:szCs w:val="20"/>
                    </w:rPr>
                  </w:pPr>
                  <w:r w:rsidRPr="00F64125">
                    <w:rPr>
                      <w:rFonts w:ascii="Arial" w:hAnsi="Arial" w:cs="Arial"/>
                      <w:b w:val="0"/>
                      <w:color w:val="632423" w:themeColor="accent2" w:themeShade="80"/>
                      <w:sz w:val="20"/>
                      <w:szCs w:val="20"/>
                    </w:rPr>
                    <w:t>La delimitación por Municipio permite focalizar la población beneficiaria ya que se cuenta con el número total de apoyos entregados, en función las prioridades nacionales de un México Sin Hambre, optimizando la distribución del recurso., con lo que se puede realizar una estimación de cobertura objetiva y potencial.</w:t>
                  </w:r>
                </w:p>
              </w:tc>
            </w:tr>
            <w:tr w:rsidR="00785BBE" w:rsidRPr="00F64125" w:rsidTr="006C62E6">
              <w:trPr>
                <w:cnfStyle w:val="000000100000" w:firstRow="0" w:lastRow="0" w:firstColumn="0" w:lastColumn="0" w:oddVBand="0" w:evenVBand="0" w:oddHBand="1" w:evenHBand="0" w:firstRowFirstColumn="0" w:firstRowLastColumn="0" w:lastRowFirstColumn="0" w:lastRowLastColumn="0"/>
                <w:trHeight w:val="1533"/>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785BBE" w:rsidRPr="00F64125" w:rsidRDefault="00785BBE" w:rsidP="00785BBE">
                  <w:pPr>
                    <w:spacing w:before="120" w:after="120"/>
                    <w:jc w:val="both"/>
                    <w:rPr>
                      <w:rFonts w:ascii="Arial" w:hAnsi="Arial" w:cs="Arial"/>
                      <w:color w:val="632423" w:themeColor="accent2" w:themeShade="80"/>
                      <w:sz w:val="20"/>
                      <w:szCs w:val="20"/>
                    </w:rPr>
                  </w:pPr>
                  <w:r w:rsidRPr="00F64125">
                    <w:rPr>
                      <w:rFonts w:ascii="Arial" w:hAnsi="Arial" w:cs="Arial"/>
                      <w:color w:val="632423" w:themeColor="accent2" w:themeShade="80"/>
                      <w:sz w:val="20"/>
                      <w:szCs w:val="20"/>
                    </w:rPr>
                    <w:t>Ámbito de atención de los aspectos susceptibles de mejora</w:t>
                  </w:r>
                </w:p>
                <w:p w:rsidR="00785BBE" w:rsidRPr="00F64125" w:rsidRDefault="00785BBE" w:rsidP="00785BBE">
                  <w:pPr>
                    <w:spacing w:before="120" w:after="120"/>
                    <w:jc w:val="both"/>
                    <w:rPr>
                      <w:rFonts w:ascii="Arial" w:hAnsi="Arial" w:cs="Arial"/>
                      <w:b w:val="0"/>
                      <w:color w:val="632423" w:themeColor="accent2" w:themeShade="80"/>
                      <w:sz w:val="20"/>
                      <w:szCs w:val="20"/>
                    </w:rPr>
                  </w:pPr>
                  <w:r w:rsidRPr="00F64125">
                    <w:rPr>
                      <w:rFonts w:ascii="Arial" w:hAnsi="Arial" w:cs="Arial"/>
                      <w:b w:val="0"/>
                      <w:color w:val="632423" w:themeColor="accent2" w:themeShade="80"/>
                      <w:sz w:val="20"/>
                      <w:szCs w:val="20"/>
                    </w:rPr>
                    <w:t>La SPF ha implementado el seguimiento de las recomendaciones y observaciones derivadas tanto de las evaluaciones como del Monitoreo mensual y trimestral, a través del “BC Mejora” remitiendo las observaciones y recomendaciones a las Dependencias y Entidades responsables de los Programas Presupuestarios, solicitando a su vez el compromiso y periodo para la atención de las mismas.</w:t>
                  </w:r>
                </w:p>
              </w:tc>
            </w:tr>
          </w:tbl>
          <w:p w:rsidR="00F64125" w:rsidRPr="00934DCF" w:rsidRDefault="00F64125" w:rsidP="00977862">
            <w:pPr>
              <w:pStyle w:val="Prrafodelista"/>
              <w:autoSpaceDE w:val="0"/>
              <w:autoSpaceDN w:val="0"/>
              <w:adjustRightInd w:val="0"/>
              <w:spacing w:before="120" w:after="120" w:line="360" w:lineRule="auto"/>
              <w:ind w:left="425"/>
              <w:jc w:val="both"/>
              <w:rPr>
                <w:rFonts w:ascii="Arial" w:hAnsi="Arial" w:cs="Arial"/>
                <w:color w:val="632423" w:themeColor="accent2" w:themeShade="80"/>
                <w:szCs w:val="24"/>
              </w:rPr>
            </w:pPr>
          </w:p>
        </w:tc>
      </w:tr>
      <w:tr w:rsidR="001E71A2" w:rsidRPr="00977862" w:rsidTr="00560D71">
        <w:tc>
          <w:tcPr>
            <w:cnfStyle w:val="001000000000" w:firstRow="0" w:lastRow="0" w:firstColumn="1" w:lastColumn="0" w:oddVBand="0" w:evenVBand="0" w:oddHBand="0" w:evenHBand="0" w:firstRowFirstColumn="0" w:firstRowLastColumn="0" w:lastRowFirstColumn="0" w:lastRowLastColumn="0"/>
            <w:tcW w:w="9322" w:type="dxa"/>
          </w:tcPr>
          <w:tbl>
            <w:tblPr>
              <w:tblStyle w:val="Tabladecuadrcula4-nfasis21"/>
              <w:tblW w:w="0" w:type="auto"/>
              <w:tblLook w:val="04A0" w:firstRow="1" w:lastRow="0" w:firstColumn="1" w:lastColumn="0" w:noHBand="0" w:noVBand="1"/>
            </w:tblPr>
            <w:tblGrid>
              <w:gridCol w:w="9067"/>
            </w:tblGrid>
            <w:tr w:rsidR="00785BBE" w:rsidRPr="00785BBE" w:rsidTr="006C62E6">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9067" w:type="dxa"/>
                  <w:vAlign w:val="center"/>
                  <w:hideMark/>
                </w:tcPr>
                <w:p w:rsidR="00785BBE" w:rsidRPr="00785BBE" w:rsidRDefault="00785BBE" w:rsidP="00F66769">
                  <w:pPr>
                    <w:autoSpaceDE w:val="0"/>
                    <w:autoSpaceDN w:val="0"/>
                    <w:adjustRightInd w:val="0"/>
                    <w:spacing w:before="120" w:after="120"/>
                    <w:contextualSpacing/>
                    <w:jc w:val="center"/>
                    <w:rPr>
                      <w:rFonts w:ascii="Arial" w:hAnsi="Arial" w:cs="Arial"/>
                      <w:sz w:val="28"/>
                      <w:szCs w:val="20"/>
                      <w:lang w:val="es-ES" w:eastAsia="es-MX"/>
                    </w:rPr>
                  </w:pPr>
                  <w:r w:rsidRPr="00785BBE">
                    <w:rPr>
                      <w:rFonts w:ascii="Arial" w:hAnsi="Arial" w:cs="Arial"/>
                      <w:sz w:val="28"/>
                      <w:szCs w:val="20"/>
                      <w:lang w:val="es-ES" w:eastAsia="es-MX"/>
                    </w:rPr>
                    <w:lastRenderedPageBreak/>
                    <w:t>OPORTUNIDADES</w:t>
                  </w:r>
                </w:p>
              </w:tc>
            </w:tr>
            <w:tr w:rsidR="00785BBE" w:rsidRPr="00785BBE" w:rsidTr="006C62E6">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785BBE" w:rsidRPr="00785BBE" w:rsidRDefault="00785BBE" w:rsidP="00F66769">
                  <w:pPr>
                    <w:spacing w:before="120" w:after="120"/>
                    <w:jc w:val="both"/>
                    <w:rPr>
                      <w:rFonts w:ascii="Arial" w:hAnsi="Arial" w:cs="Arial"/>
                      <w:color w:val="632423" w:themeColor="accent2" w:themeShade="80"/>
                      <w:sz w:val="20"/>
                      <w:szCs w:val="20"/>
                    </w:rPr>
                  </w:pPr>
                  <w:r w:rsidRPr="00785BBE">
                    <w:rPr>
                      <w:rFonts w:ascii="Arial" w:hAnsi="Arial" w:cs="Arial"/>
                      <w:color w:val="632423" w:themeColor="accent2" w:themeShade="80"/>
                      <w:sz w:val="20"/>
                      <w:szCs w:val="20"/>
                    </w:rPr>
                    <w:t>Ámbito programático.</w:t>
                  </w:r>
                </w:p>
                <w:p w:rsidR="00785BBE" w:rsidRPr="00785BBE" w:rsidRDefault="00785BBE" w:rsidP="00F66769">
                  <w:pPr>
                    <w:spacing w:before="120" w:after="120"/>
                    <w:jc w:val="both"/>
                    <w:rPr>
                      <w:rFonts w:ascii="Arial" w:hAnsi="Arial" w:cs="Arial"/>
                      <w:b w:val="0"/>
                      <w:color w:val="632423" w:themeColor="accent2" w:themeShade="80"/>
                      <w:sz w:val="20"/>
                      <w:szCs w:val="20"/>
                    </w:rPr>
                  </w:pPr>
                  <w:r w:rsidRPr="00785BBE">
                    <w:rPr>
                      <w:rFonts w:ascii="Arial" w:hAnsi="Arial" w:cs="Arial"/>
                      <w:b w:val="0"/>
                      <w:color w:val="632423" w:themeColor="accent2" w:themeShade="80"/>
                      <w:sz w:val="20"/>
                      <w:szCs w:val="20"/>
                    </w:rPr>
                    <w:t>Retomar los informes de monitoreo del cumplimiento programático, para fortalecer los objetivos del FAM AS, optimizar la entrega de desayunos y apoyos, al mismo tiempo que se da seguimiento integral a los beneficiarios por parte del DIF BC.</w:t>
                  </w:r>
                </w:p>
              </w:tc>
            </w:tr>
            <w:tr w:rsidR="00785BBE" w:rsidRPr="00785BBE" w:rsidTr="006C62E6">
              <w:trPr>
                <w:trHeight w:val="1262"/>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785BBE" w:rsidRPr="00785BBE" w:rsidRDefault="00785BBE" w:rsidP="00F66769">
                  <w:pPr>
                    <w:spacing w:before="120" w:after="120"/>
                    <w:jc w:val="both"/>
                    <w:rPr>
                      <w:rFonts w:ascii="Arial" w:hAnsi="Arial" w:cs="Arial"/>
                      <w:color w:val="632423" w:themeColor="accent2" w:themeShade="80"/>
                      <w:sz w:val="20"/>
                      <w:szCs w:val="20"/>
                    </w:rPr>
                  </w:pPr>
                  <w:r w:rsidRPr="00785BBE">
                    <w:rPr>
                      <w:rFonts w:ascii="Arial" w:hAnsi="Arial" w:cs="Arial"/>
                      <w:color w:val="632423" w:themeColor="accent2" w:themeShade="80"/>
                      <w:sz w:val="20"/>
                      <w:szCs w:val="20"/>
                    </w:rPr>
                    <w:t xml:space="preserve">Ámbito presupuestal. </w:t>
                  </w:r>
                </w:p>
                <w:p w:rsidR="00785BBE" w:rsidRPr="00785BBE" w:rsidRDefault="00785BBE" w:rsidP="00F66769">
                  <w:pPr>
                    <w:spacing w:before="120" w:after="120"/>
                    <w:jc w:val="both"/>
                    <w:rPr>
                      <w:rFonts w:ascii="Arial" w:hAnsi="Arial" w:cs="Arial"/>
                      <w:b w:val="0"/>
                      <w:color w:val="632423" w:themeColor="accent2" w:themeShade="80"/>
                      <w:sz w:val="20"/>
                      <w:szCs w:val="20"/>
                    </w:rPr>
                  </w:pPr>
                  <w:r w:rsidRPr="00785BBE">
                    <w:rPr>
                      <w:rFonts w:ascii="Arial" w:hAnsi="Arial" w:cs="Arial"/>
                      <w:b w:val="0"/>
                      <w:color w:val="632423" w:themeColor="accent2" w:themeShade="80"/>
                      <w:sz w:val="20"/>
                      <w:szCs w:val="20"/>
                    </w:rPr>
                    <w:t>Reducir el retraso en la entrega de los insumos para atender la entrega de desayunos y despensas, que históricamente deriva de las fechas de ministración y de los procesos de licitación. Al considerar en conjunto con los Proveedores la estrategia de Pago retroactivo por el proceso de licitación, la garantía debe ser los importes publicados en el PPEF.</w:t>
                  </w:r>
                </w:p>
              </w:tc>
            </w:tr>
            <w:tr w:rsidR="00785BBE" w:rsidRPr="00785BBE" w:rsidTr="006C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tcPr>
                <w:p w:rsidR="00785BBE" w:rsidRPr="00785BBE" w:rsidRDefault="00785BBE" w:rsidP="00F66769">
                  <w:pPr>
                    <w:spacing w:before="120" w:after="120"/>
                    <w:jc w:val="both"/>
                    <w:rPr>
                      <w:rFonts w:ascii="Arial" w:hAnsi="Arial" w:cs="Arial"/>
                      <w:color w:val="632423" w:themeColor="accent2" w:themeShade="80"/>
                      <w:sz w:val="20"/>
                      <w:szCs w:val="20"/>
                    </w:rPr>
                  </w:pPr>
                  <w:r w:rsidRPr="00785BBE">
                    <w:rPr>
                      <w:rFonts w:ascii="Arial" w:hAnsi="Arial" w:cs="Arial"/>
                      <w:color w:val="632423" w:themeColor="accent2" w:themeShade="80"/>
                      <w:sz w:val="20"/>
                      <w:szCs w:val="20"/>
                    </w:rPr>
                    <w:t>Ámbito de indicadores.</w:t>
                  </w:r>
                </w:p>
                <w:p w:rsidR="00785BBE" w:rsidRPr="00785BBE" w:rsidRDefault="00785BBE" w:rsidP="00F66769">
                  <w:pPr>
                    <w:spacing w:before="120" w:after="120"/>
                    <w:jc w:val="both"/>
                    <w:rPr>
                      <w:rFonts w:ascii="Arial" w:hAnsi="Arial" w:cs="Arial"/>
                      <w:b w:val="0"/>
                      <w:color w:val="632423" w:themeColor="accent2" w:themeShade="80"/>
                      <w:sz w:val="20"/>
                      <w:szCs w:val="20"/>
                    </w:rPr>
                  </w:pPr>
                  <w:r w:rsidRPr="00785BBE">
                    <w:rPr>
                      <w:rFonts w:ascii="Arial" w:hAnsi="Arial" w:cs="Arial"/>
                      <w:b w:val="0"/>
                      <w:color w:val="632423" w:themeColor="accent2" w:themeShade="80"/>
                      <w:sz w:val="20"/>
                      <w:szCs w:val="20"/>
                    </w:rPr>
                    <w:t>Instrumentar indicadores que al mismo tiempo den seguimiento al ejercicio del Fondo, y al impacto que generan respecto a la disminución de la problemática focal que atiende. Por ejemplo Variación porcentual de la Población Objetivo Potencial, respecto a la Población Objetivo Atendido.</w:t>
                  </w:r>
                </w:p>
              </w:tc>
            </w:tr>
            <w:tr w:rsidR="00785BBE" w:rsidRPr="00785BBE" w:rsidTr="006C62E6">
              <w:trPr>
                <w:trHeight w:val="1379"/>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785BBE" w:rsidRPr="00785BBE" w:rsidRDefault="00785BBE" w:rsidP="00F66769">
                  <w:pPr>
                    <w:spacing w:before="120" w:after="120"/>
                    <w:jc w:val="both"/>
                    <w:rPr>
                      <w:rFonts w:ascii="Arial" w:hAnsi="Arial" w:cs="Arial"/>
                      <w:color w:val="632423" w:themeColor="accent2" w:themeShade="80"/>
                      <w:sz w:val="20"/>
                      <w:szCs w:val="20"/>
                    </w:rPr>
                  </w:pPr>
                  <w:r w:rsidRPr="00785BBE">
                    <w:rPr>
                      <w:rFonts w:ascii="Arial" w:hAnsi="Arial" w:cs="Arial"/>
                      <w:color w:val="632423" w:themeColor="accent2" w:themeShade="80"/>
                      <w:sz w:val="20"/>
                      <w:szCs w:val="20"/>
                    </w:rPr>
                    <w:t>Ámbito de cobertura.</w:t>
                  </w:r>
                </w:p>
                <w:p w:rsidR="00785BBE" w:rsidRPr="00785BBE" w:rsidRDefault="00785BBE" w:rsidP="00F66769">
                  <w:pPr>
                    <w:spacing w:before="120" w:after="120"/>
                    <w:jc w:val="both"/>
                    <w:rPr>
                      <w:rFonts w:ascii="Arial" w:hAnsi="Arial" w:cs="Arial"/>
                      <w:b w:val="0"/>
                      <w:color w:val="632423" w:themeColor="accent2" w:themeShade="80"/>
                      <w:sz w:val="20"/>
                      <w:szCs w:val="20"/>
                    </w:rPr>
                  </w:pPr>
                  <w:r w:rsidRPr="00785BBE">
                    <w:rPr>
                      <w:rFonts w:ascii="Arial" w:hAnsi="Arial" w:cs="Arial"/>
                      <w:b w:val="0"/>
                      <w:color w:val="632423" w:themeColor="accent2" w:themeShade="80"/>
                      <w:sz w:val="20"/>
                      <w:szCs w:val="20"/>
                    </w:rPr>
                    <w:t>Retomar los criterios del CONEVAL para la definición de la Población más vulnerable y potencial a atender, así como la determinación de la población en situación de pobreza alimentaria, en pobreza de capacidades y patrimonial, en base a las proyecciones de Consejo Nacional de Población (CONAPO)</w:t>
                  </w:r>
                </w:p>
              </w:tc>
            </w:tr>
            <w:tr w:rsidR="00785BBE" w:rsidRPr="00785BBE" w:rsidTr="006C62E6">
              <w:trPr>
                <w:cnfStyle w:val="000000100000" w:firstRow="0" w:lastRow="0" w:firstColumn="0" w:lastColumn="0" w:oddVBand="0" w:evenVBand="0" w:oddHBand="1"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785BBE" w:rsidRPr="00785BBE" w:rsidRDefault="00785BBE" w:rsidP="00F66769">
                  <w:pPr>
                    <w:spacing w:before="120" w:after="120"/>
                    <w:jc w:val="both"/>
                    <w:rPr>
                      <w:rFonts w:ascii="Arial" w:hAnsi="Arial" w:cs="Arial"/>
                      <w:color w:val="632423" w:themeColor="accent2" w:themeShade="80"/>
                      <w:sz w:val="20"/>
                      <w:szCs w:val="20"/>
                    </w:rPr>
                  </w:pPr>
                  <w:r w:rsidRPr="00785BBE">
                    <w:rPr>
                      <w:rFonts w:ascii="Arial" w:hAnsi="Arial" w:cs="Arial"/>
                      <w:color w:val="632423" w:themeColor="accent2" w:themeShade="80"/>
                      <w:sz w:val="20"/>
                      <w:szCs w:val="20"/>
                    </w:rPr>
                    <w:lastRenderedPageBreak/>
                    <w:t>Ámbito de atención de los aspectos susceptibles de mejora</w:t>
                  </w:r>
                </w:p>
                <w:p w:rsidR="00785BBE" w:rsidRPr="00785BBE" w:rsidRDefault="00785BBE" w:rsidP="00F66769">
                  <w:pPr>
                    <w:spacing w:before="120" w:after="120"/>
                    <w:jc w:val="both"/>
                    <w:rPr>
                      <w:rFonts w:ascii="Arial" w:hAnsi="Arial" w:cs="Arial"/>
                      <w:b w:val="0"/>
                      <w:color w:val="632423" w:themeColor="accent2" w:themeShade="80"/>
                      <w:sz w:val="20"/>
                      <w:szCs w:val="20"/>
                    </w:rPr>
                  </w:pPr>
                  <w:r w:rsidRPr="00785BBE">
                    <w:rPr>
                      <w:rFonts w:ascii="Arial" w:hAnsi="Arial" w:cs="Arial"/>
                      <w:b w:val="0"/>
                      <w:color w:val="632423" w:themeColor="accent2" w:themeShade="80"/>
                      <w:sz w:val="20"/>
                      <w:szCs w:val="20"/>
                    </w:rPr>
                    <w:t>Las Unidades Administrativas responsables de la ejecución del Fondo en el Estado de Baja California, han dado seguimiento al 100% de las recomendaciones de evaluaciones anteriores, llevando a una serie de mejoras respecto al seguimiento de los recursos del fondo, mediante la incorporación de indicadores y metas estratégicas y de gestión.</w:t>
                  </w:r>
                </w:p>
              </w:tc>
            </w:tr>
          </w:tbl>
          <w:p w:rsidR="00785BBE" w:rsidRPr="00934DCF" w:rsidRDefault="00785BBE" w:rsidP="00977862">
            <w:pPr>
              <w:pStyle w:val="Prrafodelista"/>
              <w:autoSpaceDE w:val="0"/>
              <w:autoSpaceDN w:val="0"/>
              <w:adjustRightInd w:val="0"/>
              <w:spacing w:before="120" w:after="120" w:line="360" w:lineRule="auto"/>
              <w:ind w:left="425"/>
              <w:jc w:val="both"/>
              <w:rPr>
                <w:rFonts w:ascii="Arial" w:hAnsi="Arial" w:cs="Arial"/>
                <w:color w:val="632423" w:themeColor="accent2" w:themeShade="80"/>
                <w:szCs w:val="24"/>
              </w:rPr>
            </w:pPr>
          </w:p>
        </w:tc>
      </w:tr>
      <w:tr w:rsidR="001E71A2" w:rsidRPr="00977862" w:rsidTr="00560D71">
        <w:trPr>
          <w:cnfStyle w:val="000000100000" w:firstRow="0" w:lastRow="0" w:firstColumn="0" w:lastColumn="0" w:oddVBand="0" w:evenVBand="0" w:oddHBand="1" w:evenHBand="0" w:firstRowFirstColumn="0" w:firstRowLastColumn="0" w:lastRowFirstColumn="0" w:lastRowLastColumn="0"/>
          <w:trHeight w:val="1964"/>
        </w:trPr>
        <w:tc>
          <w:tcPr>
            <w:cnfStyle w:val="001000000000" w:firstRow="0" w:lastRow="0" w:firstColumn="1" w:lastColumn="0" w:oddVBand="0" w:evenVBand="0" w:oddHBand="0" w:evenHBand="0" w:firstRowFirstColumn="0" w:firstRowLastColumn="0" w:lastRowFirstColumn="0" w:lastRowLastColumn="0"/>
            <w:tcW w:w="9322" w:type="dxa"/>
          </w:tcPr>
          <w:tbl>
            <w:tblPr>
              <w:tblStyle w:val="Tabladecuadrcula4-nfasis21"/>
              <w:tblW w:w="0" w:type="auto"/>
              <w:tblLook w:val="04A0" w:firstRow="1" w:lastRow="0" w:firstColumn="1" w:lastColumn="0" w:noHBand="0" w:noVBand="1"/>
            </w:tblPr>
            <w:tblGrid>
              <w:gridCol w:w="9067"/>
            </w:tblGrid>
            <w:tr w:rsidR="00785BBE" w:rsidRPr="00A15A77" w:rsidTr="006C62E6">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000" w:firstRow="0" w:lastRow="0" w:firstColumn="1" w:lastColumn="0" w:oddVBand="0" w:evenVBand="0" w:oddHBand="0" w:evenHBand="0" w:firstRowFirstColumn="0" w:firstRowLastColumn="0" w:lastRowFirstColumn="0" w:lastRowLastColumn="0"/>
                  <w:tcW w:w="9067" w:type="dxa"/>
                  <w:vAlign w:val="center"/>
                  <w:hideMark/>
                </w:tcPr>
                <w:p w:rsidR="00785BBE" w:rsidRPr="00F5212D" w:rsidRDefault="00785BBE" w:rsidP="00F66769">
                  <w:pPr>
                    <w:autoSpaceDE w:val="0"/>
                    <w:autoSpaceDN w:val="0"/>
                    <w:adjustRightInd w:val="0"/>
                    <w:spacing w:before="120" w:after="120"/>
                    <w:contextualSpacing/>
                    <w:jc w:val="center"/>
                    <w:rPr>
                      <w:rFonts w:ascii="Arial" w:hAnsi="Arial" w:cs="Arial"/>
                      <w:sz w:val="28"/>
                      <w:szCs w:val="20"/>
                      <w:lang w:val="es-ES" w:eastAsia="es-MX"/>
                    </w:rPr>
                  </w:pPr>
                  <w:r w:rsidRPr="00F5212D">
                    <w:rPr>
                      <w:rFonts w:ascii="Arial" w:hAnsi="Arial" w:cs="Arial"/>
                      <w:sz w:val="28"/>
                      <w:szCs w:val="20"/>
                      <w:lang w:val="es-ES" w:eastAsia="es-MX"/>
                    </w:rPr>
                    <w:lastRenderedPageBreak/>
                    <w:t>DE</w:t>
                  </w:r>
                  <w:r w:rsidR="00C10A3D">
                    <w:rPr>
                      <w:rFonts w:ascii="Arial" w:hAnsi="Arial" w:cs="Arial"/>
                      <w:sz w:val="28"/>
                      <w:szCs w:val="20"/>
                      <w:lang w:val="es-ES" w:eastAsia="es-MX"/>
                    </w:rPr>
                    <w:t>B</w:t>
                  </w:r>
                  <w:r w:rsidRPr="00F5212D">
                    <w:rPr>
                      <w:rFonts w:ascii="Arial" w:hAnsi="Arial" w:cs="Arial"/>
                      <w:sz w:val="28"/>
                      <w:szCs w:val="20"/>
                      <w:lang w:val="es-ES" w:eastAsia="es-MX"/>
                    </w:rPr>
                    <w:t>ILIDADES</w:t>
                  </w:r>
                </w:p>
              </w:tc>
            </w:tr>
            <w:tr w:rsidR="00785BBE" w:rsidRPr="00A15A77" w:rsidTr="006C62E6">
              <w:trPr>
                <w:cnfStyle w:val="000000100000" w:firstRow="0" w:lastRow="0" w:firstColumn="0" w:lastColumn="0" w:oddVBand="0" w:evenVBand="0" w:oddHBand="1" w:evenHBand="0" w:firstRowFirstColumn="0" w:firstRowLastColumn="0" w:lastRowFirstColumn="0" w:lastRowLastColumn="0"/>
                <w:trHeight w:val="2265"/>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tcPr>
                <w:p w:rsidR="00785BBE" w:rsidRPr="00785BBE" w:rsidRDefault="00785BBE" w:rsidP="00F66769">
                  <w:pPr>
                    <w:spacing w:before="120" w:after="120"/>
                    <w:jc w:val="both"/>
                    <w:rPr>
                      <w:rFonts w:ascii="Arial" w:hAnsi="Arial" w:cs="Arial"/>
                      <w:color w:val="632423" w:themeColor="accent2" w:themeShade="80"/>
                      <w:sz w:val="20"/>
                      <w:szCs w:val="20"/>
                    </w:rPr>
                  </w:pPr>
                  <w:r w:rsidRPr="00785BBE">
                    <w:rPr>
                      <w:rFonts w:ascii="Arial" w:hAnsi="Arial" w:cs="Arial"/>
                      <w:color w:val="632423" w:themeColor="accent2" w:themeShade="80"/>
                      <w:sz w:val="20"/>
                      <w:szCs w:val="20"/>
                    </w:rPr>
                    <w:t>Ámbito programático.</w:t>
                  </w:r>
                </w:p>
                <w:p w:rsidR="00785BBE" w:rsidRPr="00F5212D" w:rsidRDefault="00785BBE" w:rsidP="00F66769">
                  <w:pPr>
                    <w:spacing w:before="120" w:after="120"/>
                    <w:jc w:val="both"/>
                    <w:rPr>
                      <w:rFonts w:ascii="Arial" w:hAnsi="Arial" w:cs="Arial"/>
                      <w:b w:val="0"/>
                      <w:color w:val="632423" w:themeColor="accent2" w:themeShade="80"/>
                      <w:sz w:val="20"/>
                      <w:szCs w:val="20"/>
                    </w:rPr>
                  </w:pPr>
                  <w:r w:rsidRPr="00F5212D">
                    <w:rPr>
                      <w:rFonts w:ascii="Arial" w:hAnsi="Arial" w:cs="Arial"/>
                      <w:b w:val="0"/>
                      <w:color w:val="632423" w:themeColor="accent2" w:themeShade="80"/>
                      <w:sz w:val="20"/>
                      <w:szCs w:val="20"/>
                    </w:rPr>
                    <w:t>Aunque el DIF BC, ha establecido 22 metas con sus acciones con recursos FAM, solo se cubrieron al 85 % ya que dos de sus metas alcanzaron solo el 20% y 15%; sin embrago los indicadores que miden el desarrollo del FAM AS, tuvieron un avance del 98% sin embargo están enfocados a medir el porcentaje de entrega de apoyos y a la calidad de nutrientes en los desayunos y despensas, no empatando con el seguimiento del desempeño por parte de la Entidad (DIF BC). Provocando una debilidad en la medición del desempeño del Fondo en el orden Federal, respecto al desempeño en el orden Estatal.</w:t>
                  </w:r>
                </w:p>
              </w:tc>
            </w:tr>
            <w:tr w:rsidR="00785BBE" w:rsidRPr="00A15A77" w:rsidTr="006C62E6">
              <w:trPr>
                <w:trHeight w:val="2394"/>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785BBE" w:rsidRPr="00785BBE" w:rsidRDefault="00785BBE" w:rsidP="00F66769">
                  <w:pPr>
                    <w:spacing w:before="120" w:after="120"/>
                    <w:jc w:val="both"/>
                    <w:rPr>
                      <w:rFonts w:ascii="Arial" w:hAnsi="Arial" w:cs="Arial"/>
                      <w:color w:val="632423" w:themeColor="accent2" w:themeShade="80"/>
                      <w:sz w:val="20"/>
                      <w:szCs w:val="20"/>
                    </w:rPr>
                  </w:pPr>
                  <w:r w:rsidRPr="00785BBE">
                    <w:rPr>
                      <w:rFonts w:ascii="Arial" w:hAnsi="Arial" w:cs="Arial"/>
                      <w:color w:val="632423" w:themeColor="accent2" w:themeShade="80"/>
                      <w:sz w:val="20"/>
                      <w:szCs w:val="20"/>
                    </w:rPr>
                    <w:t>Ámbito presupuestal.</w:t>
                  </w:r>
                </w:p>
                <w:p w:rsidR="00785BBE" w:rsidRPr="00F5212D" w:rsidRDefault="00785BBE" w:rsidP="00F66769">
                  <w:pPr>
                    <w:spacing w:before="120" w:after="120"/>
                    <w:jc w:val="both"/>
                    <w:rPr>
                      <w:rFonts w:ascii="Arial" w:hAnsi="Arial" w:cs="Arial"/>
                      <w:b w:val="0"/>
                      <w:color w:val="632423" w:themeColor="accent2" w:themeShade="80"/>
                      <w:sz w:val="20"/>
                      <w:szCs w:val="20"/>
                    </w:rPr>
                  </w:pPr>
                  <w:r w:rsidRPr="00F5212D">
                    <w:rPr>
                      <w:rFonts w:ascii="Arial" w:hAnsi="Arial" w:cs="Arial"/>
                      <w:b w:val="0"/>
                      <w:color w:val="632423" w:themeColor="accent2" w:themeShade="80"/>
                      <w:sz w:val="20"/>
                      <w:szCs w:val="20"/>
                    </w:rPr>
                    <w:t>Los recursos transferidos al Estado del Fondo, si bien el DIF tiene autonomía respecto a su ejercicio , estos vienen etiquetados exclusivamente al otorgamiento de desayunos escolares, apoyos alimentarios y de asistencia social a la población en condiciones de pobreza extrema, y a la población en desamparo; sin embargo se identificaron $9.37 MDP ejercidos en las partidas 27101 Vestuario y uniformes; 27501 Blancos y otros productos textiles excepto prendas de vestir y; 33905 Otros servicios profesionales, científicos y técnicos, Lo cual representa una debilidad respecto a la disminución de raciones y despensas.</w:t>
                  </w:r>
                </w:p>
              </w:tc>
            </w:tr>
            <w:tr w:rsidR="00785BBE" w:rsidRPr="00A15A77" w:rsidTr="006C62E6">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785BBE" w:rsidRPr="00785BBE" w:rsidRDefault="00785BBE" w:rsidP="00785BBE">
                  <w:pPr>
                    <w:spacing w:before="120" w:after="120"/>
                    <w:jc w:val="both"/>
                    <w:rPr>
                      <w:rFonts w:ascii="Arial" w:hAnsi="Arial" w:cs="Arial"/>
                      <w:color w:val="632423" w:themeColor="accent2" w:themeShade="80"/>
                      <w:sz w:val="20"/>
                      <w:szCs w:val="20"/>
                    </w:rPr>
                  </w:pPr>
                  <w:r w:rsidRPr="00785BBE">
                    <w:rPr>
                      <w:rFonts w:ascii="Arial" w:hAnsi="Arial" w:cs="Arial"/>
                      <w:color w:val="632423" w:themeColor="accent2" w:themeShade="80"/>
                      <w:sz w:val="20"/>
                      <w:szCs w:val="20"/>
                    </w:rPr>
                    <w:t>Ámbito de indicadores:</w:t>
                  </w:r>
                </w:p>
                <w:p w:rsidR="00785BBE" w:rsidRPr="00F5212D" w:rsidRDefault="00785BBE" w:rsidP="00785BBE">
                  <w:pPr>
                    <w:spacing w:before="120" w:after="120"/>
                    <w:jc w:val="both"/>
                    <w:rPr>
                      <w:rFonts w:ascii="Arial" w:hAnsi="Arial" w:cs="Arial"/>
                      <w:b w:val="0"/>
                      <w:color w:val="632423" w:themeColor="accent2" w:themeShade="80"/>
                      <w:sz w:val="20"/>
                      <w:szCs w:val="20"/>
                    </w:rPr>
                  </w:pPr>
                  <w:r w:rsidRPr="00F5212D">
                    <w:rPr>
                      <w:rFonts w:ascii="Arial" w:hAnsi="Arial" w:cs="Arial"/>
                      <w:b w:val="0"/>
                      <w:color w:val="632423" w:themeColor="accent2" w:themeShade="80"/>
                      <w:sz w:val="20"/>
                      <w:szCs w:val="20"/>
                    </w:rPr>
                    <w:t>El Sistema Estatal de Indicadores establece tres indicadores, respecto a objetivos relativos al FAM nivel estatal asociados al DIF, sin embargo estos no se encuentran delimitados a los recursos del mismo, por lo que los resultados específicos de los mismos derivan del conjunto de programas con que cuenta el DIF para atender la problemática social y brindar servicios a la población vulnerable, limitando la verificación del impacto real de los recursos destinados y ejercidos del FAM Asistencia Social respecto a la población atendida por el Fondo.</w:t>
                  </w:r>
                </w:p>
              </w:tc>
            </w:tr>
            <w:tr w:rsidR="00785BBE" w:rsidRPr="00A15A77" w:rsidTr="006C62E6">
              <w:trPr>
                <w:trHeight w:val="1544"/>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785BBE" w:rsidRPr="00785BBE" w:rsidRDefault="00785BBE" w:rsidP="00F66769">
                  <w:pPr>
                    <w:spacing w:before="120" w:after="120"/>
                    <w:jc w:val="both"/>
                    <w:rPr>
                      <w:rFonts w:ascii="Arial" w:hAnsi="Arial" w:cs="Arial"/>
                      <w:color w:val="632423" w:themeColor="accent2" w:themeShade="80"/>
                      <w:sz w:val="20"/>
                      <w:szCs w:val="20"/>
                    </w:rPr>
                  </w:pPr>
                  <w:r w:rsidRPr="00785BBE">
                    <w:rPr>
                      <w:rFonts w:ascii="Arial" w:hAnsi="Arial" w:cs="Arial"/>
                      <w:color w:val="632423" w:themeColor="accent2" w:themeShade="80"/>
                      <w:sz w:val="20"/>
                      <w:szCs w:val="20"/>
                    </w:rPr>
                    <w:t xml:space="preserve">Ámbito de cobertura. </w:t>
                  </w:r>
                </w:p>
                <w:p w:rsidR="00785BBE" w:rsidRPr="00F5212D" w:rsidRDefault="00785BBE" w:rsidP="00F66769">
                  <w:pPr>
                    <w:spacing w:before="120" w:after="120"/>
                    <w:jc w:val="both"/>
                    <w:rPr>
                      <w:rFonts w:ascii="Arial" w:hAnsi="Arial" w:cs="Arial"/>
                      <w:b w:val="0"/>
                      <w:color w:val="632423" w:themeColor="accent2" w:themeShade="80"/>
                      <w:sz w:val="20"/>
                      <w:szCs w:val="20"/>
                    </w:rPr>
                  </w:pPr>
                  <w:r w:rsidRPr="00F5212D">
                    <w:rPr>
                      <w:rFonts w:ascii="Arial" w:hAnsi="Arial" w:cs="Arial"/>
                      <w:b w:val="0"/>
                      <w:color w:val="632423" w:themeColor="accent2" w:themeShade="80"/>
                      <w:sz w:val="20"/>
                      <w:szCs w:val="20"/>
                    </w:rPr>
                    <w:t>Tanto en el DIF como ejecutor como en SEDESOE como normativo de la aplicación del Fondo en el Estado, faltan controles internos y la utilización de elementos tecnológicos, limitando la sistematización de la información y la oportunidad de asignación óptima delos beneficios del fondo y obtener una mejor cobertura al contribuir al logro de objetivos transversales.</w:t>
                  </w:r>
                </w:p>
              </w:tc>
            </w:tr>
            <w:tr w:rsidR="00785BBE" w:rsidRPr="00A15A77" w:rsidTr="006C62E6">
              <w:trPr>
                <w:cnfStyle w:val="000000100000" w:firstRow="0" w:lastRow="0" w:firstColumn="0" w:lastColumn="0" w:oddVBand="0" w:evenVBand="0" w:oddHBand="1" w:evenHBand="0" w:firstRowFirstColumn="0" w:firstRowLastColumn="0" w:lastRowFirstColumn="0" w:lastRowLastColumn="0"/>
                <w:trHeight w:val="2252"/>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785BBE" w:rsidRPr="00785BBE" w:rsidRDefault="00785BBE" w:rsidP="00F66769">
                  <w:pPr>
                    <w:spacing w:before="120" w:after="120"/>
                    <w:jc w:val="both"/>
                    <w:rPr>
                      <w:rFonts w:ascii="Arial" w:hAnsi="Arial" w:cs="Arial"/>
                      <w:color w:val="632423" w:themeColor="accent2" w:themeShade="80"/>
                      <w:sz w:val="20"/>
                      <w:szCs w:val="20"/>
                    </w:rPr>
                  </w:pPr>
                  <w:r w:rsidRPr="00785BBE">
                    <w:rPr>
                      <w:rFonts w:ascii="Arial" w:hAnsi="Arial" w:cs="Arial"/>
                      <w:color w:val="632423" w:themeColor="accent2" w:themeShade="80"/>
                      <w:sz w:val="20"/>
                      <w:szCs w:val="20"/>
                    </w:rPr>
                    <w:lastRenderedPageBreak/>
                    <w:t>Ámbito de atención de los aspectos susceptibles de mejora:</w:t>
                  </w:r>
                </w:p>
                <w:p w:rsidR="00785BBE" w:rsidRPr="00F5212D" w:rsidRDefault="00785BBE" w:rsidP="00F66769">
                  <w:pPr>
                    <w:spacing w:before="120" w:after="120"/>
                    <w:jc w:val="both"/>
                    <w:rPr>
                      <w:rFonts w:ascii="Arial" w:hAnsi="Arial" w:cs="Arial"/>
                      <w:b w:val="0"/>
                      <w:color w:val="632423" w:themeColor="accent2" w:themeShade="80"/>
                      <w:sz w:val="20"/>
                      <w:szCs w:val="20"/>
                    </w:rPr>
                  </w:pPr>
                  <w:r w:rsidRPr="00F5212D">
                    <w:rPr>
                      <w:rFonts w:ascii="Arial" w:hAnsi="Arial" w:cs="Arial"/>
                      <w:b w:val="0"/>
                      <w:color w:val="632423" w:themeColor="accent2" w:themeShade="80"/>
                      <w:sz w:val="20"/>
                      <w:szCs w:val="20"/>
                    </w:rPr>
                    <w:t>Las recomendaciones para mejorar el Fondo derivado de la evaluación 2016, fueron dirigidos al seguimiento de los Fondos FAM (Asistencia Social, Infraestructura  educativa Básica y del Nivel medio superior y Superior) por separado. Lo que representa una debilidad para su seguimiento; Adicionalmente se presenta un factor externo que no depende del seguimiento o de la evaluación, corresponde a los titulares y responsables del Programa dar atención a los aspectos susceptibles de mejora, por lo que el supuesto general es que estos llevan a cabo las acciones de mejora.</w:t>
                  </w:r>
                </w:p>
              </w:tc>
            </w:tr>
          </w:tbl>
          <w:p w:rsidR="00785BBE" w:rsidRPr="00934DCF" w:rsidRDefault="00785BBE" w:rsidP="00977862">
            <w:pPr>
              <w:pStyle w:val="Prrafodelista"/>
              <w:autoSpaceDE w:val="0"/>
              <w:autoSpaceDN w:val="0"/>
              <w:adjustRightInd w:val="0"/>
              <w:spacing w:before="120" w:after="120" w:line="360" w:lineRule="auto"/>
              <w:ind w:left="425"/>
              <w:jc w:val="both"/>
              <w:rPr>
                <w:rFonts w:ascii="Arial" w:hAnsi="Arial" w:cs="Arial"/>
                <w:color w:val="632423" w:themeColor="accent2" w:themeShade="80"/>
                <w:szCs w:val="24"/>
              </w:rPr>
            </w:pPr>
          </w:p>
        </w:tc>
      </w:tr>
      <w:tr w:rsidR="001E71A2" w:rsidRPr="00977862" w:rsidTr="00560D71">
        <w:tc>
          <w:tcPr>
            <w:cnfStyle w:val="001000000000" w:firstRow="0" w:lastRow="0" w:firstColumn="1" w:lastColumn="0" w:oddVBand="0" w:evenVBand="0" w:oddHBand="0" w:evenHBand="0" w:firstRowFirstColumn="0" w:firstRowLastColumn="0" w:lastRowFirstColumn="0" w:lastRowLastColumn="0"/>
            <w:tcW w:w="9322" w:type="dxa"/>
          </w:tcPr>
          <w:tbl>
            <w:tblPr>
              <w:tblStyle w:val="Tabladecuadrcula4-nfasis21"/>
              <w:tblW w:w="0" w:type="auto"/>
              <w:tblLook w:val="04A0" w:firstRow="1" w:lastRow="0" w:firstColumn="1" w:lastColumn="0" w:noHBand="0" w:noVBand="1"/>
            </w:tblPr>
            <w:tblGrid>
              <w:gridCol w:w="9067"/>
            </w:tblGrid>
            <w:tr w:rsidR="00F5212D" w:rsidRPr="009C463E" w:rsidTr="006C6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hideMark/>
                </w:tcPr>
                <w:p w:rsidR="00F5212D" w:rsidRPr="00F5212D" w:rsidRDefault="00F5212D" w:rsidP="00F5212D">
                  <w:pPr>
                    <w:autoSpaceDE w:val="0"/>
                    <w:autoSpaceDN w:val="0"/>
                    <w:adjustRightInd w:val="0"/>
                    <w:spacing w:before="120" w:after="120"/>
                    <w:contextualSpacing/>
                    <w:jc w:val="center"/>
                    <w:rPr>
                      <w:rFonts w:ascii="Arial" w:hAnsi="Arial" w:cs="Arial"/>
                      <w:sz w:val="28"/>
                      <w:szCs w:val="20"/>
                      <w:lang w:val="es-ES" w:eastAsia="es-MX"/>
                    </w:rPr>
                  </w:pPr>
                  <w:r w:rsidRPr="00F5212D">
                    <w:rPr>
                      <w:rFonts w:ascii="Arial" w:hAnsi="Arial" w:cs="Arial"/>
                      <w:sz w:val="28"/>
                      <w:szCs w:val="20"/>
                      <w:lang w:val="es-ES" w:eastAsia="es-MX"/>
                    </w:rPr>
                    <w:lastRenderedPageBreak/>
                    <w:t>AMENAZAS</w:t>
                  </w:r>
                </w:p>
              </w:tc>
            </w:tr>
            <w:tr w:rsidR="00F5212D" w:rsidRPr="009C463E" w:rsidTr="006C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F5212D" w:rsidRPr="00F5212D" w:rsidRDefault="00F5212D" w:rsidP="00F66769">
                  <w:pPr>
                    <w:spacing w:before="120" w:after="120"/>
                    <w:jc w:val="both"/>
                    <w:rPr>
                      <w:rFonts w:ascii="Arial" w:hAnsi="Arial" w:cs="Arial"/>
                      <w:color w:val="632423" w:themeColor="accent2" w:themeShade="80"/>
                      <w:sz w:val="20"/>
                      <w:szCs w:val="20"/>
                    </w:rPr>
                  </w:pPr>
                  <w:r w:rsidRPr="00F5212D">
                    <w:rPr>
                      <w:rFonts w:ascii="Arial" w:hAnsi="Arial" w:cs="Arial"/>
                      <w:color w:val="632423" w:themeColor="accent2" w:themeShade="80"/>
                      <w:sz w:val="20"/>
                      <w:szCs w:val="20"/>
                    </w:rPr>
                    <w:t>Ámbito programático.</w:t>
                  </w:r>
                </w:p>
                <w:p w:rsidR="00F5212D" w:rsidRPr="00F5212D" w:rsidRDefault="00F5212D" w:rsidP="00F66769">
                  <w:pPr>
                    <w:spacing w:before="120" w:after="120"/>
                    <w:jc w:val="both"/>
                    <w:rPr>
                      <w:rFonts w:ascii="Arial" w:hAnsi="Arial" w:cs="Arial"/>
                      <w:b w:val="0"/>
                      <w:color w:val="632423" w:themeColor="accent2" w:themeShade="80"/>
                      <w:sz w:val="20"/>
                      <w:szCs w:val="20"/>
                    </w:rPr>
                  </w:pPr>
                  <w:r w:rsidRPr="00F5212D">
                    <w:rPr>
                      <w:rFonts w:ascii="Arial" w:hAnsi="Arial" w:cs="Arial"/>
                      <w:b w:val="0"/>
                      <w:color w:val="632423" w:themeColor="accent2" w:themeShade="80"/>
                      <w:sz w:val="20"/>
                      <w:szCs w:val="20"/>
                    </w:rPr>
                    <w:t>Las unidades de medida para dar seguimiento al cumplimiento de metas planteadas en el Programa Operativo Anual del DIF, hacen referencia al número de productos-apoyos otorgados, no mencionando la población atendida real.</w:t>
                  </w:r>
                </w:p>
              </w:tc>
            </w:tr>
            <w:tr w:rsidR="00F5212D" w:rsidRPr="009C463E" w:rsidTr="006C62E6">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F5212D" w:rsidRPr="00F5212D" w:rsidRDefault="00F5212D" w:rsidP="00F66769">
                  <w:pPr>
                    <w:spacing w:before="120" w:after="120"/>
                    <w:jc w:val="both"/>
                    <w:rPr>
                      <w:rFonts w:ascii="Arial" w:hAnsi="Arial" w:cs="Arial"/>
                      <w:color w:val="632423" w:themeColor="accent2" w:themeShade="80"/>
                      <w:sz w:val="20"/>
                      <w:szCs w:val="20"/>
                    </w:rPr>
                  </w:pPr>
                  <w:r w:rsidRPr="00F5212D">
                    <w:rPr>
                      <w:rFonts w:ascii="Arial" w:hAnsi="Arial" w:cs="Arial"/>
                      <w:color w:val="632423" w:themeColor="accent2" w:themeShade="80"/>
                      <w:sz w:val="20"/>
                      <w:szCs w:val="20"/>
                    </w:rPr>
                    <w:t xml:space="preserve">Ámbito presupuestal. </w:t>
                  </w:r>
                </w:p>
                <w:p w:rsidR="00F5212D" w:rsidRPr="00F5212D" w:rsidRDefault="00F5212D" w:rsidP="00F66769">
                  <w:pPr>
                    <w:spacing w:before="120" w:after="120"/>
                    <w:jc w:val="both"/>
                    <w:rPr>
                      <w:rFonts w:ascii="Arial" w:hAnsi="Arial" w:cs="Arial"/>
                      <w:b w:val="0"/>
                      <w:color w:val="632423" w:themeColor="accent2" w:themeShade="80"/>
                      <w:sz w:val="20"/>
                      <w:szCs w:val="20"/>
                    </w:rPr>
                  </w:pPr>
                  <w:r w:rsidRPr="00F5212D">
                    <w:rPr>
                      <w:rFonts w:ascii="Arial" w:hAnsi="Arial" w:cs="Arial"/>
                      <w:b w:val="0"/>
                      <w:color w:val="632423" w:themeColor="accent2" w:themeShade="80"/>
                      <w:sz w:val="20"/>
                      <w:szCs w:val="20"/>
                    </w:rPr>
                    <w:t>No todos los recursos fueron destinados a los programas sectoriales al final del ejercicio presupuestal, un promedio de 16% de ellos se destinaron a la compra de uniformes y servicios de consultoría, no coherentes con el Objetivo del Fondo, brindar desayunos y apoyos a la población vulnerable.</w:t>
                  </w:r>
                </w:p>
              </w:tc>
            </w:tr>
            <w:tr w:rsidR="00F5212D" w:rsidRPr="009C463E" w:rsidTr="006C62E6">
              <w:trPr>
                <w:cnfStyle w:val="000000100000" w:firstRow="0" w:lastRow="0" w:firstColumn="0" w:lastColumn="0" w:oddVBand="0" w:evenVBand="0" w:oddHBand="1" w:evenHBand="0" w:firstRowFirstColumn="0" w:firstRowLastColumn="0" w:lastRowFirstColumn="0" w:lastRowLastColumn="0"/>
                <w:trHeight w:val="1543"/>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F5212D" w:rsidRPr="00F5212D" w:rsidRDefault="00F5212D" w:rsidP="00F66769">
                  <w:pPr>
                    <w:spacing w:before="120" w:after="120"/>
                    <w:jc w:val="both"/>
                    <w:rPr>
                      <w:rFonts w:ascii="Arial" w:hAnsi="Arial" w:cs="Arial"/>
                      <w:color w:val="632423" w:themeColor="accent2" w:themeShade="80"/>
                      <w:sz w:val="20"/>
                      <w:szCs w:val="20"/>
                    </w:rPr>
                  </w:pPr>
                  <w:r w:rsidRPr="00F5212D">
                    <w:rPr>
                      <w:rFonts w:ascii="Arial" w:hAnsi="Arial" w:cs="Arial"/>
                      <w:color w:val="632423" w:themeColor="accent2" w:themeShade="80"/>
                      <w:sz w:val="20"/>
                      <w:szCs w:val="20"/>
                    </w:rPr>
                    <w:t>Ámbito de indicadores.</w:t>
                  </w:r>
                </w:p>
                <w:p w:rsidR="00F5212D" w:rsidRPr="00F5212D" w:rsidRDefault="00F5212D" w:rsidP="00F66769">
                  <w:pPr>
                    <w:spacing w:before="120" w:after="120"/>
                    <w:jc w:val="both"/>
                    <w:rPr>
                      <w:rFonts w:ascii="Arial" w:hAnsi="Arial" w:cs="Arial"/>
                      <w:b w:val="0"/>
                      <w:color w:val="632423" w:themeColor="accent2" w:themeShade="80"/>
                      <w:sz w:val="20"/>
                      <w:szCs w:val="20"/>
                    </w:rPr>
                  </w:pPr>
                  <w:r w:rsidRPr="00F5212D">
                    <w:rPr>
                      <w:rFonts w:ascii="Arial" w:hAnsi="Arial" w:cs="Arial"/>
                      <w:b w:val="0"/>
                      <w:color w:val="632423" w:themeColor="accent2" w:themeShade="80"/>
                      <w:sz w:val="20"/>
                      <w:szCs w:val="20"/>
                    </w:rPr>
                    <w:t>No se cuenta con Indicadores de eficiencia Presupuestal, que reflejen el impacto de los recursos del FAM transferidos a la Entidad, respecto al impacto disminución, del problema focal que atiende el Fondo.</w:t>
                  </w:r>
                </w:p>
              </w:tc>
            </w:tr>
            <w:tr w:rsidR="00F5212D" w:rsidRPr="009C463E" w:rsidTr="006C62E6">
              <w:trPr>
                <w:trHeight w:val="1394"/>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F5212D" w:rsidRPr="00F5212D" w:rsidRDefault="00F5212D" w:rsidP="00F66769">
                  <w:pPr>
                    <w:spacing w:before="120" w:after="120"/>
                    <w:jc w:val="both"/>
                    <w:rPr>
                      <w:rFonts w:ascii="Arial" w:hAnsi="Arial" w:cs="Arial"/>
                      <w:color w:val="632423" w:themeColor="accent2" w:themeShade="80"/>
                      <w:sz w:val="20"/>
                      <w:szCs w:val="20"/>
                    </w:rPr>
                  </w:pPr>
                  <w:r w:rsidRPr="00F5212D">
                    <w:rPr>
                      <w:rFonts w:ascii="Arial" w:hAnsi="Arial" w:cs="Arial"/>
                      <w:color w:val="632423" w:themeColor="accent2" w:themeShade="80"/>
                      <w:sz w:val="20"/>
                      <w:szCs w:val="20"/>
                    </w:rPr>
                    <w:t xml:space="preserve">Ámbito de cobertura. </w:t>
                  </w:r>
                </w:p>
                <w:p w:rsidR="00F5212D" w:rsidRPr="00F5212D" w:rsidRDefault="00F5212D" w:rsidP="00F66769">
                  <w:pPr>
                    <w:spacing w:before="120" w:after="120"/>
                    <w:jc w:val="both"/>
                    <w:rPr>
                      <w:rFonts w:ascii="Arial" w:hAnsi="Arial" w:cs="Arial"/>
                      <w:b w:val="0"/>
                      <w:color w:val="632423" w:themeColor="accent2" w:themeShade="80"/>
                      <w:sz w:val="20"/>
                      <w:szCs w:val="20"/>
                    </w:rPr>
                  </w:pPr>
                  <w:r w:rsidRPr="00F5212D">
                    <w:rPr>
                      <w:rFonts w:ascii="Arial" w:hAnsi="Arial" w:cs="Arial"/>
                      <w:b w:val="0"/>
                      <w:color w:val="632423" w:themeColor="accent2" w:themeShade="80"/>
                      <w:sz w:val="20"/>
                      <w:szCs w:val="20"/>
                    </w:rPr>
                    <w:t>No se cuenta con un seguimiento zonificado de la cobertura del fondo, Incluso los resultados en los informes correspondientes fueron sin medición del impacto en la población local, el seguimiento se da por Municipio, unidad educativa o centro de apoyo.</w:t>
                  </w:r>
                </w:p>
              </w:tc>
            </w:tr>
            <w:tr w:rsidR="00F5212D" w:rsidRPr="009C463E" w:rsidTr="006C62E6">
              <w:trPr>
                <w:cnfStyle w:val="000000100000" w:firstRow="0" w:lastRow="0" w:firstColumn="0" w:lastColumn="0" w:oddVBand="0" w:evenVBand="0" w:oddHBand="1"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tcBorders>
                  <w:hideMark/>
                </w:tcPr>
                <w:p w:rsidR="00F5212D" w:rsidRPr="00F5212D" w:rsidRDefault="00F5212D" w:rsidP="00F66769">
                  <w:pPr>
                    <w:spacing w:before="120" w:after="120"/>
                    <w:jc w:val="both"/>
                    <w:rPr>
                      <w:rFonts w:ascii="Arial" w:hAnsi="Arial" w:cs="Arial"/>
                      <w:color w:val="632423" w:themeColor="accent2" w:themeShade="80"/>
                      <w:sz w:val="20"/>
                      <w:szCs w:val="20"/>
                    </w:rPr>
                  </w:pPr>
                  <w:r w:rsidRPr="00F5212D">
                    <w:rPr>
                      <w:rFonts w:ascii="Arial" w:hAnsi="Arial" w:cs="Arial"/>
                      <w:color w:val="632423" w:themeColor="accent2" w:themeShade="80"/>
                      <w:sz w:val="20"/>
                      <w:szCs w:val="20"/>
                    </w:rPr>
                    <w:t>Ámbito de atención de los aspectos susceptibles de mejora</w:t>
                  </w:r>
                </w:p>
                <w:p w:rsidR="00F5212D" w:rsidRPr="00F5212D" w:rsidRDefault="00F5212D" w:rsidP="00F66769">
                  <w:pPr>
                    <w:spacing w:before="120" w:after="120"/>
                    <w:jc w:val="both"/>
                    <w:rPr>
                      <w:rFonts w:ascii="Arial" w:hAnsi="Arial" w:cs="Arial"/>
                      <w:b w:val="0"/>
                      <w:color w:val="632423" w:themeColor="accent2" w:themeShade="80"/>
                      <w:sz w:val="20"/>
                      <w:szCs w:val="20"/>
                    </w:rPr>
                  </w:pPr>
                  <w:r w:rsidRPr="00F5212D">
                    <w:rPr>
                      <w:rFonts w:ascii="Arial" w:hAnsi="Arial" w:cs="Arial"/>
                      <w:b w:val="0"/>
                      <w:color w:val="632423" w:themeColor="accent2" w:themeShade="80"/>
                      <w:sz w:val="20"/>
                      <w:szCs w:val="20"/>
                    </w:rPr>
                    <w:t>El seguimiento a los ASM dirigido a mejorar el diseño de estrategias Estatales y del seguimiento del Fondo no se aplica de manera eficiente, ejemplo, las ROP del Fondo en el Estado tienen dos años sin actualización.</w:t>
                  </w:r>
                </w:p>
              </w:tc>
            </w:tr>
          </w:tbl>
          <w:p w:rsidR="001E71A2" w:rsidRPr="00934DCF" w:rsidRDefault="001E71A2" w:rsidP="00977862">
            <w:pPr>
              <w:pStyle w:val="Prrafodelista"/>
              <w:autoSpaceDE w:val="0"/>
              <w:autoSpaceDN w:val="0"/>
              <w:adjustRightInd w:val="0"/>
              <w:spacing w:before="120" w:after="120" w:line="360" w:lineRule="auto"/>
              <w:ind w:left="425"/>
              <w:jc w:val="both"/>
              <w:rPr>
                <w:rFonts w:ascii="Arial" w:hAnsi="Arial" w:cs="Arial"/>
                <w:color w:val="632423" w:themeColor="accent2" w:themeShade="80"/>
                <w:szCs w:val="24"/>
              </w:rPr>
            </w:pPr>
          </w:p>
        </w:tc>
      </w:tr>
    </w:tbl>
    <w:p w:rsidR="001E71A2" w:rsidRDefault="001E71A2" w:rsidP="001E71A2">
      <w:pPr>
        <w:autoSpaceDE w:val="0"/>
        <w:autoSpaceDN w:val="0"/>
        <w:adjustRightInd w:val="0"/>
        <w:spacing w:after="0" w:line="240" w:lineRule="auto"/>
        <w:jc w:val="both"/>
        <w:rPr>
          <w:rFonts w:ascii="Arial Narrow" w:hAnsi="Arial Narrow" w:cs="Times New Roman"/>
          <w:sz w:val="24"/>
          <w:szCs w:val="24"/>
        </w:rPr>
      </w:pPr>
    </w:p>
    <w:p w:rsidR="001E71A2" w:rsidRDefault="001E71A2" w:rsidP="001E71A2">
      <w:pPr>
        <w:autoSpaceDE w:val="0"/>
        <w:autoSpaceDN w:val="0"/>
        <w:adjustRightInd w:val="0"/>
        <w:spacing w:after="0" w:line="240" w:lineRule="auto"/>
        <w:jc w:val="both"/>
        <w:rPr>
          <w:rFonts w:ascii="Arial Narrow" w:hAnsi="Arial Narrow" w:cs="Times New Roman"/>
          <w:sz w:val="24"/>
          <w:szCs w:val="24"/>
        </w:rPr>
      </w:pPr>
    </w:p>
    <w:p w:rsidR="006C62E6" w:rsidRPr="000131A6" w:rsidRDefault="006C62E6" w:rsidP="001E71A2">
      <w:pPr>
        <w:autoSpaceDE w:val="0"/>
        <w:autoSpaceDN w:val="0"/>
        <w:adjustRightInd w:val="0"/>
        <w:spacing w:after="0" w:line="240" w:lineRule="auto"/>
        <w:jc w:val="both"/>
        <w:rPr>
          <w:rFonts w:ascii="Arial Narrow" w:hAnsi="Arial Narrow" w:cs="Times New Roman"/>
          <w:sz w:val="24"/>
          <w:szCs w:val="24"/>
        </w:rPr>
      </w:pPr>
    </w:p>
    <w:tbl>
      <w:tblPr>
        <w:tblStyle w:val="Cuadrculamedia1-nfasis2"/>
        <w:tblW w:w="9322" w:type="dxa"/>
        <w:tblLook w:val="04A0" w:firstRow="1" w:lastRow="0" w:firstColumn="1" w:lastColumn="0" w:noHBand="0" w:noVBand="1"/>
      </w:tblPr>
      <w:tblGrid>
        <w:gridCol w:w="9322"/>
      </w:tblGrid>
      <w:tr w:rsidR="001E71A2" w:rsidRPr="000131A6" w:rsidTr="006C6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C0504D" w:themeFill="accent2"/>
          </w:tcPr>
          <w:p w:rsidR="001E71A2" w:rsidRPr="00A127E0" w:rsidRDefault="001E71A2" w:rsidP="00A127E0">
            <w:pPr>
              <w:pStyle w:val="Prrafodelista"/>
              <w:numPr>
                <w:ilvl w:val="0"/>
                <w:numId w:val="18"/>
              </w:numPr>
              <w:autoSpaceDE w:val="0"/>
              <w:autoSpaceDN w:val="0"/>
              <w:adjustRightInd w:val="0"/>
              <w:spacing w:before="120" w:after="120"/>
              <w:ind w:left="426"/>
              <w:contextualSpacing/>
              <w:jc w:val="both"/>
              <w:rPr>
                <w:rFonts w:ascii="Arial Narrow" w:hAnsi="Arial Narrow"/>
                <w:color w:val="FFFFFF" w:themeColor="background1"/>
                <w:sz w:val="32"/>
                <w:szCs w:val="24"/>
              </w:rPr>
            </w:pPr>
            <w:r w:rsidRPr="00A127E0">
              <w:rPr>
                <w:rFonts w:ascii="Arial Narrow" w:hAnsi="Arial Narrow"/>
                <w:color w:val="FFFFFF" w:themeColor="background1"/>
                <w:sz w:val="32"/>
                <w:szCs w:val="24"/>
              </w:rPr>
              <w:t>CONCLUSIONES Y RECOMENDACIONES DE LA EVALUACIÓN</w:t>
            </w:r>
          </w:p>
        </w:tc>
      </w:tr>
      <w:tr w:rsidR="001E71A2" w:rsidRPr="000131A6" w:rsidTr="006C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977862">
            <w:pPr>
              <w:pStyle w:val="Prrafodelista"/>
              <w:numPr>
                <w:ilvl w:val="1"/>
                <w:numId w:val="18"/>
              </w:numPr>
              <w:autoSpaceDE w:val="0"/>
              <w:autoSpaceDN w:val="0"/>
              <w:adjustRightInd w:val="0"/>
              <w:spacing w:before="120" w:after="120" w:line="360" w:lineRule="auto"/>
              <w:ind w:left="425"/>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Describir brevemente las conclusiones de la evaluación:</w:t>
            </w:r>
          </w:p>
          <w:tbl>
            <w:tblPr>
              <w:tblStyle w:val="Sombreadoclaro-nfasis2"/>
              <w:tblW w:w="0" w:type="auto"/>
              <w:tblLook w:val="04A0" w:firstRow="1" w:lastRow="0" w:firstColumn="1" w:lastColumn="0" w:noHBand="0" w:noVBand="1"/>
            </w:tblPr>
            <w:tblGrid>
              <w:gridCol w:w="9072"/>
            </w:tblGrid>
            <w:tr w:rsidR="00934DCF" w:rsidRPr="00934DCF" w:rsidTr="006C62E6">
              <w:trPr>
                <w:cnfStyle w:val="100000000000" w:firstRow="1" w:lastRow="0" w:firstColumn="0" w:lastColumn="0" w:oddVBand="0" w:evenVBand="0" w:oddHBand="0" w:evenHBand="0" w:firstRowFirstColumn="0" w:firstRowLastColumn="0" w:lastRowFirstColumn="0" w:lastRowLastColumn="0"/>
                <w:trHeight w:val="1778"/>
              </w:trPr>
              <w:tc>
                <w:tcPr>
                  <w:cnfStyle w:val="001000000000" w:firstRow="0" w:lastRow="0" w:firstColumn="1" w:lastColumn="0" w:oddVBand="0" w:evenVBand="0" w:oddHBand="0" w:evenHBand="0" w:firstRowFirstColumn="0" w:firstRowLastColumn="0" w:lastRowFirstColumn="0" w:lastRowLastColumn="0"/>
                  <w:tcW w:w="9072" w:type="dxa"/>
                </w:tcPr>
                <w:p w:rsidR="00934DCF" w:rsidRPr="00934DCF" w:rsidRDefault="00934DCF" w:rsidP="006C62E6">
                  <w:pPr>
                    <w:pStyle w:val="Prrafodelista"/>
                    <w:autoSpaceDE w:val="0"/>
                    <w:autoSpaceDN w:val="0"/>
                    <w:adjustRightInd w:val="0"/>
                    <w:spacing w:after="120"/>
                    <w:ind w:left="0" w:right="33"/>
                    <w:contextualSpacing/>
                    <w:jc w:val="both"/>
                    <w:rPr>
                      <w:rFonts w:ascii="Arial" w:hAnsi="Arial" w:cs="Arial"/>
                      <w:color w:val="632423" w:themeColor="accent2" w:themeShade="80"/>
                      <w:sz w:val="20"/>
                    </w:rPr>
                  </w:pPr>
                  <w:r w:rsidRPr="00934DCF">
                    <w:rPr>
                      <w:rFonts w:ascii="Arial" w:hAnsi="Arial" w:cs="Arial"/>
                      <w:color w:val="632423" w:themeColor="accent2" w:themeShade="80"/>
                      <w:sz w:val="20"/>
                    </w:rPr>
                    <w:lastRenderedPageBreak/>
                    <w:t>Los objetivos del Fondo de Aportaciones Múltiples para la Asistencia Social se han incluido en el Programa Operativo Anual de la Administración Estatal del Baja California, teniendo como Dependencia Normativa a la Secretaría de Desarrollo Social del Estado y como Entidad ejecutora al DIF Baja California, donde se consideraron para el proceso de planeación las demandas respecto a la problemática social de la población beneficiaria de los recursos del fondo.</w:t>
                  </w:r>
                </w:p>
              </w:tc>
            </w:tr>
            <w:tr w:rsidR="00934DCF" w:rsidRPr="00934DCF" w:rsidTr="006C62E6">
              <w:trPr>
                <w:cnfStyle w:val="000000100000" w:firstRow="0" w:lastRow="0" w:firstColumn="0" w:lastColumn="0" w:oddVBand="0" w:evenVBand="0" w:oddHBand="1" w:evenHBand="0" w:firstRowFirstColumn="0" w:firstRowLastColumn="0" w:lastRowFirstColumn="0" w:lastRowLastColumn="0"/>
                <w:trHeight w:val="1818"/>
              </w:trPr>
              <w:tc>
                <w:tcPr>
                  <w:cnfStyle w:val="001000000000" w:firstRow="0" w:lastRow="0" w:firstColumn="1" w:lastColumn="0" w:oddVBand="0" w:evenVBand="0" w:oddHBand="0" w:evenHBand="0" w:firstRowFirstColumn="0" w:firstRowLastColumn="0" w:lastRowFirstColumn="0" w:lastRowLastColumn="0"/>
                  <w:tcW w:w="9072" w:type="dxa"/>
                </w:tcPr>
                <w:p w:rsidR="00934DCF" w:rsidRPr="00934DCF" w:rsidRDefault="00934DCF" w:rsidP="006C62E6">
                  <w:pPr>
                    <w:autoSpaceDE w:val="0"/>
                    <w:autoSpaceDN w:val="0"/>
                    <w:adjustRightInd w:val="0"/>
                    <w:spacing w:after="120"/>
                    <w:ind w:right="33"/>
                    <w:contextualSpacing/>
                    <w:jc w:val="both"/>
                    <w:rPr>
                      <w:rFonts w:ascii="Arial" w:hAnsi="Arial" w:cs="Arial"/>
                      <w:color w:val="632423" w:themeColor="accent2" w:themeShade="80"/>
                      <w:sz w:val="20"/>
                      <w:szCs w:val="20"/>
                    </w:rPr>
                  </w:pPr>
                  <w:r w:rsidRPr="00934DCF">
                    <w:rPr>
                      <w:rFonts w:ascii="Arial" w:hAnsi="Arial" w:cs="Arial"/>
                      <w:color w:val="632423" w:themeColor="accent2" w:themeShade="80"/>
                      <w:sz w:val="20"/>
                      <w:szCs w:val="20"/>
                    </w:rPr>
                    <w:t>De manera general se observa que la ejecución de los recursos de este fondo, se alinearon al cumplimiento de los ejes rectores, objetivos, estrategias y líneas de acción del Plan Estatal de Desarrollo y a su vez del PND, a su vez, es importante afirmar que los recursos del FAM ejercidos por el DIF estuvieron vinculados al cumplimiento del programa sectorial de Atención a la población vulnerable.</w:t>
                  </w:r>
                </w:p>
              </w:tc>
            </w:tr>
            <w:tr w:rsidR="00934DCF" w:rsidRPr="00934DCF" w:rsidTr="006C62E6">
              <w:trPr>
                <w:trHeight w:val="1424"/>
              </w:trPr>
              <w:tc>
                <w:tcPr>
                  <w:cnfStyle w:val="001000000000" w:firstRow="0" w:lastRow="0" w:firstColumn="1" w:lastColumn="0" w:oddVBand="0" w:evenVBand="0" w:oddHBand="0" w:evenHBand="0" w:firstRowFirstColumn="0" w:firstRowLastColumn="0" w:lastRowFirstColumn="0" w:lastRowLastColumn="0"/>
                  <w:tcW w:w="9072" w:type="dxa"/>
                </w:tcPr>
                <w:p w:rsidR="00934DCF" w:rsidRPr="00934DCF" w:rsidRDefault="00934DCF" w:rsidP="006C62E6">
                  <w:pPr>
                    <w:autoSpaceDE w:val="0"/>
                    <w:autoSpaceDN w:val="0"/>
                    <w:adjustRightInd w:val="0"/>
                    <w:spacing w:after="120"/>
                    <w:ind w:right="33"/>
                    <w:contextualSpacing/>
                    <w:jc w:val="both"/>
                    <w:rPr>
                      <w:rFonts w:ascii="Arial" w:hAnsi="Arial" w:cs="Arial"/>
                      <w:color w:val="632423" w:themeColor="accent2" w:themeShade="80"/>
                      <w:sz w:val="20"/>
                      <w:szCs w:val="20"/>
                    </w:rPr>
                  </w:pPr>
                  <w:r w:rsidRPr="00934DCF">
                    <w:rPr>
                      <w:rFonts w:ascii="Arial" w:hAnsi="Arial" w:cs="Arial"/>
                      <w:color w:val="632423" w:themeColor="accent2" w:themeShade="80"/>
                      <w:sz w:val="20"/>
                      <w:szCs w:val="20"/>
                    </w:rPr>
                    <w:t>No obstante contar con instrumentos de seguimiento y valoración respecto al cumplimiento de metas y objetivos, no se han identificado elementos que permitan medir el grado de satisfacción de los beneficiados, o el impacto respecto al problema focal que atiende, ¿En qué medida se ha resuelto la vulnerabilidad alimentaria de la población objetivo y potencial?</w:t>
                  </w:r>
                </w:p>
              </w:tc>
            </w:tr>
          </w:tbl>
          <w:p w:rsidR="00934DCF" w:rsidRPr="00934DCF" w:rsidRDefault="00934DCF" w:rsidP="00934DCF">
            <w:pPr>
              <w:autoSpaceDE w:val="0"/>
              <w:autoSpaceDN w:val="0"/>
              <w:adjustRightInd w:val="0"/>
              <w:spacing w:after="120" w:line="480" w:lineRule="auto"/>
              <w:ind w:firstLine="708"/>
              <w:contextualSpacing/>
              <w:jc w:val="both"/>
              <w:rPr>
                <w:rFonts w:ascii="Arial" w:hAnsi="Arial" w:cs="Arial"/>
                <w:color w:val="632423" w:themeColor="accent2" w:themeShade="80"/>
                <w:szCs w:val="24"/>
              </w:rPr>
            </w:pPr>
          </w:p>
        </w:tc>
      </w:tr>
      <w:tr w:rsidR="001E71A2" w:rsidRPr="000131A6" w:rsidTr="006C62E6">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977862">
            <w:pPr>
              <w:pStyle w:val="Prrafodelista"/>
              <w:numPr>
                <w:ilvl w:val="1"/>
                <w:numId w:val="18"/>
              </w:numPr>
              <w:autoSpaceDE w:val="0"/>
              <w:autoSpaceDN w:val="0"/>
              <w:adjustRightInd w:val="0"/>
              <w:spacing w:before="120" w:after="120" w:line="360" w:lineRule="auto"/>
              <w:ind w:left="425"/>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lastRenderedPageBreak/>
              <w:t>Describir las recomendaciones de acuerdo a su relevancia:</w:t>
            </w:r>
          </w:p>
        </w:tc>
      </w:tr>
      <w:tr w:rsidR="001E71A2" w:rsidRPr="000131A6" w:rsidTr="006C62E6">
        <w:trPr>
          <w:cnfStyle w:val="000000100000" w:firstRow="0" w:lastRow="0" w:firstColumn="0" w:lastColumn="0" w:oddVBand="0" w:evenVBand="0" w:oddHBand="1" w:evenHBand="0" w:firstRowFirstColumn="0" w:firstRowLastColumn="0" w:lastRowFirstColumn="0" w:lastRowLastColumn="0"/>
          <w:trHeight w:val="3093"/>
        </w:trPr>
        <w:tc>
          <w:tcPr>
            <w:cnfStyle w:val="001000000000" w:firstRow="0" w:lastRow="0" w:firstColumn="1" w:lastColumn="0" w:oddVBand="0" w:evenVBand="0" w:oddHBand="0" w:evenHBand="0" w:firstRowFirstColumn="0" w:firstRowLastColumn="0" w:lastRowFirstColumn="0" w:lastRowLastColumn="0"/>
            <w:tcW w:w="9322" w:type="dxa"/>
          </w:tcPr>
          <w:tbl>
            <w:tblPr>
              <w:tblStyle w:val="Sombreadoclaro-nfasis2"/>
              <w:tblW w:w="9072" w:type="dxa"/>
              <w:tblLook w:val="04A0" w:firstRow="1" w:lastRow="0" w:firstColumn="1" w:lastColumn="0" w:noHBand="0" w:noVBand="1"/>
            </w:tblPr>
            <w:tblGrid>
              <w:gridCol w:w="8789"/>
              <w:gridCol w:w="283"/>
            </w:tblGrid>
            <w:tr w:rsidR="00934DCF" w:rsidRPr="00934DCF" w:rsidTr="006C62E6">
              <w:trPr>
                <w:gridAfter w:val="1"/>
                <w:cnfStyle w:val="100000000000" w:firstRow="1" w:lastRow="0" w:firstColumn="0" w:lastColumn="0" w:oddVBand="0" w:evenVBand="0" w:oddHBand="0" w:evenHBand="0" w:firstRowFirstColumn="0" w:firstRowLastColumn="0" w:lastRowFirstColumn="0" w:lastRowLastColumn="0"/>
                <w:wAfter w:w="283" w:type="dxa"/>
                <w:trHeight w:val="221"/>
              </w:trPr>
              <w:tc>
                <w:tcPr>
                  <w:cnfStyle w:val="001000000000" w:firstRow="0" w:lastRow="0" w:firstColumn="1" w:lastColumn="0" w:oddVBand="0" w:evenVBand="0" w:oddHBand="0" w:evenHBand="0" w:firstRowFirstColumn="0" w:firstRowLastColumn="0" w:lastRowFirstColumn="0" w:lastRowLastColumn="0"/>
                  <w:tcW w:w="8789" w:type="dxa"/>
                </w:tcPr>
                <w:p w:rsidR="001D51A1" w:rsidRPr="00934DCF" w:rsidRDefault="001D51A1" w:rsidP="00294964">
                  <w:pPr>
                    <w:spacing w:after="120"/>
                    <w:jc w:val="center"/>
                    <w:rPr>
                      <w:rFonts w:ascii="Arial" w:hAnsi="Arial" w:cs="Arial"/>
                      <w:color w:val="632423" w:themeColor="accent2" w:themeShade="80"/>
                      <w:sz w:val="20"/>
                      <w:szCs w:val="20"/>
                    </w:rPr>
                  </w:pPr>
                  <w:r w:rsidRPr="00934DCF">
                    <w:rPr>
                      <w:rFonts w:ascii="Arial" w:hAnsi="Arial" w:cs="Arial"/>
                      <w:color w:val="632423" w:themeColor="accent2" w:themeShade="80"/>
                      <w:sz w:val="20"/>
                      <w:szCs w:val="20"/>
                    </w:rPr>
                    <w:t>Recomendaci</w:t>
                  </w:r>
                  <w:r w:rsidR="00294964" w:rsidRPr="00934DCF">
                    <w:rPr>
                      <w:rFonts w:ascii="Arial" w:hAnsi="Arial" w:cs="Arial"/>
                      <w:color w:val="632423" w:themeColor="accent2" w:themeShade="80"/>
                      <w:sz w:val="20"/>
                      <w:szCs w:val="20"/>
                    </w:rPr>
                    <w:t>ones</w:t>
                  </w:r>
                </w:p>
              </w:tc>
            </w:tr>
            <w:tr w:rsidR="00934DCF" w:rsidRPr="00934DCF" w:rsidTr="006C62E6">
              <w:trPr>
                <w:cnfStyle w:val="000000100000" w:firstRow="0" w:lastRow="0" w:firstColumn="0" w:lastColumn="0" w:oddVBand="0" w:evenVBand="0" w:oddHBand="1" w:evenHBand="0" w:firstRowFirstColumn="0" w:firstRowLastColumn="0" w:lastRowFirstColumn="0" w:lastRowLastColumn="0"/>
                <w:trHeight w:val="1599"/>
              </w:trPr>
              <w:tc>
                <w:tcPr>
                  <w:cnfStyle w:val="001000000000" w:firstRow="0" w:lastRow="0" w:firstColumn="1" w:lastColumn="0" w:oddVBand="0" w:evenVBand="0" w:oddHBand="0" w:evenHBand="0" w:firstRowFirstColumn="0" w:firstRowLastColumn="0" w:lastRowFirstColumn="0" w:lastRowLastColumn="0"/>
                  <w:tcW w:w="9072" w:type="dxa"/>
                  <w:gridSpan w:val="2"/>
                </w:tcPr>
                <w:p w:rsidR="001D51A1" w:rsidRPr="00934DCF" w:rsidRDefault="001D51A1" w:rsidP="00294964">
                  <w:pPr>
                    <w:pStyle w:val="Prrafodelista"/>
                    <w:numPr>
                      <w:ilvl w:val="0"/>
                      <w:numId w:val="34"/>
                    </w:numPr>
                    <w:spacing w:after="120"/>
                    <w:jc w:val="both"/>
                    <w:rPr>
                      <w:rFonts w:ascii="Arial" w:hAnsi="Arial" w:cs="Arial"/>
                      <w:color w:val="632423" w:themeColor="accent2" w:themeShade="80"/>
                      <w:sz w:val="20"/>
                    </w:rPr>
                  </w:pPr>
                  <w:r w:rsidRPr="00934DCF">
                    <w:rPr>
                      <w:rFonts w:ascii="Arial" w:hAnsi="Arial" w:cs="Arial"/>
                      <w:color w:val="632423" w:themeColor="accent2" w:themeShade="80"/>
                      <w:sz w:val="20"/>
                    </w:rPr>
                    <w:t xml:space="preserve">Procurar mecanismos de prevención para la entrega de los Insumos durante el Primer Trimestre del ejercicio, como pueden ser Notas de Crédito o mediante modalidades contables de apalancamiento de los pasivos respecto a los activos financieros, poniendo en garantía para el proceso de licitación la publicación del PPEF. Ya que los Convenios, incluyendo el Modificatorio se firmaron en el mes de enero y la vigencia de estos fue de enero a diciembre 2017. </w:t>
                  </w:r>
                </w:p>
              </w:tc>
            </w:tr>
            <w:tr w:rsidR="00934DCF" w:rsidRPr="00934DCF" w:rsidTr="006C62E6">
              <w:trPr>
                <w:trHeight w:val="849"/>
              </w:trPr>
              <w:tc>
                <w:tcPr>
                  <w:cnfStyle w:val="001000000000" w:firstRow="0" w:lastRow="0" w:firstColumn="1" w:lastColumn="0" w:oddVBand="0" w:evenVBand="0" w:oddHBand="0" w:evenHBand="0" w:firstRowFirstColumn="0" w:firstRowLastColumn="0" w:lastRowFirstColumn="0" w:lastRowLastColumn="0"/>
                  <w:tcW w:w="9072" w:type="dxa"/>
                  <w:gridSpan w:val="2"/>
                </w:tcPr>
                <w:p w:rsidR="001D51A1" w:rsidRPr="00934DCF" w:rsidRDefault="001D51A1" w:rsidP="00294964">
                  <w:pPr>
                    <w:pStyle w:val="Prrafodelista"/>
                    <w:numPr>
                      <w:ilvl w:val="0"/>
                      <w:numId w:val="34"/>
                    </w:numPr>
                    <w:spacing w:after="120"/>
                    <w:jc w:val="both"/>
                    <w:rPr>
                      <w:rFonts w:ascii="Arial" w:hAnsi="Arial" w:cs="Arial"/>
                      <w:color w:val="632423" w:themeColor="accent2" w:themeShade="80"/>
                      <w:sz w:val="20"/>
                    </w:rPr>
                  </w:pPr>
                  <w:r w:rsidRPr="00934DCF">
                    <w:rPr>
                      <w:rFonts w:ascii="Arial" w:hAnsi="Arial" w:cs="Arial"/>
                      <w:color w:val="632423" w:themeColor="accent2" w:themeShade="80"/>
                      <w:sz w:val="20"/>
                    </w:rPr>
                    <w:t>Actualizar las Reglas de Operación bajo las cuales opera el Fondo en el Estado, y su impacto en los DIF Municipales.</w:t>
                  </w:r>
                </w:p>
              </w:tc>
            </w:tr>
            <w:tr w:rsidR="00934DCF" w:rsidRPr="00934DCF" w:rsidTr="006C62E6">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9072" w:type="dxa"/>
                  <w:gridSpan w:val="2"/>
                </w:tcPr>
                <w:p w:rsidR="001D51A1" w:rsidRPr="00934DCF" w:rsidRDefault="001D51A1" w:rsidP="00294964">
                  <w:pPr>
                    <w:pStyle w:val="Prrafodelista"/>
                    <w:numPr>
                      <w:ilvl w:val="0"/>
                      <w:numId w:val="34"/>
                    </w:numPr>
                    <w:spacing w:after="120"/>
                    <w:jc w:val="both"/>
                    <w:rPr>
                      <w:rFonts w:ascii="Arial" w:hAnsi="Arial" w:cs="Arial"/>
                      <w:color w:val="632423" w:themeColor="accent2" w:themeShade="80"/>
                      <w:sz w:val="20"/>
                    </w:rPr>
                  </w:pPr>
                  <w:r w:rsidRPr="00934DCF">
                    <w:rPr>
                      <w:rFonts w:ascii="Arial" w:hAnsi="Arial" w:cs="Arial"/>
                      <w:color w:val="632423" w:themeColor="accent2" w:themeShade="80"/>
                      <w:sz w:val="20"/>
                    </w:rPr>
                    <w:t xml:space="preserve">Actualizar respecto al padrón de beneficiarios e incluir una variable de marginación, adicionalmente es importante que la programación se realice de acuerdo a los flujos de la población efectivamente atendida reales y no a al prorrateo mensual. </w:t>
                  </w:r>
                </w:p>
              </w:tc>
            </w:tr>
            <w:tr w:rsidR="00934DCF" w:rsidRPr="00934DCF" w:rsidTr="006C62E6">
              <w:trPr>
                <w:trHeight w:val="1923"/>
              </w:trPr>
              <w:tc>
                <w:tcPr>
                  <w:cnfStyle w:val="001000000000" w:firstRow="0" w:lastRow="0" w:firstColumn="1" w:lastColumn="0" w:oddVBand="0" w:evenVBand="0" w:oddHBand="0" w:evenHBand="0" w:firstRowFirstColumn="0" w:firstRowLastColumn="0" w:lastRowFirstColumn="0" w:lastRowLastColumn="0"/>
                  <w:tcW w:w="9072" w:type="dxa"/>
                  <w:gridSpan w:val="2"/>
                </w:tcPr>
                <w:p w:rsidR="001D51A1" w:rsidRPr="00934DCF" w:rsidRDefault="001D51A1" w:rsidP="00294964">
                  <w:pPr>
                    <w:pStyle w:val="Prrafodelista"/>
                    <w:numPr>
                      <w:ilvl w:val="0"/>
                      <w:numId w:val="34"/>
                    </w:numPr>
                    <w:spacing w:after="120"/>
                    <w:jc w:val="both"/>
                    <w:rPr>
                      <w:rFonts w:ascii="Arial" w:hAnsi="Arial" w:cs="Arial"/>
                      <w:color w:val="632423" w:themeColor="accent2" w:themeShade="80"/>
                      <w:sz w:val="20"/>
                    </w:rPr>
                  </w:pPr>
                  <w:r w:rsidRPr="00934DCF">
                    <w:rPr>
                      <w:rFonts w:ascii="Arial" w:hAnsi="Arial" w:cs="Arial"/>
                      <w:color w:val="632423" w:themeColor="accent2" w:themeShade="80"/>
                      <w:sz w:val="20"/>
                    </w:rPr>
                    <w:t>El seguimiento respecto al impacto del Fondo debe establecerse mediante metas que comprueben la medida en la cual se atiende la problemática focal, por lo que debe haber una relación entre la magnitud presupuestal entregada y la magnitud de la población efectivamente atendida. Se propone la creación de un indicador de Eficiencia Presupuestal, ya que a la fecha el Fondo tiene un Indicador del seguimiento de la transferencia, que únicamente valida que los recursos se hayan transferido</w:t>
                  </w:r>
                  <w:r w:rsidR="00294964" w:rsidRPr="00934DCF">
                    <w:rPr>
                      <w:rFonts w:ascii="Arial" w:hAnsi="Arial" w:cs="Arial"/>
                      <w:color w:val="632423" w:themeColor="accent2" w:themeShade="80"/>
                      <w:sz w:val="20"/>
                    </w:rPr>
                    <w:t xml:space="preserve"> de acuerdo al total convenido.</w:t>
                  </w:r>
                </w:p>
              </w:tc>
            </w:tr>
            <w:tr w:rsidR="00934DCF" w:rsidRPr="00934DCF" w:rsidTr="006C62E6">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9072" w:type="dxa"/>
                  <w:gridSpan w:val="2"/>
                </w:tcPr>
                <w:p w:rsidR="001D51A1" w:rsidRPr="00934DCF" w:rsidRDefault="001D51A1" w:rsidP="00294964">
                  <w:pPr>
                    <w:pStyle w:val="Prrafodelista"/>
                    <w:numPr>
                      <w:ilvl w:val="0"/>
                      <w:numId w:val="34"/>
                    </w:numPr>
                    <w:spacing w:after="120"/>
                    <w:jc w:val="both"/>
                    <w:rPr>
                      <w:rFonts w:ascii="Arial" w:hAnsi="Arial" w:cs="Arial"/>
                      <w:color w:val="632423" w:themeColor="accent2" w:themeShade="80"/>
                      <w:sz w:val="20"/>
                    </w:rPr>
                  </w:pPr>
                  <w:r w:rsidRPr="00934DCF">
                    <w:rPr>
                      <w:rFonts w:ascii="Arial" w:hAnsi="Arial" w:cs="Arial"/>
                      <w:color w:val="632423" w:themeColor="accent2" w:themeShade="80"/>
                      <w:sz w:val="20"/>
                    </w:rPr>
                    <w:lastRenderedPageBreak/>
                    <w:t>Apegarse a los Lineamientos y Reglas de Operación del Fondo, ya que estos establecen el destino único e intransferible del recurso.</w:t>
                  </w:r>
                </w:p>
              </w:tc>
            </w:tr>
            <w:tr w:rsidR="00934DCF" w:rsidRPr="00934DCF" w:rsidTr="006C62E6">
              <w:trPr>
                <w:trHeight w:val="498"/>
              </w:trPr>
              <w:tc>
                <w:tcPr>
                  <w:cnfStyle w:val="001000000000" w:firstRow="0" w:lastRow="0" w:firstColumn="1" w:lastColumn="0" w:oddVBand="0" w:evenVBand="0" w:oddHBand="0" w:evenHBand="0" w:firstRowFirstColumn="0" w:firstRowLastColumn="0" w:lastRowFirstColumn="0" w:lastRowLastColumn="0"/>
                  <w:tcW w:w="9072" w:type="dxa"/>
                  <w:gridSpan w:val="2"/>
                </w:tcPr>
                <w:p w:rsidR="00294964" w:rsidRPr="00934DCF" w:rsidRDefault="00294964" w:rsidP="00934DCF">
                  <w:pPr>
                    <w:pStyle w:val="Prrafodelista"/>
                    <w:numPr>
                      <w:ilvl w:val="0"/>
                      <w:numId w:val="34"/>
                    </w:numPr>
                    <w:spacing w:after="120"/>
                    <w:jc w:val="both"/>
                    <w:rPr>
                      <w:rFonts w:ascii="Arial" w:hAnsi="Arial" w:cs="Arial"/>
                      <w:color w:val="632423" w:themeColor="accent2" w:themeShade="80"/>
                      <w:sz w:val="20"/>
                    </w:rPr>
                  </w:pPr>
                  <w:r w:rsidRPr="00934DCF">
                    <w:rPr>
                      <w:rFonts w:ascii="Arial" w:hAnsi="Arial" w:cs="Arial"/>
                      <w:color w:val="632423" w:themeColor="accent2" w:themeShade="80"/>
                      <w:sz w:val="20"/>
                    </w:rPr>
                    <w:t>Aunque la cobertura es proyectada y no definida, es importante considerar que durante el ejercicio tanto la cobertura, como el cumplimiento de las metas, podrían presentar variaciones de no ajustarse en los sistemas informáticos de reporte como son el Sistema de Formato Único, con el Programa Opera</w:t>
                  </w:r>
                  <w:r w:rsidR="00934DCF" w:rsidRPr="00934DCF">
                    <w:rPr>
                      <w:rFonts w:ascii="Arial" w:hAnsi="Arial" w:cs="Arial"/>
                      <w:color w:val="632423" w:themeColor="accent2" w:themeShade="80"/>
                      <w:sz w:val="20"/>
                    </w:rPr>
                    <w:t>tivo Anual del DIF BC y SEDESOE; se recomienda c</w:t>
                  </w:r>
                  <w:r w:rsidRPr="00934DCF">
                    <w:rPr>
                      <w:rFonts w:ascii="Arial" w:hAnsi="Arial" w:cs="Arial"/>
                      <w:color w:val="632423" w:themeColor="accent2" w:themeShade="80"/>
                      <w:sz w:val="20"/>
                    </w:rPr>
                    <w:t>rear un indicador del grado de tención efectivo de la problemática focal que atiende en el orden: Federal, Estatal, Municipal, Localidad y por Unidad Ejecutora.</w:t>
                  </w:r>
                </w:p>
              </w:tc>
            </w:tr>
            <w:tr w:rsidR="00934DCF" w:rsidRPr="00934DCF" w:rsidTr="006C62E6">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072" w:type="dxa"/>
                  <w:gridSpan w:val="2"/>
                </w:tcPr>
                <w:p w:rsidR="00934DCF" w:rsidRPr="00934DCF" w:rsidRDefault="00934DCF" w:rsidP="00934DCF">
                  <w:pPr>
                    <w:pStyle w:val="Prrafodelista"/>
                    <w:numPr>
                      <w:ilvl w:val="0"/>
                      <w:numId w:val="34"/>
                    </w:numPr>
                    <w:spacing w:after="120"/>
                    <w:jc w:val="both"/>
                    <w:rPr>
                      <w:rFonts w:ascii="Arial" w:hAnsi="Arial" w:cs="Arial"/>
                      <w:color w:val="632423" w:themeColor="accent2" w:themeShade="80"/>
                      <w:sz w:val="20"/>
                    </w:rPr>
                  </w:pPr>
                  <w:r w:rsidRPr="00934DCF">
                    <w:rPr>
                      <w:rFonts w:ascii="Arial" w:hAnsi="Arial" w:cs="Arial"/>
                      <w:color w:val="632423" w:themeColor="accent2" w:themeShade="80"/>
                      <w:sz w:val="20"/>
                    </w:rPr>
                    <w:t>Valorar la importancia del objetivo del Fondo, ¿Cuál es el Objetivo del Fondo? Por consiguiente ¿Qué se desea medir?</w:t>
                  </w:r>
                </w:p>
                <w:p w:rsidR="00934DCF" w:rsidRPr="00C10A3D" w:rsidRDefault="00934DCF" w:rsidP="00934DCF">
                  <w:pPr>
                    <w:pStyle w:val="Prrafodelista"/>
                    <w:numPr>
                      <w:ilvl w:val="0"/>
                      <w:numId w:val="32"/>
                    </w:numPr>
                    <w:spacing w:after="120"/>
                    <w:jc w:val="both"/>
                    <w:rPr>
                      <w:rFonts w:ascii="Arial" w:hAnsi="Arial" w:cs="Arial"/>
                      <w:b w:val="0"/>
                      <w:color w:val="FFC000"/>
                      <w:sz w:val="20"/>
                    </w:rPr>
                  </w:pPr>
                  <w:r w:rsidRPr="00C10A3D">
                    <w:rPr>
                      <w:rFonts w:ascii="Arial" w:hAnsi="Arial" w:cs="Arial"/>
                      <w:b w:val="0"/>
                      <w:color w:val="FFC000"/>
                      <w:sz w:val="20"/>
                    </w:rPr>
                    <w:t>La eficiencia Programática Presupuestal</w:t>
                  </w:r>
                </w:p>
                <w:p w:rsidR="00934DCF" w:rsidRPr="00C10A3D" w:rsidRDefault="00934DCF" w:rsidP="00934DCF">
                  <w:pPr>
                    <w:pStyle w:val="Prrafodelista"/>
                    <w:numPr>
                      <w:ilvl w:val="0"/>
                      <w:numId w:val="32"/>
                    </w:numPr>
                    <w:spacing w:after="120"/>
                    <w:jc w:val="both"/>
                    <w:rPr>
                      <w:rFonts w:ascii="Arial" w:hAnsi="Arial" w:cs="Arial"/>
                      <w:b w:val="0"/>
                      <w:color w:val="FFC000"/>
                      <w:sz w:val="20"/>
                    </w:rPr>
                  </w:pPr>
                  <w:r w:rsidRPr="00C10A3D">
                    <w:rPr>
                      <w:rFonts w:ascii="Arial" w:hAnsi="Arial" w:cs="Arial"/>
                      <w:b w:val="0"/>
                      <w:color w:val="FFC000"/>
                      <w:sz w:val="20"/>
                    </w:rPr>
                    <w:t xml:space="preserve">La eficiencia de la Gestión Presupuestal </w:t>
                  </w:r>
                </w:p>
                <w:p w:rsidR="00294964" w:rsidRPr="00934DCF" w:rsidRDefault="00934DCF" w:rsidP="00F5212D">
                  <w:pPr>
                    <w:pStyle w:val="Prrafodelista"/>
                    <w:numPr>
                      <w:ilvl w:val="0"/>
                      <w:numId w:val="32"/>
                    </w:numPr>
                    <w:autoSpaceDE w:val="0"/>
                    <w:autoSpaceDN w:val="0"/>
                    <w:adjustRightInd w:val="0"/>
                    <w:spacing w:before="120" w:after="120" w:line="360" w:lineRule="auto"/>
                    <w:jc w:val="both"/>
                    <w:rPr>
                      <w:rFonts w:ascii="Arial" w:hAnsi="Arial" w:cs="Arial"/>
                      <w:b w:val="0"/>
                      <w:color w:val="632423" w:themeColor="accent2" w:themeShade="80"/>
                      <w:sz w:val="20"/>
                    </w:rPr>
                  </w:pPr>
                  <w:r w:rsidRPr="00C10A3D">
                    <w:rPr>
                      <w:rFonts w:ascii="Arial" w:hAnsi="Arial" w:cs="Arial"/>
                      <w:b w:val="0"/>
                      <w:color w:val="76923C" w:themeColor="accent3" w:themeShade="BF"/>
                      <w:sz w:val="20"/>
                    </w:rPr>
                    <w:t>La atención y en su caso el grado con que disminuye la Problemática Focal.</w:t>
                  </w:r>
                </w:p>
              </w:tc>
            </w:tr>
            <w:tr w:rsidR="00934DCF" w:rsidRPr="00934DCF" w:rsidTr="006C62E6">
              <w:trPr>
                <w:trHeight w:val="1106"/>
              </w:trPr>
              <w:tc>
                <w:tcPr>
                  <w:cnfStyle w:val="001000000000" w:firstRow="0" w:lastRow="0" w:firstColumn="1" w:lastColumn="0" w:oddVBand="0" w:evenVBand="0" w:oddHBand="0" w:evenHBand="0" w:firstRowFirstColumn="0" w:firstRowLastColumn="0" w:lastRowFirstColumn="0" w:lastRowLastColumn="0"/>
                  <w:tcW w:w="9072" w:type="dxa"/>
                  <w:gridSpan w:val="2"/>
                </w:tcPr>
                <w:p w:rsidR="00934DCF" w:rsidRPr="00934DCF" w:rsidRDefault="00934DCF" w:rsidP="00934DCF">
                  <w:pPr>
                    <w:pStyle w:val="Prrafodelista"/>
                    <w:numPr>
                      <w:ilvl w:val="0"/>
                      <w:numId w:val="34"/>
                    </w:numPr>
                    <w:spacing w:after="120"/>
                    <w:jc w:val="both"/>
                    <w:rPr>
                      <w:rFonts w:ascii="Arial" w:hAnsi="Arial" w:cs="Arial"/>
                      <w:color w:val="632423" w:themeColor="accent2" w:themeShade="80"/>
                      <w:sz w:val="20"/>
                    </w:rPr>
                  </w:pPr>
                  <w:r w:rsidRPr="00934DCF">
                    <w:rPr>
                      <w:rFonts w:ascii="Arial" w:hAnsi="Arial" w:cs="Arial"/>
                      <w:color w:val="632423" w:themeColor="accent2" w:themeShade="80"/>
                      <w:sz w:val="20"/>
                    </w:rPr>
                    <w:t>Dar seguimiento a las recomendaciones de Evaluaciones Anteriores y crear indicadores de eficiencia respecto a la reincidencia de recomendaciones respecto a las nuevas, en el mismo sentido diferenciar aquellas que son Imputables al Fondo; al Ejecutor; y al ente que da Seguimiento Programático, Presupuestal, Del Desempeño.</w:t>
                  </w:r>
                </w:p>
              </w:tc>
            </w:tr>
          </w:tbl>
          <w:p w:rsidR="001D51A1" w:rsidRPr="00977862" w:rsidRDefault="001D51A1" w:rsidP="001D51A1">
            <w:pPr>
              <w:pStyle w:val="Prrafodelista"/>
              <w:autoSpaceDE w:val="0"/>
              <w:autoSpaceDN w:val="0"/>
              <w:adjustRightInd w:val="0"/>
              <w:spacing w:before="120" w:after="120" w:line="360" w:lineRule="auto"/>
              <w:ind w:left="425"/>
              <w:jc w:val="both"/>
              <w:rPr>
                <w:rFonts w:ascii="Arial" w:hAnsi="Arial" w:cs="Arial"/>
                <w:szCs w:val="24"/>
              </w:rPr>
            </w:pPr>
          </w:p>
        </w:tc>
      </w:tr>
    </w:tbl>
    <w:p w:rsidR="001E71A2" w:rsidRDefault="001E71A2" w:rsidP="001E71A2">
      <w:pPr>
        <w:autoSpaceDE w:val="0"/>
        <w:autoSpaceDN w:val="0"/>
        <w:adjustRightInd w:val="0"/>
        <w:spacing w:after="0" w:line="240" w:lineRule="auto"/>
        <w:jc w:val="both"/>
        <w:rPr>
          <w:rFonts w:ascii="Arial Narrow" w:hAnsi="Arial Narrow" w:cs="Times New Roman"/>
          <w:sz w:val="24"/>
          <w:szCs w:val="24"/>
        </w:rPr>
      </w:pPr>
    </w:p>
    <w:tbl>
      <w:tblPr>
        <w:tblStyle w:val="Cuadrculamedia1-nfasis2"/>
        <w:tblW w:w="9322" w:type="dxa"/>
        <w:tblLook w:val="04A0" w:firstRow="1" w:lastRow="0" w:firstColumn="1" w:lastColumn="0" w:noHBand="0" w:noVBand="1"/>
      </w:tblPr>
      <w:tblGrid>
        <w:gridCol w:w="9322"/>
      </w:tblGrid>
      <w:tr w:rsidR="001E71A2" w:rsidRPr="000131A6" w:rsidTr="006C62E6">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322" w:type="dxa"/>
            <w:shd w:val="clear" w:color="auto" w:fill="C0504D" w:themeFill="accent2"/>
          </w:tcPr>
          <w:p w:rsidR="001E71A2" w:rsidRPr="00A127E0" w:rsidRDefault="001E71A2" w:rsidP="00A127E0">
            <w:pPr>
              <w:pStyle w:val="Prrafodelista"/>
              <w:numPr>
                <w:ilvl w:val="0"/>
                <w:numId w:val="18"/>
              </w:numPr>
              <w:autoSpaceDE w:val="0"/>
              <w:autoSpaceDN w:val="0"/>
              <w:adjustRightInd w:val="0"/>
              <w:spacing w:before="120" w:after="120"/>
              <w:ind w:left="425"/>
              <w:contextualSpacing/>
              <w:jc w:val="both"/>
              <w:rPr>
                <w:rFonts w:ascii="Arial Narrow" w:hAnsi="Arial Narrow"/>
                <w:color w:val="FFFFFF" w:themeColor="background1"/>
                <w:sz w:val="32"/>
                <w:szCs w:val="24"/>
              </w:rPr>
            </w:pPr>
            <w:r w:rsidRPr="00A127E0">
              <w:rPr>
                <w:rFonts w:ascii="Arial Narrow" w:hAnsi="Arial Narrow"/>
                <w:color w:val="FFFFFF" w:themeColor="background1"/>
                <w:sz w:val="32"/>
                <w:szCs w:val="24"/>
              </w:rPr>
              <w:t>DATOS DE LA INSTANCIA EVALUADORA</w:t>
            </w:r>
          </w:p>
        </w:tc>
      </w:tr>
      <w:tr w:rsidR="001E71A2" w:rsidRPr="000131A6" w:rsidTr="006C62E6">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5"/>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Nombre del coordinador de la evaluación:</w:t>
            </w:r>
          </w:p>
          <w:p w:rsidR="00A127E0" w:rsidRPr="00934DCF" w:rsidRDefault="00A127E0" w:rsidP="006C62E6">
            <w:pPr>
              <w:pStyle w:val="Prrafodelista"/>
              <w:autoSpaceDE w:val="0"/>
              <w:autoSpaceDN w:val="0"/>
              <w:adjustRightInd w:val="0"/>
              <w:spacing w:before="120" w:line="360" w:lineRule="auto"/>
              <w:ind w:left="425"/>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Agustín Sandez Pérez</w:t>
            </w:r>
          </w:p>
        </w:tc>
      </w:tr>
      <w:tr w:rsidR="001E71A2" w:rsidRPr="000131A6" w:rsidTr="006C62E6">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5"/>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Cargo:</w:t>
            </w:r>
          </w:p>
          <w:p w:rsidR="00A127E0" w:rsidRPr="00934DCF" w:rsidRDefault="00A127E0" w:rsidP="006C62E6">
            <w:pPr>
              <w:pStyle w:val="Prrafodelista"/>
              <w:autoSpaceDE w:val="0"/>
              <w:autoSpaceDN w:val="0"/>
              <w:adjustRightInd w:val="0"/>
              <w:spacing w:before="120" w:line="360" w:lineRule="auto"/>
              <w:ind w:left="425"/>
              <w:contextualSpacing/>
              <w:jc w:val="both"/>
              <w:rPr>
                <w:rFonts w:ascii="Arial" w:hAnsi="Arial" w:cs="Arial"/>
                <w:color w:val="632423" w:themeColor="accent2" w:themeShade="80"/>
                <w:szCs w:val="24"/>
              </w:rPr>
            </w:pPr>
            <w:r w:rsidRPr="00934DCF">
              <w:rPr>
                <w:rFonts w:ascii="Arial" w:hAnsi="Arial" w:cs="Arial"/>
                <w:b w:val="0"/>
                <w:color w:val="632423" w:themeColor="accent2" w:themeShade="80"/>
                <w:szCs w:val="24"/>
              </w:rPr>
              <w:t>Coordinador de la Evaluación</w:t>
            </w:r>
          </w:p>
        </w:tc>
      </w:tr>
      <w:tr w:rsidR="001E71A2" w:rsidRPr="000131A6" w:rsidTr="006C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5"/>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Institución a la que pertenece:</w:t>
            </w:r>
          </w:p>
          <w:p w:rsidR="00A127E0" w:rsidRPr="00934DCF" w:rsidRDefault="00A127E0" w:rsidP="006C62E6">
            <w:pPr>
              <w:pStyle w:val="Prrafodelista"/>
              <w:autoSpaceDE w:val="0"/>
              <w:autoSpaceDN w:val="0"/>
              <w:adjustRightInd w:val="0"/>
              <w:spacing w:before="120" w:line="360" w:lineRule="auto"/>
              <w:ind w:left="425"/>
              <w:contextualSpacing/>
              <w:jc w:val="both"/>
              <w:rPr>
                <w:rFonts w:ascii="Arial" w:hAnsi="Arial" w:cs="Arial"/>
                <w:color w:val="632423" w:themeColor="accent2" w:themeShade="80"/>
                <w:szCs w:val="24"/>
              </w:rPr>
            </w:pPr>
            <w:r w:rsidRPr="00934DCF">
              <w:rPr>
                <w:rFonts w:ascii="Arial" w:hAnsi="Arial" w:cs="Arial"/>
                <w:b w:val="0"/>
                <w:color w:val="632423" w:themeColor="accent2" w:themeShade="80"/>
                <w:szCs w:val="24"/>
              </w:rPr>
              <w:t>Grupo de Investigación en Consultoría Especializada</w:t>
            </w:r>
          </w:p>
        </w:tc>
      </w:tr>
      <w:tr w:rsidR="001E71A2" w:rsidRPr="000131A6" w:rsidTr="006C62E6">
        <w:trPr>
          <w:trHeight w:val="824"/>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5"/>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Principales colaboradores:</w:t>
            </w:r>
          </w:p>
          <w:p w:rsidR="00A127E0" w:rsidRPr="00934DCF" w:rsidRDefault="00A127E0" w:rsidP="006C62E6">
            <w:pPr>
              <w:pStyle w:val="Prrafodelista"/>
              <w:autoSpaceDE w:val="0"/>
              <w:autoSpaceDN w:val="0"/>
              <w:adjustRightInd w:val="0"/>
              <w:spacing w:before="120" w:line="360" w:lineRule="auto"/>
              <w:ind w:left="425"/>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N</w:t>
            </w:r>
            <w:r w:rsidR="00C10A3D">
              <w:rPr>
                <w:rFonts w:ascii="Arial" w:hAnsi="Arial" w:cs="Arial"/>
                <w:color w:val="632423" w:themeColor="accent2" w:themeShade="80"/>
                <w:szCs w:val="24"/>
              </w:rPr>
              <w:t>/</w:t>
            </w:r>
            <w:r w:rsidRPr="00934DCF">
              <w:rPr>
                <w:rFonts w:ascii="Arial" w:hAnsi="Arial" w:cs="Arial"/>
                <w:color w:val="632423" w:themeColor="accent2" w:themeShade="80"/>
                <w:szCs w:val="24"/>
              </w:rPr>
              <w:t>A</w:t>
            </w:r>
          </w:p>
        </w:tc>
      </w:tr>
      <w:tr w:rsidR="001E71A2" w:rsidRPr="000131A6" w:rsidTr="006C62E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5"/>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Correo electrónico del coordinador de la evaluación:</w:t>
            </w:r>
          </w:p>
          <w:p w:rsidR="00A127E0" w:rsidRPr="00934DCF" w:rsidRDefault="00A127E0" w:rsidP="006C62E6">
            <w:pPr>
              <w:pStyle w:val="Prrafodelista"/>
              <w:autoSpaceDE w:val="0"/>
              <w:autoSpaceDN w:val="0"/>
              <w:adjustRightInd w:val="0"/>
              <w:spacing w:before="120" w:line="360" w:lineRule="auto"/>
              <w:ind w:left="425"/>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agustin.sandez@uabc.mx</w:t>
            </w:r>
          </w:p>
        </w:tc>
      </w:tr>
      <w:tr w:rsidR="001E71A2" w:rsidRPr="000131A6" w:rsidTr="006C62E6">
        <w:trPr>
          <w:trHeight w:val="499"/>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5"/>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Teléfono (con clave lada):</w:t>
            </w:r>
          </w:p>
          <w:p w:rsidR="00A127E0" w:rsidRPr="00934DCF" w:rsidRDefault="00A127E0" w:rsidP="006C62E6">
            <w:pPr>
              <w:pStyle w:val="Prrafodelista"/>
              <w:autoSpaceDE w:val="0"/>
              <w:autoSpaceDN w:val="0"/>
              <w:adjustRightInd w:val="0"/>
              <w:spacing w:before="120" w:line="360" w:lineRule="auto"/>
              <w:ind w:left="425"/>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lastRenderedPageBreak/>
              <w:t>686 1-60-58-32</w:t>
            </w:r>
          </w:p>
        </w:tc>
      </w:tr>
    </w:tbl>
    <w:p w:rsidR="001E71A2" w:rsidRDefault="001E71A2" w:rsidP="001E71A2">
      <w:pPr>
        <w:autoSpaceDE w:val="0"/>
        <w:autoSpaceDN w:val="0"/>
        <w:adjustRightInd w:val="0"/>
        <w:spacing w:after="0" w:line="240" w:lineRule="auto"/>
        <w:jc w:val="both"/>
        <w:rPr>
          <w:rFonts w:ascii="Arial Narrow" w:hAnsi="Arial Narrow" w:cs="Times New Roman"/>
          <w:sz w:val="24"/>
          <w:szCs w:val="24"/>
        </w:rPr>
      </w:pPr>
    </w:p>
    <w:tbl>
      <w:tblPr>
        <w:tblStyle w:val="Cuadrculamedia1-nfasis2"/>
        <w:tblW w:w="9322" w:type="dxa"/>
        <w:tblLook w:val="04A0" w:firstRow="1" w:lastRow="0" w:firstColumn="1" w:lastColumn="0" w:noHBand="0" w:noVBand="1"/>
      </w:tblPr>
      <w:tblGrid>
        <w:gridCol w:w="9322"/>
      </w:tblGrid>
      <w:tr w:rsidR="001E71A2" w:rsidRPr="000131A6" w:rsidTr="006C62E6">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322" w:type="dxa"/>
            <w:shd w:val="clear" w:color="auto" w:fill="C0504D" w:themeFill="accent2"/>
          </w:tcPr>
          <w:p w:rsidR="001E71A2" w:rsidRPr="00291A60" w:rsidRDefault="001E71A2" w:rsidP="00291A60">
            <w:pPr>
              <w:pStyle w:val="Prrafodelista"/>
              <w:numPr>
                <w:ilvl w:val="0"/>
                <w:numId w:val="18"/>
              </w:numPr>
              <w:autoSpaceDE w:val="0"/>
              <w:autoSpaceDN w:val="0"/>
              <w:adjustRightInd w:val="0"/>
              <w:spacing w:before="120" w:after="120"/>
              <w:ind w:left="425"/>
              <w:contextualSpacing/>
              <w:jc w:val="both"/>
              <w:rPr>
                <w:rFonts w:ascii="Arial Narrow" w:hAnsi="Arial Narrow"/>
                <w:color w:val="FFFFFF" w:themeColor="background1"/>
                <w:sz w:val="32"/>
                <w:szCs w:val="24"/>
              </w:rPr>
            </w:pPr>
            <w:r w:rsidRPr="00291A60">
              <w:rPr>
                <w:rFonts w:ascii="Arial Narrow" w:hAnsi="Arial Narrow"/>
                <w:color w:val="FFFFFF" w:themeColor="background1"/>
                <w:sz w:val="32"/>
                <w:szCs w:val="24"/>
              </w:rPr>
              <w:t>IDENTIFICACIÓN DEL (LOS) PROGRAMA (S)</w:t>
            </w:r>
          </w:p>
        </w:tc>
      </w:tr>
      <w:tr w:rsidR="001E71A2" w:rsidRPr="000131A6" w:rsidTr="006C62E6">
        <w:trPr>
          <w:cnfStyle w:val="000000100000" w:firstRow="0" w:lastRow="0" w:firstColumn="0" w:lastColumn="0" w:oddVBand="0" w:evenVBand="0" w:oddHBand="1"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6"/>
              <w:jc w:val="both"/>
              <w:rPr>
                <w:rFonts w:ascii="Arial" w:hAnsi="Arial" w:cs="Arial"/>
                <w:color w:val="632423" w:themeColor="accent2" w:themeShade="80"/>
                <w:szCs w:val="24"/>
              </w:rPr>
            </w:pPr>
            <w:r w:rsidRPr="00934DCF">
              <w:rPr>
                <w:rFonts w:ascii="Arial" w:hAnsi="Arial" w:cs="Arial"/>
                <w:color w:val="632423" w:themeColor="accent2" w:themeShade="80"/>
                <w:szCs w:val="24"/>
              </w:rPr>
              <w:t>Nombre del (los) programa (s) evaluado (s):</w:t>
            </w:r>
          </w:p>
          <w:p w:rsidR="00A127E0" w:rsidRPr="00934DCF" w:rsidRDefault="00A127E0" w:rsidP="006C62E6">
            <w:pPr>
              <w:pStyle w:val="Prrafodelista"/>
              <w:autoSpaceDE w:val="0"/>
              <w:autoSpaceDN w:val="0"/>
              <w:adjustRightInd w:val="0"/>
              <w:spacing w:before="120" w:line="360" w:lineRule="auto"/>
              <w:ind w:left="426"/>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Fondo de Aportaciones Múltiples (FAM, Asistencia social)</w:t>
            </w:r>
          </w:p>
        </w:tc>
      </w:tr>
      <w:tr w:rsidR="001E71A2" w:rsidRPr="000131A6" w:rsidTr="006C62E6">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6"/>
              <w:jc w:val="both"/>
              <w:rPr>
                <w:rFonts w:ascii="Arial" w:hAnsi="Arial" w:cs="Arial"/>
                <w:color w:val="632423" w:themeColor="accent2" w:themeShade="80"/>
                <w:szCs w:val="24"/>
              </w:rPr>
            </w:pPr>
            <w:r w:rsidRPr="00934DCF">
              <w:rPr>
                <w:rFonts w:ascii="Arial" w:hAnsi="Arial" w:cs="Arial"/>
                <w:color w:val="632423" w:themeColor="accent2" w:themeShade="80"/>
                <w:szCs w:val="24"/>
              </w:rPr>
              <w:t>Siglas:</w:t>
            </w:r>
          </w:p>
          <w:p w:rsidR="00A127E0" w:rsidRPr="00934DCF" w:rsidRDefault="00291A60" w:rsidP="006C62E6">
            <w:pPr>
              <w:pStyle w:val="Prrafodelista"/>
              <w:autoSpaceDE w:val="0"/>
              <w:autoSpaceDN w:val="0"/>
              <w:adjustRightInd w:val="0"/>
              <w:spacing w:before="120" w:line="360" w:lineRule="auto"/>
              <w:ind w:left="426"/>
              <w:jc w:val="both"/>
              <w:rPr>
                <w:rFonts w:ascii="Arial" w:hAnsi="Arial" w:cs="Arial"/>
                <w:color w:val="632423" w:themeColor="accent2" w:themeShade="80"/>
                <w:szCs w:val="24"/>
              </w:rPr>
            </w:pPr>
            <w:r w:rsidRPr="00934DCF">
              <w:rPr>
                <w:rFonts w:ascii="Arial" w:hAnsi="Arial" w:cs="Arial"/>
                <w:b w:val="0"/>
                <w:color w:val="632423" w:themeColor="accent2" w:themeShade="80"/>
                <w:szCs w:val="24"/>
              </w:rPr>
              <w:t>FAM</w:t>
            </w:r>
            <w:r w:rsidR="00FE5035" w:rsidRPr="00934DCF">
              <w:rPr>
                <w:rFonts w:ascii="Arial" w:hAnsi="Arial" w:cs="Arial"/>
                <w:b w:val="0"/>
                <w:color w:val="632423" w:themeColor="accent2" w:themeShade="80"/>
                <w:szCs w:val="24"/>
              </w:rPr>
              <w:t>AS</w:t>
            </w:r>
          </w:p>
        </w:tc>
      </w:tr>
      <w:tr w:rsidR="001E71A2" w:rsidRPr="000131A6" w:rsidTr="006C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6"/>
              <w:jc w:val="both"/>
              <w:rPr>
                <w:rFonts w:ascii="Arial" w:hAnsi="Arial" w:cs="Arial"/>
                <w:color w:val="632423" w:themeColor="accent2" w:themeShade="80"/>
                <w:szCs w:val="24"/>
              </w:rPr>
            </w:pPr>
            <w:r w:rsidRPr="00934DCF">
              <w:rPr>
                <w:rFonts w:ascii="Arial" w:hAnsi="Arial" w:cs="Arial"/>
                <w:color w:val="632423" w:themeColor="accent2" w:themeShade="80"/>
                <w:szCs w:val="24"/>
              </w:rPr>
              <w:t>Ente público coordinador del (los) programa (s):</w:t>
            </w:r>
          </w:p>
        </w:tc>
      </w:tr>
      <w:tr w:rsidR="001E71A2" w:rsidRPr="000131A6" w:rsidTr="006C62E6">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6"/>
              <w:jc w:val="both"/>
              <w:rPr>
                <w:rFonts w:ascii="Arial" w:hAnsi="Arial" w:cs="Arial"/>
                <w:color w:val="632423" w:themeColor="accent2" w:themeShade="80"/>
                <w:szCs w:val="24"/>
              </w:rPr>
            </w:pPr>
            <w:r w:rsidRPr="00934DCF">
              <w:rPr>
                <w:rFonts w:ascii="Arial" w:hAnsi="Arial" w:cs="Arial"/>
                <w:color w:val="632423" w:themeColor="accent2" w:themeShade="80"/>
                <w:szCs w:val="24"/>
              </w:rPr>
              <w:t>Poder público al que pertenece (n) el (los) programa (s):</w:t>
            </w:r>
          </w:p>
          <w:p w:rsidR="001E71A2" w:rsidRPr="00934DCF" w:rsidRDefault="001E71A2" w:rsidP="006C62E6">
            <w:pPr>
              <w:autoSpaceDE w:val="0"/>
              <w:autoSpaceDN w:val="0"/>
              <w:adjustRightInd w:val="0"/>
              <w:spacing w:before="120" w:line="360" w:lineRule="auto"/>
              <w:jc w:val="both"/>
              <w:rPr>
                <w:rFonts w:ascii="Arial" w:hAnsi="Arial" w:cs="Arial"/>
                <w:color w:val="632423" w:themeColor="accent2" w:themeShade="80"/>
                <w:sz w:val="24"/>
                <w:szCs w:val="24"/>
              </w:rPr>
            </w:pPr>
            <w:r w:rsidRPr="00934DCF">
              <w:rPr>
                <w:rFonts w:ascii="Arial" w:hAnsi="Arial" w:cs="Arial"/>
                <w:color w:val="632423" w:themeColor="accent2" w:themeShade="80"/>
                <w:sz w:val="24"/>
                <w:szCs w:val="24"/>
              </w:rPr>
              <w:t xml:space="preserve">Poder </w:t>
            </w:r>
            <w:proofErr w:type="spellStart"/>
            <w:r w:rsidRPr="00934DCF">
              <w:rPr>
                <w:rFonts w:ascii="Arial" w:hAnsi="Arial" w:cs="Arial"/>
                <w:color w:val="632423" w:themeColor="accent2" w:themeShade="80"/>
                <w:sz w:val="24"/>
                <w:szCs w:val="24"/>
              </w:rPr>
              <w:t>Ejecutivo__</w:t>
            </w:r>
            <w:r w:rsidR="00FE5035" w:rsidRPr="00934DCF">
              <w:rPr>
                <w:rFonts w:ascii="Arial" w:hAnsi="Arial" w:cs="Arial"/>
                <w:color w:val="632423" w:themeColor="accent2" w:themeShade="80"/>
                <w:sz w:val="24"/>
                <w:szCs w:val="24"/>
              </w:rPr>
              <w:t>X</w:t>
            </w:r>
            <w:proofErr w:type="spellEnd"/>
            <w:r w:rsidRPr="00934DCF">
              <w:rPr>
                <w:rFonts w:ascii="Arial" w:hAnsi="Arial" w:cs="Arial"/>
                <w:color w:val="632423" w:themeColor="accent2" w:themeShade="80"/>
                <w:sz w:val="24"/>
                <w:szCs w:val="24"/>
              </w:rPr>
              <w:t>_ Poder Legislativo____ Poder Judicial____ Ente Autónomo____</w:t>
            </w:r>
          </w:p>
        </w:tc>
      </w:tr>
      <w:tr w:rsidR="001E71A2" w:rsidRPr="000131A6" w:rsidTr="006C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6"/>
              <w:jc w:val="both"/>
              <w:rPr>
                <w:rFonts w:ascii="Arial" w:hAnsi="Arial" w:cs="Arial"/>
                <w:color w:val="632423" w:themeColor="accent2" w:themeShade="80"/>
                <w:szCs w:val="24"/>
              </w:rPr>
            </w:pPr>
            <w:r w:rsidRPr="00934DCF">
              <w:rPr>
                <w:rFonts w:ascii="Arial" w:hAnsi="Arial" w:cs="Arial"/>
                <w:color w:val="632423" w:themeColor="accent2" w:themeShade="80"/>
                <w:szCs w:val="24"/>
              </w:rPr>
              <w:t>Ámbito gubernamental al que pertenece (n) el (los) programa (s):</w:t>
            </w:r>
          </w:p>
          <w:p w:rsidR="001E71A2" w:rsidRPr="00934DCF" w:rsidRDefault="001E71A2" w:rsidP="006C62E6">
            <w:pPr>
              <w:autoSpaceDE w:val="0"/>
              <w:autoSpaceDN w:val="0"/>
              <w:adjustRightInd w:val="0"/>
              <w:spacing w:before="120" w:line="360" w:lineRule="auto"/>
              <w:jc w:val="both"/>
              <w:rPr>
                <w:rFonts w:ascii="Arial" w:hAnsi="Arial" w:cs="Arial"/>
                <w:color w:val="632423" w:themeColor="accent2" w:themeShade="80"/>
                <w:sz w:val="24"/>
                <w:szCs w:val="24"/>
              </w:rPr>
            </w:pPr>
            <w:proofErr w:type="spellStart"/>
            <w:r w:rsidRPr="00934DCF">
              <w:rPr>
                <w:rFonts w:ascii="Arial" w:hAnsi="Arial" w:cs="Arial"/>
                <w:color w:val="632423" w:themeColor="accent2" w:themeShade="80"/>
                <w:sz w:val="24"/>
                <w:szCs w:val="24"/>
              </w:rPr>
              <w:t>Federal_</w:t>
            </w:r>
            <w:r w:rsidR="00FE5035" w:rsidRPr="00934DCF">
              <w:rPr>
                <w:rFonts w:ascii="Arial" w:hAnsi="Arial" w:cs="Arial"/>
                <w:color w:val="632423" w:themeColor="accent2" w:themeShade="80"/>
                <w:sz w:val="24"/>
                <w:szCs w:val="24"/>
              </w:rPr>
              <w:t>X</w:t>
            </w:r>
            <w:proofErr w:type="spellEnd"/>
            <w:r w:rsidRPr="00934DCF">
              <w:rPr>
                <w:rFonts w:ascii="Arial" w:hAnsi="Arial" w:cs="Arial"/>
                <w:color w:val="632423" w:themeColor="accent2" w:themeShade="80"/>
                <w:sz w:val="24"/>
                <w:szCs w:val="24"/>
              </w:rPr>
              <w:t>__ Estatal____ Municipal____</w:t>
            </w:r>
          </w:p>
        </w:tc>
      </w:tr>
      <w:tr w:rsidR="001E71A2" w:rsidRPr="000131A6" w:rsidTr="006C62E6">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6"/>
              <w:jc w:val="both"/>
              <w:rPr>
                <w:rFonts w:ascii="Arial" w:hAnsi="Arial" w:cs="Arial"/>
                <w:color w:val="632423" w:themeColor="accent2" w:themeShade="80"/>
                <w:szCs w:val="24"/>
              </w:rPr>
            </w:pPr>
            <w:r w:rsidRPr="00934DCF">
              <w:rPr>
                <w:rFonts w:ascii="Arial" w:hAnsi="Arial" w:cs="Arial"/>
                <w:color w:val="632423" w:themeColor="accent2" w:themeShade="80"/>
                <w:szCs w:val="24"/>
              </w:rPr>
              <w:t>Nombre de la (s) unidad (es) administrativa (s) y del (los) titular (es) a cargo del (los) programa (s):</w:t>
            </w:r>
          </w:p>
          <w:p w:rsidR="00FE5035" w:rsidRPr="00934DCF" w:rsidRDefault="00FE5035" w:rsidP="006C62E6">
            <w:pPr>
              <w:pStyle w:val="Prrafodelista"/>
              <w:autoSpaceDE w:val="0"/>
              <w:autoSpaceDN w:val="0"/>
              <w:adjustRightInd w:val="0"/>
              <w:spacing w:before="120" w:line="360" w:lineRule="auto"/>
              <w:ind w:left="426"/>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Desarrollo Integral para la Familia (DIF)</w:t>
            </w:r>
          </w:p>
          <w:p w:rsidR="00FE5035" w:rsidRPr="00934DCF" w:rsidRDefault="00291A60" w:rsidP="006C62E6">
            <w:pPr>
              <w:pStyle w:val="Prrafodelista"/>
              <w:autoSpaceDE w:val="0"/>
              <w:autoSpaceDN w:val="0"/>
              <w:adjustRightInd w:val="0"/>
              <w:spacing w:before="120" w:line="360" w:lineRule="auto"/>
              <w:ind w:left="426"/>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Presidenta del Sistema Estatal DIF Baja California</w:t>
            </w:r>
          </w:p>
          <w:p w:rsidR="00291A60" w:rsidRPr="00934DCF" w:rsidRDefault="00291A60" w:rsidP="006C62E6">
            <w:pPr>
              <w:pStyle w:val="Prrafodelista"/>
              <w:autoSpaceDE w:val="0"/>
              <w:autoSpaceDN w:val="0"/>
              <w:adjustRightInd w:val="0"/>
              <w:spacing w:before="120" w:line="360" w:lineRule="auto"/>
              <w:ind w:left="426"/>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 xml:space="preserve">Brenda </w:t>
            </w:r>
            <w:proofErr w:type="spellStart"/>
            <w:r w:rsidRPr="00934DCF">
              <w:rPr>
                <w:rFonts w:ascii="Arial" w:hAnsi="Arial" w:cs="Arial"/>
                <w:b w:val="0"/>
                <w:color w:val="632423" w:themeColor="accent2" w:themeShade="80"/>
                <w:szCs w:val="24"/>
              </w:rPr>
              <w:t>Ruacho</w:t>
            </w:r>
            <w:proofErr w:type="spellEnd"/>
            <w:r w:rsidRPr="00934DCF">
              <w:rPr>
                <w:rFonts w:ascii="Arial" w:hAnsi="Arial" w:cs="Arial"/>
                <w:b w:val="0"/>
                <w:color w:val="632423" w:themeColor="accent2" w:themeShade="80"/>
                <w:szCs w:val="24"/>
              </w:rPr>
              <w:t xml:space="preserve"> de Vega</w:t>
            </w:r>
          </w:p>
        </w:tc>
      </w:tr>
      <w:tr w:rsidR="001E71A2" w:rsidRPr="000131A6" w:rsidTr="006C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6"/>
              <w:jc w:val="both"/>
              <w:rPr>
                <w:rFonts w:ascii="Arial" w:hAnsi="Arial" w:cs="Arial"/>
                <w:color w:val="632423" w:themeColor="accent2" w:themeShade="80"/>
                <w:szCs w:val="24"/>
              </w:rPr>
            </w:pPr>
            <w:r w:rsidRPr="00934DCF">
              <w:rPr>
                <w:rFonts w:ascii="Arial" w:hAnsi="Arial" w:cs="Arial"/>
                <w:color w:val="632423" w:themeColor="accent2" w:themeShade="80"/>
                <w:szCs w:val="24"/>
              </w:rPr>
              <w:t>Nombre de la (s) unidad (es) administrativa (s) a cargo del (los) programa (s):</w:t>
            </w:r>
          </w:p>
          <w:p w:rsidR="00291A60" w:rsidRPr="00934DCF" w:rsidRDefault="009C5103" w:rsidP="006C62E6">
            <w:pPr>
              <w:pStyle w:val="Prrafodelista"/>
              <w:autoSpaceDE w:val="0"/>
              <w:autoSpaceDN w:val="0"/>
              <w:adjustRightInd w:val="0"/>
              <w:spacing w:before="120" w:line="360" w:lineRule="auto"/>
              <w:ind w:left="426"/>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Dirección</w:t>
            </w:r>
            <w:r w:rsidR="00291A60" w:rsidRPr="00934DCF">
              <w:rPr>
                <w:rFonts w:ascii="Arial" w:hAnsi="Arial" w:cs="Arial"/>
                <w:b w:val="0"/>
                <w:color w:val="632423" w:themeColor="accent2" w:themeShade="80"/>
                <w:szCs w:val="24"/>
              </w:rPr>
              <w:t xml:space="preserve"> General del Sistema Estatal DIF Baja California</w:t>
            </w:r>
          </w:p>
        </w:tc>
      </w:tr>
      <w:tr w:rsidR="001E71A2" w:rsidRPr="000131A6" w:rsidTr="006C62E6">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6C62E6">
            <w:pPr>
              <w:pStyle w:val="Prrafodelista"/>
              <w:numPr>
                <w:ilvl w:val="1"/>
                <w:numId w:val="18"/>
              </w:numPr>
              <w:autoSpaceDE w:val="0"/>
              <w:autoSpaceDN w:val="0"/>
              <w:adjustRightInd w:val="0"/>
              <w:spacing w:before="120" w:line="360" w:lineRule="auto"/>
              <w:ind w:left="426"/>
              <w:jc w:val="both"/>
              <w:rPr>
                <w:rFonts w:ascii="Arial" w:hAnsi="Arial" w:cs="Arial"/>
                <w:color w:val="632423" w:themeColor="accent2" w:themeShade="80"/>
                <w:szCs w:val="24"/>
              </w:rPr>
            </w:pPr>
            <w:r w:rsidRPr="00934DCF">
              <w:rPr>
                <w:rFonts w:ascii="Arial" w:hAnsi="Arial" w:cs="Arial"/>
                <w:color w:val="632423" w:themeColor="accent2" w:themeShade="80"/>
                <w:szCs w:val="24"/>
              </w:rPr>
              <w:t xml:space="preserve">Nombre del (los) titular (es) de la (s) unidad (es) administrativa (s) a </w:t>
            </w:r>
            <w:r w:rsidRPr="00934DCF">
              <w:rPr>
                <w:rFonts w:ascii="Arial" w:hAnsi="Arial" w:cs="Arial"/>
                <w:color w:val="632423" w:themeColor="accent2" w:themeShade="80"/>
                <w:szCs w:val="24"/>
              </w:rPr>
              <w:lastRenderedPageBreak/>
              <w:t>cargo del (los) programa (s), (Nombre completo, correo electrónico y teléfono con clave lada):</w:t>
            </w:r>
          </w:p>
          <w:p w:rsidR="00291A60" w:rsidRPr="00934DCF" w:rsidRDefault="00291A60" w:rsidP="006C62E6">
            <w:pPr>
              <w:pStyle w:val="Prrafodelista"/>
              <w:autoSpaceDE w:val="0"/>
              <w:autoSpaceDN w:val="0"/>
              <w:adjustRightInd w:val="0"/>
              <w:spacing w:before="120" w:line="360" w:lineRule="auto"/>
              <w:ind w:left="426"/>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Director de Apoyo a Población en Vulnerabilidad Social del DIF Estatal</w:t>
            </w:r>
          </w:p>
          <w:p w:rsidR="00291A60" w:rsidRPr="00934DCF" w:rsidRDefault="00291A60" w:rsidP="006C62E6">
            <w:pPr>
              <w:pStyle w:val="Prrafodelista"/>
              <w:autoSpaceDE w:val="0"/>
              <w:autoSpaceDN w:val="0"/>
              <w:adjustRightInd w:val="0"/>
              <w:spacing w:before="120" w:line="360" w:lineRule="auto"/>
              <w:ind w:left="426"/>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Juan de Dios Valenzuela Flores</w:t>
            </w:r>
          </w:p>
          <w:p w:rsidR="00291A60" w:rsidRPr="00934DCF" w:rsidRDefault="00291A60" w:rsidP="006C62E6">
            <w:pPr>
              <w:pStyle w:val="Prrafodelista"/>
              <w:autoSpaceDE w:val="0"/>
              <w:autoSpaceDN w:val="0"/>
              <w:adjustRightInd w:val="0"/>
              <w:spacing w:before="120" w:line="360" w:lineRule="auto"/>
              <w:ind w:left="426"/>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E-Mail: jdvalenzuela@difbc.gob.mx</w:t>
            </w:r>
          </w:p>
          <w:p w:rsidR="00291A60" w:rsidRPr="00934DCF" w:rsidRDefault="00291A60" w:rsidP="006C62E6">
            <w:pPr>
              <w:pStyle w:val="Prrafodelista"/>
              <w:autoSpaceDE w:val="0"/>
              <w:autoSpaceDN w:val="0"/>
              <w:adjustRightInd w:val="0"/>
              <w:spacing w:before="120" w:line="360" w:lineRule="auto"/>
              <w:ind w:left="426"/>
              <w:jc w:val="both"/>
              <w:rPr>
                <w:rFonts w:ascii="Arial" w:hAnsi="Arial" w:cs="Arial"/>
                <w:color w:val="632423" w:themeColor="accent2" w:themeShade="80"/>
                <w:szCs w:val="24"/>
              </w:rPr>
            </w:pPr>
            <w:r w:rsidRPr="00934DCF">
              <w:rPr>
                <w:rFonts w:ascii="Arial" w:hAnsi="Arial" w:cs="Arial"/>
                <w:b w:val="0"/>
                <w:color w:val="632423" w:themeColor="accent2" w:themeShade="80"/>
                <w:szCs w:val="24"/>
              </w:rPr>
              <w:t xml:space="preserve">Teléfonos: (686) 554-5239 </w:t>
            </w:r>
            <w:r w:rsidR="00136CA0" w:rsidRPr="00934DCF">
              <w:rPr>
                <w:rFonts w:ascii="Arial" w:hAnsi="Arial" w:cs="Arial"/>
                <w:b w:val="0"/>
                <w:color w:val="632423" w:themeColor="accent2" w:themeShade="80"/>
                <w:szCs w:val="24"/>
              </w:rPr>
              <w:t>ext.</w:t>
            </w:r>
            <w:r w:rsidRPr="00934DCF">
              <w:rPr>
                <w:rFonts w:ascii="Arial" w:hAnsi="Arial" w:cs="Arial"/>
                <w:b w:val="0"/>
                <w:color w:val="632423" w:themeColor="accent2" w:themeShade="80"/>
                <w:szCs w:val="24"/>
              </w:rPr>
              <w:t>, 6840</w:t>
            </w:r>
          </w:p>
        </w:tc>
      </w:tr>
    </w:tbl>
    <w:p w:rsidR="001E71A2" w:rsidRDefault="001E71A2" w:rsidP="001E71A2">
      <w:pPr>
        <w:autoSpaceDE w:val="0"/>
        <w:autoSpaceDN w:val="0"/>
        <w:adjustRightInd w:val="0"/>
        <w:spacing w:after="0" w:line="240" w:lineRule="auto"/>
        <w:jc w:val="both"/>
        <w:rPr>
          <w:rFonts w:ascii="Arial Narrow" w:hAnsi="Arial Narrow" w:cs="Times New Roman"/>
          <w:sz w:val="24"/>
          <w:szCs w:val="24"/>
        </w:rPr>
      </w:pPr>
    </w:p>
    <w:p w:rsidR="00F5212D" w:rsidRDefault="00F5212D" w:rsidP="001E71A2">
      <w:pPr>
        <w:autoSpaceDE w:val="0"/>
        <w:autoSpaceDN w:val="0"/>
        <w:adjustRightInd w:val="0"/>
        <w:spacing w:after="0" w:line="240" w:lineRule="auto"/>
        <w:jc w:val="both"/>
        <w:rPr>
          <w:rFonts w:ascii="Arial Narrow" w:hAnsi="Arial Narrow" w:cs="Times New Roman"/>
          <w:sz w:val="24"/>
          <w:szCs w:val="24"/>
        </w:rPr>
      </w:pPr>
    </w:p>
    <w:tbl>
      <w:tblPr>
        <w:tblStyle w:val="Cuadrculamedia1-nfasis2"/>
        <w:tblW w:w="9322" w:type="dxa"/>
        <w:tblLook w:val="04A0" w:firstRow="1" w:lastRow="0" w:firstColumn="1" w:lastColumn="0" w:noHBand="0" w:noVBand="1"/>
      </w:tblPr>
      <w:tblGrid>
        <w:gridCol w:w="9322"/>
      </w:tblGrid>
      <w:tr w:rsidR="001E71A2" w:rsidRPr="000131A6" w:rsidTr="006C6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C0504D" w:themeFill="accent2"/>
          </w:tcPr>
          <w:p w:rsidR="001E71A2" w:rsidRPr="00291A60" w:rsidRDefault="001E71A2" w:rsidP="009C5103">
            <w:pPr>
              <w:pStyle w:val="Prrafodelista"/>
              <w:numPr>
                <w:ilvl w:val="0"/>
                <w:numId w:val="18"/>
              </w:numPr>
              <w:autoSpaceDE w:val="0"/>
              <w:autoSpaceDN w:val="0"/>
              <w:adjustRightInd w:val="0"/>
              <w:spacing w:before="120" w:after="120"/>
              <w:ind w:left="425"/>
              <w:contextualSpacing/>
              <w:jc w:val="both"/>
              <w:rPr>
                <w:rFonts w:ascii="Arial Narrow" w:hAnsi="Arial Narrow"/>
                <w:color w:val="FFFFFF" w:themeColor="background1"/>
                <w:sz w:val="32"/>
                <w:szCs w:val="24"/>
              </w:rPr>
            </w:pPr>
            <w:r w:rsidRPr="00291A60">
              <w:rPr>
                <w:rFonts w:ascii="Arial Narrow" w:hAnsi="Arial Narrow"/>
                <w:color w:val="FFFFFF" w:themeColor="background1"/>
                <w:sz w:val="32"/>
                <w:szCs w:val="24"/>
              </w:rPr>
              <w:t>DATOS DE CONTRATACIÓN DE LA EVALUACIÓN</w:t>
            </w:r>
          </w:p>
        </w:tc>
      </w:tr>
      <w:tr w:rsidR="001E71A2" w:rsidRPr="000131A6" w:rsidTr="006C62E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977862">
            <w:pPr>
              <w:pStyle w:val="Prrafodelista"/>
              <w:numPr>
                <w:ilvl w:val="1"/>
                <w:numId w:val="18"/>
              </w:numPr>
              <w:autoSpaceDE w:val="0"/>
              <w:autoSpaceDN w:val="0"/>
              <w:adjustRightInd w:val="0"/>
              <w:spacing w:before="120" w:after="120" w:line="360" w:lineRule="auto"/>
              <w:ind w:left="426"/>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Tipo de contratación:</w:t>
            </w:r>
          </w:p>
          <w:p w:rsidR="00D70466" w:rsidRPr="00934DCF" w:rsidRDefault="001E71A2" w:rsidP="00977862">
            <w:pPr>
              <w:autoSpaceDE w:val="0"/>
              <w:autoSpaceDN w:val="0"/>
              <w:adjustRightInd w:val="0"/>
              <w:spacing w:before="120" w:after="120" w:line="360" w:lineRule="auto"/>
              <w:jc w:val="both"/>
              <w:rPr>
                <w:rFonts w:ascii="Arial" w:hAnsi="Arial" w:cs="Arial"/>
                <w:color w:val="632423" w:themeColor="accent2" w:themeShade="80"/>
                <w:sz w:val="24"/>
                <w:szCs w:val="24"/>
              </w:rPr>
            </w:pPr>
            <w:r w:rsidRPr="00934DCF">
              <w:rPr>
                <w:rFonts w:ascii="Arial" w:hAnsi="Arial" w:cs="Arial"/>
                <w:color w:val="632423" w:themeColor="accent2" w:themeShade="80"/>
                <w:sz w:val="24"/>
                <w:szCs w:val="24"/>
              </w:rPr>
              <w:t xml:space="preserve">Adjudicación </w:t>
            </w:r>
            <w:proofErr w:type="spellStart"/>
            <w:r w:rsidRPr="00934DCF">
              <w:rPr>
                <w:rFonts w:ascii="Arial" w:hAnsi="Arial" w:cs="Arial"/>
                <w:color w:val="632423" w:themeColor="accent2" w:themeShade="80"/>
                <w:sz w:val="24"/>
                <w:szCs w:val="24"/>
              </w:rPr>
              <w:t>directa_</w:t>
            </w:r>
            <w:r w:rsidR="00C10A3D">
              <w:rPr>
                <w:rFonts w:ascii="Arial" w:hAnsi="Arial" w:cs="Arial"/>
                <w:color w:val="632423" w:themeColor="accent2" w:themeShade="80"/>
                <w:sz w:val="24"/>
                <w:szCs w:val="24"/>
              </w:rPr>
              <w:t>X</w:t>
            </w:r>
            <w:proofErr w:type="spellEnd"/>
            <w:r w:rsidRPr="00934DCF">
              <w:rPr>
                <w:rFonts w:ascii="Arial" w:hAnsi="Arial" w:cs="Arial"/>
                <w:color w:val="632423" w:themeColor="accent2" w:themeShade="80"/>
                <w:sz w:val="24"/>
                <w:szCs w:val="24"/>
              </w:rPr>
              <w:t xml:space="preserve">__ Invitación a tres____ Licitación pública____ Licitación pública nacional____  Licitación pública internacional____ </w:t>
            </w:r>
          </w:p>
          <w:p w:rsidR="001E71A2" w:rsidRPr="00934DCF" w:rsidRDefault="001E71A2" w:rsidP="00977862">
            <w:pPr>
              <w:autoSpaceDE w:val="0"/>
              <w:autoSpaceDN w:val="0"/>
              <w:adjustRightInd w:val="0"/>
              <w:spacing w:before="120" w:after="120" w:line="360" w:lineRule="auto"/>
              <w:jc w:val="both"/>
              <w:rPr>
                <w:rFonts w:ascii="Arial" w:hAnsi="Arial" w:cs="Arial"/>
                <w:color w:val="632423" w:themeColor="accent2" w:themeShade="80"/>
                <w:sz w:val="24"/>
                <w:szCs w:val="24"/>
              </w:rPr>
            </w:pPr>
            <w:r w:rsidRPr="00934DCF">
              <w:rPr>
                <w:rFonts w:ascii="Arial" w:hAnsi="Arial" w:cs="Arial"/>
                <w:color w:val="632423" w:themeColor="accent2" w:themeShade="80"/>
                <w:sz w:val="24"/>
                <w:szCs w:val="24"/>
              </w:rPr>
              <w:t>Otra (señalar)_</w:t>
            </w:r>
            <w:r w:rsidR="00C10A3D">
              <w:rPr>
                <w:rFonts w:ascii="Arial" w:hAnsi="Arial" w:cs="Arial"/>
                <w:color w:val="632423" w:themeColor="accent2" w:themeShade="80"/>
                <w:sz w:val="24"/>
                <w:szCs w:val="24"/>
              </w:rPr>
              <w:t>X</w:t>
            </w:r>
            <w:r w:rsidRPr="00934DCF">
              <w:rPr>
                <w:rFonts w:ascii="Arial" w:hAnsi="Arial" w:cs="Arial"/>
                <w:color w:val="632423" w:themeColor="accent2" w:themeShade="80"/>
                <w:sz w:val="24"/>
                <w:szCs w:val="24"/>
              </w:rPr>
              <w:t>_</w:t>
            </w:r>
            <w:r w:rsidR="00D70466" w:rsidRPr="00934DCF">
              <w:rPr>
                <w:rFonts w:ascii="Arial" w:hAnsi="Arial" w:cs="Arial"/>
                <w:color w:val="632423" w:themeColor="accent2" w:themeShade="80"/>
              </w:rPr>
              <w:t xml:space="preserve"> </w:t>
            </w:r>
            <w:r w:rsidR="00D70466" w:rsidRPr="00934DCF">
              <w:rPr>
                <w:rFonts w:ascii="Arial" w:hAnsi="Arial" w:cs="Arial"/>
                <w:b w:val="0"/>
                <w:color w:val="632423" w:themeColor="accent2" w:themeShade="80"/>
                <w:sz w:val="24"/>
                <w:szCs w:val="24"/>
              </w:rPr>
              <w:t>Adjudicación directa con tres cotizaciones</w:t>
            </w:r>
            <w:r w:rsidRPr="00934DCF">
              <w:rPr>
                <w:rFonts w:ascii="Arial" w:hAnsi="Arial" w:cs="Arial"/>
                <w:color w:val="632423" w:themeColor="accent2" w:themeShade="80"/>
                <w:sz w:val="24"/>
                <w:szCs w:val="24"/>
              </w:rPr>
              <w:t>__</w:t>
            </w:r>
          </w:p>
        </w:tc>
      </w:tr>
      <w:tr w:rsidR="001E71A2" w:rsidRPr="000131A6" w:rsidTr="006C62E6">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977862">
            <w:pPr>
              <w:pStyle w:val="Prrafodelista"/>
              <w:numPr>
                <w:ilvl w:val="1"/>
                <w:numId w:val="18"/>
              </w:numPr>
              <w:autoSpaceDE w:val="0"/>
              <w:autoSpaceDN w:val="0"/>
              <w:adjustRightInd w:val="0"/>
              <w:spacing w:before="120" w:after="120" w:line="360" w:lineRule="auto"/>
              <w:ind w:left="426"/>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Unidad administrativa responsable de contratar la evaluación:</w:t>
            </w:r>
          </w:p>
          <w:p w:rsidR="00D70466" w:rsidRPr="00934DCF" w:rsidRDefault="00D70466" w:rsidP="00977862">
            <w:pPr>
              <w:pStyle w:val="Prrafodelista"/>
              <w:autoSpaceDE w:val="0"/>
              <w:autoSpaceDN w:val="0"/>
              <w:adjustRightInd w:val="0"/>
              <w:spacing w:before="120" w:after="120" w:line="360" w:lineRule="auto"/>
              <w:ind w:left="426"/>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Comité de Planeación para el Desarrollo del Estado</w:t>
            </w:r>
          </w:p>
        </w:tc>
      </w:tr>
      <w:tr w:rsidR="001E71A2" w:rsidRPr="000131A6" w:rsidTr="006C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rsidR="00D70466" w:rsidRPr="00934DCF" w:rsidRDefault="001E71A2" w:rsidP="00977862">
            <w:pPr>
              <w:pStyle w:val="Prrafodelista"/>
              <w:numPr>
                <w:ilvl w:val="1"/>
                <w:numId w:val="18"/>
              </w:numPr>
              <w:autoSpaceDE w:val="0"/>
              <w:autoSpaceDN w:val="0"/>
              <w:adjustRightInd w:val="0"/>
              <w:spacing w:before="120" w:after="120" w:line="360" w:lineRule="auto"/>
              <w:ind w:left="426"/>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 xml:space="preserve">Costo total de la evaluación: </w:t>
            </w:r>
          </w:p>
          <w:p w:rsidR="001E71A2" w:rsidRPr="00934DCF" w:rsidRDefault="001E71A2" w:rsidP="00977862">
            <w:pPr>
              <w:pStyle w:val="Prrafodelista"/>
              <w:autoSpaceDE w:val="0"/>
              <w:autoSpaceDN w:val="0"/>
              <w:adjustRightInd w:val="0"/>
              <w:spacing w:before="120" w:after="120" w:line="360" w:lineRule="auto"/>
              <w:ind w:left="426"/>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w:t>
            </w:r>
            <w:r w:rsidR="00D70466" w:rsidRPr="00934DCF">
              <w:rPr>
                <w:rFonts w:ascii="Arial" w:hAnsi="Arial" w:cs="Arial"/>
                <w:color w:val="632423" w:themeColor="accent2" w:themeShade="80"/>
              </w:rPr>
              <w:t xml:space="preserve"> </w:t>
            </w:r>
            <w:r w:rsidR="00F77958">
              <w:rPr>
                <w:rFonts w:ascii="Arial" w:hAnsi="Arial" w:cs="Arial"/>
                <w:color w:val="632423" w:themeColor="accent2" w:themeShade="80"/>
                <w:szCs w:val="24"/>
              </w:rPr>
              <w:t xml:space="preserve">140,000.00 </w:t>
            </w:r>
            <w:r w:rsidR="00D70466" w:rsidRPr="00934DCF">
              <w:rPr>
                <w:rFonts w:ascii="Arial" w:hAnsi="Arial" w:cs="Arial"/>
                <w:color w:val="632423" w:themeColor="accent2" w:themeShade="80"/>
                <w:szCs w:val="24"/>
              </w:rPr>
              <w:t>(Ciento cuarenta mil pesos 00/100 M.N.)</w:t>
            </w:r>
            <w:r w:rsidR="00F77958">
              <w:rPr>
                <w:rFonts w:ascii="Arial" w:hAnsi="Arial" w:cs="Arial"/>
                <w:color w:val="632423" w:themeColor="accent2" w:themeShade="80"/>
                <w:szCs w:val="24"/>
              </w:rPr>
              <w:t>, IVA incluido.</w:t>
            </w:r>
          </w:p>
        </w:tc>
      </w:tr>
      <w:tr w:rsidR="001E71A2" w:rsidRPr="000131A6" w:rsidTr="006C62E6">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977862">
            <w:pPr>
              <w:pStyle w:val="Prrafodelista"/>
              <w:numPr>
                <w:ilvl w:val="1"/>
                <w:numId w:val="18"/>
              </w:numPr>
              <w:autoSpaceDE w:val="0"/>
              <w:autoSpaceDN w:val="0"/>
              <w:adjustRightInd w:val="0"/>
              <w:spacing w:before="120" w:after="120" w:line="360" w:lineRule="auto"/>
              <w:contextualSpacing/>
              <w:jc w:val="both"/>
              <w:rPr>
                <w:rFonts w:ascii="Arial" w:hAnsi="Arial" w:cs="Arial"/>
                <w:b w:val="0"/>
                <w:color w:val="632423" w:themeColor="accent2" w:themeShade="80"/>
              </w:rPr>
            </w:pPr>
            <w:r w:rsidRPr="00934DCF">
              <w:rPr>
                <w:rFonts w:ascii="Arial" w:hAnsi="Arial" w:cs="Arial"/>
                <w:color w:val="632423" w:themeColor="accent2" w:themeShade="80"/>
                <w:szCs w:val="24"/>
              </w:rPr>
              <w:t xml:space="preserve">Fuente de financiamiento:  </w:t>
            </w:r>
            <w:r w:rsidRPr="00934DCF">
              <w:rPr>
                <w:rFonts w:ascii="Arial" w:hAnsi="Arial" w:cs="Arial"/>
                <w:color w:val="632423" w:themeColor="accent2" w:themeShade="80"/>
              </w:rPr>
              <w:t xml:space="preserve">Recurso </w:t>
            </w:r>
            <w:proofErr w:type="spellStart"/>
            <w:r w:rsidRPr="00934DCF">
              <w:rPr>
                <w:rFonts w:ascii="Arial" w:hAnsi="Arial" w:cs="Arial"/>
                <w:color w:val="632423" w:themeColor="accent2" w:themeShade="80"/>
              </w:rPr>
              <w:t>fiscal__</w:t>
            </w:r>
            <w:r w:rsidR="00C10A3D">
              <w:rPr>
                <w:rFonts w:ascii="Arial" w:hAnsi="Arial" w:cs="Arial"/>
                <w:color w:val="632423" w:themeColor="accent2" w:themeShade="80"/>
              </w:rPr>
              <w:t>X</w:t>
            </w:r>
            <w:proofErr w:type="spellEnd"/>
            <w:r w:rsidRPr="00934DCF">
              <w:rPr>
                <w:rFonts w:ascii="Arial" w:hAnsi="Arial" w:cs="Arial"/>
                <w:color w:val="632423" w:themeColor="accent2" w:themeShade="80"/>
              </w:rPr>
              <w:t>_ Recurso propio___ Créditos___ Especificar_</w:t>
            </w:r>
            <w:r w:rsidR="00D70466" w:rsidRPr="00934DCF">
              <w:rPr>
                <w:rFonts w:ascii="Arial" w:hAnsi="Arial" w:cs="Arial"/>
                <w:color w:val="632423" w:themeColor="accent2" w:themeShade="80"/>
              </w:rPr>
              <w:t xml:space="preserve"> </w:t>
            </w:r>
            <w:r w:rsidR="00D70466" w:rsidRPr="00934DCF">
              <w:rPr>
                <w:rFonts w:ascii="Arial" w:hAnsi="Arial" w:cs="Arial"/>
                <w:b w:val="0"/>
                <w:color w:val="632423" w:themeColor="accent2" w:themeShade="80"/>
              </w:rPr>
              <w:t>Recurso fiscal estatal, Comité de Planeación para el Desarrollo del Estado</w:t>
            </w:r>
          </w:p>
        </w:tc>
      </w:tr>
    </w:tbl>
    <w:p w:rsidR="001E71A2" w:rsidRDefault="001E71A2" w:rsidP="001E71A2">
      <w:pPr>
        <w:autoSpaceDE w:val="0"/>
        <w:autoSpaceDN w:val="0"/>
        <w:adjustRightInd w:val="0"/>
        <w:spacing w:after="0" w:line="240" w:lineRule="auto"/>
        <w:jc w:val="both"/>
        <w:rPr>
          <w:rFonts w:ascii="Arial Narrow" w:hAnsi="Arial Narrow" w:cs="Times New Roman"/>
          <w:sz w:val="24"/>
          <w:szCs w:val="24"/>
        </w:rPr>
      </w:pPr>
    </w:p>
    <w:p w:rsidR="006C62E6" w:rsidRPr="000131A6" w:rsidRDefault="006C62E6" w:rsidP="001E71A2">
      <w:pPr>
        <w:autoSpaceDE w:val="0"/>
        <w:autoSpaceDN w:val="0"/>
        <w:adjustRightInd w:val="0"/>
        <w:spacing w:after="0" w:line="240" w:lineRule="auto"/>
        <w:jc w:val="both"/>
        <w:rPr>
          <w:rFonts w:ascii="Arial Narrow" w:hAnsi="Arial Narrow" w:cs="Times New Roman"/>
          <w:sz w:val="24"/>
          <w:szCs w:val="24"/>
        </w:rPr>
      </w:pPr>
    </w:p>
    <w:tbl>
      <w:tblPr>
        <w:tblStyle w:val="Cuadrculamedia1-nfasis2"/>
        <w:tblW w:w="9322" w:type="dxa"/>
        <w:tblLook w:val="04A0" w:firstRow="1" w:lastRow="0" w:firstColumn="1" w:lastColumn="0" w:noHBand="0" w:noVBand="1"/>
      </w:tblPr>
      <w:tblGrid>
        <w:gridCol w:w="9322"/>
      </w:tblGrid>
      <w:tr w:rsidR="001E71A2" w:rsidRPr="000131A6" w:rsidTr="006C6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shd w:val="clear" w:color="auto" w:fill="C0504D" w:themeFill="accent2"/>
          </w:tcPr>
          <w:p w:rsidR="001E71A2" w:rsidRPr="00D70466" w:rsidRDefault="001E71A2" w:rsidP="009C5103">
            <w:pPr>
              <w:pStyle w:val="Prrafodelista"/>
              <w:numPr>
                <w:ilvl w:val="0"/>
                <w:numId w:val="18"/>
              </w:numPr>
              <w:autoSpaceDE w:val="0"/>
              <w:autoSpaceDN w:val="0"/>
              <w:adjustRightInd w:val="0"/>
              <w:spacing w:before="120" w:after="120"/>
              <w:ind w:left="425"/>
              <w:contextualSpacing/>
              <w:jc w:val="both"/>
              <w:rPr>
                <w:rFonts w:ascii="Arial Narrow" w:hAnsi="Arial Narrow"/>
                <w:color w:val="FFFFFF" w:themeColor="background1"/>
                <w:sz w:val="32"/>
                <w:szCs w:val="24"/>
              </w:rPr>
            </w:pPr>
            <w:r w:rsidRPr="00D70466">
              <w:rPr>
                <w:rFonts w:ascii="Arial Narrow" w:hAnsi="Arial Narrow"/>
                <w:color w:val="FFFFFF" w:themeColor="background1"/>
                <w:sz w:val="32"/>
                <w:szCs w:val="24"/>
              </w:rPr>
              <w:t>DIFUSIÓN DE LA EVALUACIÓN</w:t>
            </w:r>
          </w:p>
        </w:tc>
      </w:tr>
      <w:tr w:rsidR="001E71A2" w:rsidRPr="000131A6" w:rsidTr="006C6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977862">
            <w:pPr>
              <w:pStyle w:val="Prrafodelista"/>
              <w:numPr>
                <w:ilvl w:val="1"/>
                <w:numId w:val="18"/>
              </w:numPr>
              <w:autoSpaceDE w:val="0"/>
              <w:autoSpaceDN w:val="0"/>
              <w:adjustRightInd w:val="0"/>
              <w:spacing w:before="120" w:after="120" w:line="480" w:lineRule="auto"/>
              <w:ind w:left="425"/>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t>Difusión en internet de la evaluación:</w:t>
            </w:r>
          </w:p>
          <w:p w:rsidR="00D70466" w:rsidRPr="00934DCF" w:rsidRDefault="00D70466" w:rsidP="00977862">
            <w:pPr>
              <w:pStyle w:val="Prrafodelista"/>
              <w:autoSpaceDE w:val="0"/>
              <w:autoSpaceDN w:val="0"/>
              <w:adjustRightInd w:val="0"/>
              <w:spacing w:before="120" w:after="120" w:line="480" w:lineRule="auto"/>
              <w:ind w:left="425"/>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lastRenderedPageBreak/>
              <w:t xml:space="preserve">Página web de COPLADE: http://www.copladebc.gob.mx/ </w:t>
            </w:r>
          </w:p>
          <w:p w:rsidR="00D70466" w:rsidRPr="00934DCF" w:rsidRDefault="00D70466" w:rsidP="00977862">
            <w:pPr>
              <w:pStyle w:val="Prrafodelista"/>
              <w:autoSpaceDE w:val="0"/>
              <w:autoSpaceDN w:val="0"/>
              <w:adjustRightInd w:val="0"/>
              <w:spacing w:before="120" w:after="120" w:line="480" w:lineRule="auto"/>
              <w:ind w:left="425"/>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 xml:space="preserve">Página web Monitor de Seguimiento Ciudadano </w:t>
            </w:r>
          </w:p>
          <w:p w:rsidR="00D70466" w:rsidRPr="00934DCF" w:rsidRDefault="00D70466" w:rsidP="00977862">
            <w:pPr>
              <w:pStyle w:val="Prrafodelista"/>
              <w:autoSpaceDE w:val="0"/>
              <w:autoSpaceDN w:val="0"/>
              <w:adjustRightInd w:val="0"/>
              <w:spacing w:before="120" w:after="120" w:line="480" w:lineRule="auto"/>
              <w:ind w:left="425"/>
              <w:contextualSpacing/>
              <w:jc w:val="both"/>
              <w:rPr>
                <w:rFonts w:ascii="Arial" w:hAnsi="Arial" w:cs="Arial"/>
                <w:color w:val="632423" w:themeColor="accent2" w:themeShade="80"/>
                <w:szCs w:val="24"/>
              </w:rPr>
            </w:pPr>
            <w:r w:rsidRPr="00934DCF">
              <w:rPr>
                <w:rFonts w:ascii="Arial" w:hAnsi="Arial" w:cs="Arial"/>
                <w:b w:val="0"/>
                <w:color w:val="632423" w:themeColor="accent2" w:themeShade="80"/>
                <w:szCs w:val="24"/>
              </w:rPr>
              <w:t>http://indicadores.bajacalifornia.gob.mx/monitorbc/index.html</w:t>
            </w:r>
          </w:p>
        </w:tc>
      </w:tr>
      <w:tr w:rsidR="001E71A2" w:rsidRPr="000131A6" w:rsidTr="006C62E6">
        <w:tc>
          <w:tcPr>
            <w:cnfStyle w:val="001000000000" w:firstRow="0" w:lastRow="0" w:firstColumn="1" w:lastColumn="0" w:oddVBand="0" w:evenVBand="0" w:oddHBand="0" w:evenHBand="0" w:firstRowFirstColumn="0" w:firstRowLastColumn="0" w:lastRowFirstColumn="0" w:lastRowLastColumn="0"/>
            <w:tcW w:w="9322" w:type="dxa"/>
          </w:tcPr>
          <w:p w:rsidR="001E71A2" w:rsidRPr="00934DCF" w:rsidRDefault="001E71A2" w:rsidP="00977862">
            <w:pPr>
              <w:pStyle w:val="Prrafodelista"/>
              <w:numPr>
                <w:ilvl w:val="1"/>
                <w:numId w:val="18"/>
              </w:numPr>
              <w:autoSpaceDE w:val="0"/>
              <w:autoSpaceDN w:val="0"/>
              <w:adjustRightInd w:val="0"/>
              <w:spacing w:before="120" w:after="120" w:line="480" w:lineRule="auto"/>
              <w:ind w:left="425"/>
              <w:contextualSpacing/>
              <w:jc w:val="both"/>
              <w:rPr>
                <w:rFonts w:ascii="Arial" w:hAnsi="Arial" w:cs="Arial"/>
                <w:color w:val="632423" w:themeColor="accent2" w:themeShade="80"/>
                <w:szCs w:val="24"/>
              </w:rPr>
            </w:pPr>
            <w:r w:rsidRPr="00934DCF">
              <w:rPr>
                <w:rFonts w:ascii="Arial" w:hAnsi="Arial" w:cs="Arial"/>
                <w:color w:val="632423" w:themeColor="accent2" w:themeShade="80"/>
                <w:szCs w:val="24"/>
              </w:rPr>
              <w:lastRenderedPageBreak/>
              <w:t>Difusión en internet del formato:</w:t>
            </w:r>
          </w:p>
          <w:p w:rsidR="00D70466" w:rsidRPr="00934DCF" w:rsidRDefault="00D70466" w:rsidP="00977862">
            <w:pPr>
              <w:pStyle w:val="Prrafodelista"/>
              <w:autoSpaceDE w:val="0"/>
              <w:autoSpaceDN w:val="0"/>
              <w:adjustRightInd w:val="0"/>
              <w:spacing w:before="120" w:after="120" w:line="480" w:lineRule="auto"/>
              <w:ind w:left="425"/>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 xml:space="preserve">Página web de COPLADE: http://www.copladebc.gob.mx/ </w:t>
            </w:r>
          </w:p>
          <w:p w:rsidR="00D70466" w:rsidRPr="00934DCF" w:rsidRDefault="00D70466" w:rsidP="00977862">
            <w:pPr>
              <w:pStyle w:val="Prrafodelista"/>
              <w:autoSpaceDE w:val="0"/>
              <w:autoSpaceDN w:val="0"/>
              <w:adjustRightInd w:val="0"/>
              <w:spacing w:before="120" w:after="120" w:line="480" w:lineRule="auto"/>
              <w:ind w:left="425"/>
              <w:contextualSpacing/>
              <w:jc w:val="both"/>
              <w:rPr>
                <w:rFonts w:ascii="Arial" w:hAnsi="Arial" w:cs="Arial"/>
                <w:b w:val="0"/>
                <w:color w:val="632423" w:themeColor="accent2" w:themeShade="80"/>
                <w:szCs w:val="24"/>
              </w:rPr>
            </w:pPr>
            <w:r w:rsidRPr="00934DCF">
              <w:rPr>
                <w:rFonts w:ascii="Arial" w:hAnsi="Arial" w:cs="Arial"/>
                <w:b w:val="0"/>
                <w:color w:val="632423" w:themeColor="accent2" w:themeShade="80"/>
                <w:szCs w:val="24"/>
              </w:rPr>
              <w:t>Página web Monitor de Seguimiento Ciudadano</w:t>
            </w:r>
          </w:p>
          <w:p w:rsidR="00D70466" w:rsidRPr="00934DCF" w:rsidRDefault="00D70466" w:rsidP="00977862">
            <w:pPr>
              <w:pStyle w:val="Prrafodelista"/>
              <w:autoSpaceDE w:val="0"/>
              <w:autoSpaceDN w:val="0"/>
              <w:adjustRightInd w:val="0"/>
              <w:spacing w:before="120" w:after="120" w:line="480" w:lineRule="auto"/>
              <w:ind w:left="425"/>
              <w:contextualSpacing/>
              <w:jc w:val="both"/>
              <w:rPr>
                <w:rFonts w:ascii="Arial" w:hAnsi="Arial" w:cs="Arial"/>
                <w:color w:val="632423" w:themeColor="accent2" w:themeShade="80"/>
                <w:szCs w:val="24"/>
              </w:rPr>
            </w:pPr>
            <w:r w:rsidRPr="00934DCF">
              <w:rPr>
                <w:rFonts w:ascii="Arial" w:hAnsi="Arial" w:cs="Arial"/>
                <w:b w:val="0"/>
                <w:color w:val="632423" w:themeColor="accent2" w:themeShade="80"/>
                <w:szCs w:val="24"/>
              </w:rPr>
              <w:t>http://indicadores.bajacalifornia.gob.mx/monitorbc/index.html</w:t>
            </w:r>
          </w:p>
        </w:tc>
      </w:tr>
    </w:tbl>
    <w:p w:rsidR="001E71A2" w:rsidRPr="000131A6" w:rsidRDefault="001E71A2" w:rsidP="001E71A2">
      <w:pPr>
        <w:autoSpaceDE w:val="0"/>
        <w:autoSpaceDN w:val="0"/>
        <w:adjustRightInd w:val="0"/>
        <w:spacing w:after="0" w:line="240" w:lineRule="auto"/>
        <w:jc w:val="both"/>
        <w:rPr>
          <w:rFonts w:ascii="Arial Narrow" w:hAnsi="Arial Narrow" w:cs="Times New Roman"/>
          <w:sz w:val="24"/>
          <w:szCs w:val="24"/>
        </w:rPr>
      </w:pPr>
    </w:p>
    <w:sectPr w:rsidR="001E71A2" w:rsidRPr="000131A6" w:rsidSect="0022381A">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A9D" w:rsidRDefault="005D6A9D" w:rsidP="009B3A8E">
      <w:pPr>
        <w:spacing w:after="0" w:line="240" w:lineRule="auto"/>
      </w:pPr>
      <w:r>
        <w:separator/>
      </w:r>
    </w:p>
  </w:endnote>
  <w:endnote w:type="continuationSeparator" w:id="0">
    <w:p w:rsidR="005D6A9D" w:rsidRDefault="005D6A9D" w:rsidP="009B3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2C6" w:rsidRDefault="007372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98A" w:rsidRPr="00EE0A26" w:rsidRDefault="00CF5DA2" w:rsidP="007E462D">
    <w:pPr>
      <w:spacing w:after="0" w:line="240" w:lineRule="auto"/>
      <w:ind w:left="567" w:right="-516"/>
      <w:jc w:val="center"/>
      <w:rPr>
        <w:b/>
        <w:color w:val="943634" w:themeColor="accent2" w:themeShade="BF"/>
        <w:sz w:val="32"/>
        <w:szCs w:val="40"/>
      </w:rPr>
    </w:pPr>
    <w:sdt>
      <w:sdtPr>
        <w:rPr>
          <w:color w:val="943634" w:themeColor="accent2" w:themeShade="BF"/>
        </w:rPr>
        <w:id w:val="-1760903237"/>
        <w:docPartObj>
          <w:docPartGallery w:val="Page Numbers (Bottom of Page)"/>
          <w:docPartUnique/>
        </w:docPartObj>
      </w:sdtPr>
      <w:sdtEndPr/>
      <w:sdtContent>
        <w:r w:rsidR="007E462D" w:rsidRPr="00EE0A26">
          <w:rPr>
            <w:b/>
            <w:noProof/>
            <w:color w:val="943634" w:themeColor="accent2" w:themeShade="BF"/>
            <w:sz w:val="28"/>
            <w:szCs w:val="40"/>
            <w:lang w:eastAsia="es-MX"/>
          </w:rPr>
          <mc:AlternateContent>
            <mc:Choice Requires="wpg">
              <w:drawing>
                <wp:anchor distT="0" distB="0" distL="114300" distR="114300" simplePos="0" relativeHeight="251667456" behindDoc="0" locked="0" layoutInCell="1" allowOverlap="1" wp14:anchorId="4B7C39B2" wp14:editId="77BE4C5C">
                  <wp:simplePos x="0" y="0"/>
                  <wp:positionH relativeFrom="rightMargin">
                    <wp:align>center</wp:align>
                  </wp:positionH>
                  <wp:positionV relativeFrom="bottomMargin">
                    <wp:align>center</wp:align>
                  </wp:positionV>
                  <wp:extent cx="418465" cy="438150"/>
                  <wp:effectExtent l="0" t="0" r="635" b="0"/>
                  <wp:wrapNone/>
                  <wp:docPr id="550"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551"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52"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53" name="Text Box 55"/>
                          <wps:cNvSpPr txBox="1">
                            <a:spLocks noChangeArrowheads="1"/>
                          </wps:cNvSpPr>
                          <wps:spPr bwMode="auto">
                            <a:xfrm>
                              <a:off x="726" y="14496"/>
                              <a:ext cx="659" cy="6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62D" w:rsidRDefault="007E462D" w:rsidP="007372C6">
                                <w:pPr>
                                  <w:pStyle w:val="Piedepgina"/>
                                  <w:jc w:val="center"/>
                                  <w:rPr>
                                    <w:b/>
                                    <w:bCs/>
                                    <w:i/>
                                    <w:iCs/>
                                    <w:color w:val="FFFFFF" w:themeColor="background1"/>
                                    <w:sz w:val="36"/>
                                    <w:szCs w:val="36"/>
                                  </w:rPr>
                                </w:pPr>
                                <w:r>
                                  <w:rPr>
                                    <w:szCs w:val="21"/>
                                  </w:rPr>
                                  <w:fldChar w:fldCharType="begin"/>
                                </w:r>
                                <w:r>
                                  <w:instrText>PAGE    \* MERGEFORMAT</w:instrText>
                                </w:r>
                                <w:r>
                                  <w:rPr>
                                    <w:szCs w:val="21"/>
                                  </w:rPr>
                                  <w:fldChar w:fldCharType="separate"/>
                                </w:r>
                                <w:r w:rsidR="00CF5DA2" w:rsidRPr="00CF5DA2">
                                  <w:rPr>
                                    <w:b/>
                                    <w:bCs/>
                                    <w:i/>
                                    <w:iCs/>
                                    <w:noProof/>
                                    <w:color w:val="FFFFFF" w:themeColor="background1"/>
                                    <w:sz w:val="36"/>
                                    <w:szCs w:val="36"/>
                                    <w:lang w:val="es-ES"/>
                                  </w:rPr>
                                  <w:t>2</w:t>
                                </w:r>
                                <w:r>
                                  <w:rPr>
                                    <w:b/>
                                    <w:bCs/>
                                    <w:i/>
                                    <w:iCs/>
                                    <w:color w:val="FFFFFF" w:themeColor="background1"/>
                                    <w:sz w:val="36"/>
                                    <w:szCs w:val="36"/>
                                  </w:rPr>
                                  <w:fldChar w:fldCharType="end"/>
                                </w:r>
                              </w:p>
                            </w:txbxContent>
                          </wps:txbx>
                          <wps:bodyPr rot="0" vert="horz" wrap="square" lIns="0" tIns="0" rIns="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C39B2" id="Grupo 52" o:spid="_x0000_s1035" style="position:absolute;left:0;text-align:left;margin-left:0;margin-top:0;width:32.95pt;height:34.5pt;z-index:251667456;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">
                  <v:rect id="Rectangle 53" o:spid="_x0000_s1036"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nsQA&#10;AADcAAAADwAAAGRycy9kb3ducmV2LnhtbESPQWvCQBSE7wX/w/KE3nQTS6REVxFBtAexVRG8PbLP&#10;JJh9G3ZXTf+9KxR6HGbmG2Y670wj7uR8bVlBOkxAEBdW11wqOB5Wg08QPiBrbCyTgl/yMJ/13qaY&#10;a/vgH7rvQykihH2OCqoQ2lxKX1Rk0A9tSxy9i3UGQ5SulNrhI8JNI0dJMpYGa44LFba0rKi47m9G&#10;wXJ9dmmyw3RkTtn3x2nbls3XWan3freYgAjUhf/wX3ujFWRZCq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q57EAAAA3AAAAA8AAAAAAAAAAAAAAAAAmAIAAGRycy9k&#10;b3ducmV2LnhtbFBLBQYAAAAABAAEAPUAAACJAwAAAAA=&#10;" fillcolor="#943634" strokecolor="#943634"/>
                  <v:rect id="Rectangle 54" o:spid="_x0000_s1037"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16cYA&#10;AADcAAAADwAAAGRycy9kb3ducmV2LnhtbESPQWvCQBSE7wX/w/KE3uomKSklzUaKIOqh2KoI3h7Z&#10;1yQ0+zbsrhr/fVco9DjMzDdMOR9NLy7kfGdZQTpLQBDXVnfcKDjsl0+vIHxA1thbJgU38jCvJg8l&#10;Ftpe+Ysuu9CICGFfoII2hKGQ0tctGfQzOxBH79s6gyFK10jt8BrhppdZkrxIgx3HhRYHWrRU/+zO&#10;RsFidXJpssU0M8f88/n4MTT95qTU43R8fwMRaAz/4b/2WivI8wzuZ+IR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016cYAAADcAAAADwAAAAAAAAAAAAAAAACYAgAAZHJz&#10;L2Rvd25yZXYueG1sUEsFBgAAAAAEAAQA9QAAAIsDAAAAAA==&#10;" fillcolor="#943634" strokecolor="#943634"/>
                  <v:shapetype id="_x0000_t202" coordsize="21600,21600" o:spt="202" path="m,l,21600r21600,l21600,xe">
                    <v:stroke joinstyle="miter"/>
                    <v:path gradientshapeok="t" o:connecttype="rect"/>
                  </v:shapetype>
                  <v:shape id="Text Box 55" o:spid="_x0000_s1038"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QOcYA&#10;AADcAAAADwAAAGRycy9kb3ducmV2LnhtbESP3WrCQBSE7wt9h+UUvKsbE/xp6ipBEBRtS2Mf4JA9&#10;TYLZsyG7xvj2rlDo5TAz3zDL9WAa0VPnassKJuMIBHFhdc2lgp/T9nUBwnlkjY1lUnAjB+vV89MS&#10;U22v/E197ksRIOxSVFB536ZSuqIig25sW+Lg/drOoA+yK6Xu8BrgppFxFM2kwZrDQoUtbSoqzvnF&#10;KOg/TJzti883mR/jZD5PDl/Z5aDU6GXI3kF4Gvx/+K+90wqm0wQe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aQOcYAAADcAAAADwAAAAAAAAAAAAAAAACYAgAAZHJz&#10;L2Rvd25yZXYueG1sUEsFBgAAAAAEAAQA9QAAAIsDAAAAAA==&#10;" filled="f" stroked="f">
                    <v:textbox inset="0,0,0,0">
                      <w:txbxContent>
                        <w:p w:rsidR="007E462D" w:rsidRDefault="007E462D" w:rsidP="007372C6">
                          <w:pPr>
                            <w:pStyle w:val="Piedepgina"/>
                            <w:jc w:val="center"/>
                            <w:rPr>
                              <w:b/>
                              <w:bCs/>
                              <w:i/>
                              <w:iCs/>
                              <w:color w:val="FFFFFF" w:themeColor="background1"/>
                              <w:sz w:val="36"/>
                              <w:szCs w:val="36"/>
                            </w:rPr>
                          </w:pPr>
                          <w:r>
                            <w:rPr>
                              <w:szCs w:val="21"/>
                            </w:rPr>
                            <w:fldChar w:fldCharType="begin"/>
                          </w:r>
                          <w:r>
                            <w:instrText>PAGE    \* MERGEFORMAT</w:instrText>
                          </w:r>
                          <w:r>
                            <w:rPr>
                              <w:szCs w:val="21"/>
                            </w:rPr>
                            <w:fldChar w:fldCharType="separate"/>
                          </w:r>
                          <w:r w:rsidR="00CF5DA2" w:rsidRPr="00CF5DA2">
                            <w:rPr>
                              <w:b/>
                              <w:bCs/>
                              <w:i/>
                              <w:iCs/>
                              <w:noProof/>
                              <w:color w:val="FFFFFF" w:themeColor="background1"/>
                              <w:sz w:val="36"/>
                              <w:szCs w:val="36"/>
                              <w:lang w:val="es-ES"/>
                            </w:rPr>
                            <w:t>2</w:t>
                          </w:r>
                          <w:r>
                            <w:rPr>
                              <w:b/>
                              <w:bCs/>
                              <w:i/>
                              <w:iCs/>
                              <w:color w:val="FFFFFF" w:themeColor="background1"/>
                              <w:sz w:val="36"/>
                              <w:szCs w:val="36"/>
                            </w:rPr>
                            <w:fldChar w:fldCharType="end"/>
                          </w:r>
                        </w:p>
                      </w:txbxContent>
                    </v:textbox>
                  </v:shape>
                  <w10:wrap anchorx="margin" anchory="margin"/>
                </v:group>
              </w:pict>
            </mc:Fallback>
          </mc:AlternateContent>
        </w:r>
      </w:sdtContent>
    </w:sdt>
    <w:r w:rsidR="007E462D" w:rsidRPr="00EE0A26">
      <w:rPr>
        <w:b/>
        <w:color w:val="943634" w:themeColor="accent2" w:themeShade="BF"/>
        <w:sz w:val="32"/>
        <w:szCs w:val="40"/>
      </w:rPr>
      <w:t>EVALUACIÓN ESPECÍFICA DE DESEMPEÑO DEL FONDO DE APORTACIONES MÚLTIPLES ASISTENCIA SOCIAL</w:t>
    </w:r>
    <w:r w:rsidR="00282990" w:rsidRPr="00EE0A26">
      <w:rPr>
        <w:b/>
        <w:color w:val="943634" w:themeColor="accent2" w:themeShade="BF"/>
        <w:sz w:val="32"/>
        <w:szCs w:val="40"/>
      </w:rPr>
      <w:t xml:space="preserve"> </w:t>
    </w:r>
    <w:r w:rsidR="007E462D" w:rsidRPr="00EE0A26">
      <w:rPr>
        <w:b/>
        <w:color w:val="943634" w:themeColor="accent2" w:themeShade="BF"/>
        <w:sz w:val="32"/>
        <w:szCs w:val="40"/>
      </w:rPr>
      <w:t>(FAMAS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E7B" w:rsidRPr="006E6E7B" w:rsidRDefault="00CF5DA2" w:rsidP="006E6E7B">
    <w:pPr>
      <w:spacing w:after="0" w:line="240" w:lineRule="auto"/>
      <w:ind w:left="567" w:right="-516"/>
      <w:jc w:val="center"/>
      <w:rPr>
        <w:b/>
        <w:color w:val="943634" w:themeColor="accent2" w:themeShade="BF"/>
        <w:sz w:val="32"/>
        <w:szCs w:val="40"/>
      </w:rPr>
    </w:pPr>
    <w:sdt>
      <w:sdtPr>
        <w:rPr>
          <w:color w:val="943634" w:themeColor="accent2" w:themeShade="BF"/>
        </w:rPr>
        <w:id w:val="-1386869488"/>
        <w:docPartObj>
          <w:docPartGallery w:val="Page Numbers (Bottom of Page)"/>
          <w:docPartUnique/>
        </w:docPartObj>
      </w:sdtPr>
      <w:sdtEndPr/>
      <w:sdtContent>
        <w:r w:rsidR="006E6E7B" w:rsidRPr="00EE0A26">
          <w:rPr>
            <w:b/>
            <w:noProof/>
            <w:color w:val="943634" w:themeColor="accent2" w:themeShade="BF"/>
            <w:sz w:val="28"/>
            <w:szCs w:val="40"/>
            <w:lang w:eastAsia="es-MX"/>
          </w:rPr>
          <mc:AlternateContent>
            <mc:Choice Requires="wpg">
              <w:drawing>
                <wp:anchor distT="0" distB="0" distL="114300" distR="114300" simplePos="0" relativeHeight="251669504" behindDoc="0" locked="0" layoutInCell="1" allowOverlap="1" wp14:anchorId="2C7B6560" wp14:editId="14ECECF8">
                  <wp:simplePos x="0" y="0"/>
                  <wp:positionH relativeFrom="rightMargin">
                    <wp:align>center</wp:align>
                  </wp:positionH>
                  <wp:positionV relativeFrom="bottomMargin">
                    <wp:align>center</wp:align>
                  </wp:positionV>
                  <wp:extent cx="418465" cy="438150"/>
                  <wp:effectExtent l="0" t="0" r="635" b="0"/>
                  <wp:wrapNone/>
                  <wp:docPr id="24"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61"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78"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79" name="Text Box 55"/>
                          <wps:cNvSpPr txBox="1">
                            <a:spLocks noChangeArrowheads="1"/>
                          </wps:cNvSpPr>
                          <wps:spPr bwMode="auto">
                            <a:xfrm>
                              <a:off x="726" y="14496"/>
                              <a:ext cx="659" cy="6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E7B" w:rsidRDefault="006E6E7B" w:rsidP="006E6E7B">
                                <w:pPr>
                                  <w:pStyle w:val="Piedepgina"/>
                                  <w:jc w:val="right"/>
                                  <w:rPr>
                                    <w:b/>
                                    <w:bCs/>
                                    <w:i/>
                                    <w:iCs/>
                                    <w:color w:val="FFFFFF" w:themeColor="background1"/>
                                    <w:sz w:val="36"/>
                                    <w:szCs w:val="36"/>
                                  </w:rPr>
                                </w:pPr>
                                <w:r>
                                  <w:rPr>
                                    <w:szCs w:val="21"/>
                                  </w:rPr>
                                  <w:fldChar w:fldCharType="begin"/>
                                </w:r>
                                <w:r>
                                  <w:instrText>PAGE    \* MERGEFORMAT</w:instrText>
                                </w:r>
                                <w:r>
                                  <w:rPr>
                                    <w:szCs w:val="21"/>
                                  </w:rPr>
                                  <w:fldChar w:fldCharType="separate"/>
                                </w:r>
                                <w:r w:rsidR="00CF5DA2" w:rsidRPr="00CF5DA2">
                                  <w:rPr>
                                    <w:b/>
                                    <w:bCs/>
                                    <w:i/>
                                    <w:iCs/>
                                    <w:noProof/>
                                    <w:color w:val="FFFFFF" w:themeColor="background1"/>
                                    <w:sz w:val="36"/>
                                    <w:szCs w:val="36"/>
                                    <w:lang w:val="es-ES"/>
                                  </w:rPr>
                                  <w:t>8</w:t>
                                </w:r>
                                <w:r>
                                  <w:rPr>
                                    <w:b/>
                                    <w:bCs/>
                                    <w:i/>
                                    <w:iCs/>
                                    <w:color w:val="FFFFFF" w:themeColor="background1"/>
                                    <w:sz w:val="36"/>
                                    <w:szCs w:val="36"/>
                                  </w:rPr>
                                  <w:fldChar w:fldCharType="end"/>
                                </w:r>
                              </w:p>
                            </w:txbxContent>
                          </wps:txbx>
                          <wps:bodyPr rot="0" vert="horz" wrap="square" lIns="0" tIns="0" rIns="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B6560" id="_x0000_s1039" style="position:absolute;left:0;text-align:left;margin-left:0;margin-top:0;width:32.95pt;height:34.5pt;z-index:25166950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">
                  <v:rect id="Rectangle 53" o:spid="_x0000_s1040"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Eg8MA&#10;AADbAAAADwAAAGRycy9kb3ducmV2LnhtbESPQYvCMBSE74L/ITzB25pWWVmqUUQQ9bC4qyJ4ezTP&#10;tti8lCRq/fdmYcHjMDPfMNN5a2pxJ+crywrSQQKCOLe64kLB8bD6+ALhA7LG2jIpeJKH+azbmWKm&#10;7YN/6b4PhYgQ9hkqKENoMil9XpJBP7ANcfQu1hkMUbpCaoePCDe1HCbJWBqsOC6U2NCypPy6vxkF&#10;y/XZpckO06E5ff6MTt9NUW/PSvV77WICIlAb3uH/9kYrGKfw9yX+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dEg8MAAADbAAAADwAAAAAAAAAAAAAAAACYAgAAZHJzL2Rv&#10;d25yZXYueG1sUEsFBgAAAAAEAAQA9QAAAIgDAAAAAA==&#10;" fillcolor="#943634" strokecolor="#943634"/>
                  <v:rect id="Rectangle 54" o:spid="_x0000_s1041"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7w8IA&#10;AADbAAAADwAAAGRycy9kb3ducmV2LnhtbERPz2vCMBS+D/wfwhN2m2krm6MzFimIehhTNwRvj+bZ&#10;FpuXkmS1+++Xw2DHj+/3shhNJwZyvrWsIJ0lIIgrq1uuFXx9bp5eQfiArLGzTAp+yEOxmjwsMdf2&#10;zkcaTqEWMYR9jgqaEPpcSl81ZNDPbE8cuat1BkOErpba4T2Gm05mSfIiDbYcGxrsqWyoup2+jYJy&#10;e3Fp8oFpZs7Ph/n5va+7/UWpx+m4fgMRaAz/4j/3TitYxLHxS/w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HvDwgAAANsAAAAPAAAAAAAAAAAAAAAAAJgCAABkcnMvZG93&#10;bnJldi54bWxQSwUGAAAAAAQABAD1AAAAhwMAAAAA&#10;" fillcolor="#943634" strokecolor="#943634"/>
                  <v:shapetype id="_x0000_t202" coordsize="21600,21600" o:spt="202" path="m,l,21600r21600,l21600,xe">
                    <v:stroke joinstyle="miter"/>
                    <v:path gradientshapeok="t" o:connecttype="rect"/>
                  </v:shapetype>
                  <v:shape id="Text Box 55" o:spid="_x0000_s1042"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dXMQA&#10;AADbAAAADwAAAGRycy9kb3ducmV2LnhtbESP0WrCQBRE3wv+w3IF3+rGCI1GVwlCoWKrGP2AS/aa&#10;BLN3Q3aN6d93C4U+DjNzhllvB9OInjpXW1Ywm0YgiAuray4VXC/vrwsQziNrbCyTgm9ysN2MXtaY&#10;avvkM/W5L0WAsEtRQeV9m0rpiooMuqltiYN3s51BH2RXSt3hM8BNI+MoepMGaw4LFba0q6i45w+j&#10;oP8ycbYvjkuZf8bzJJkfTtnjoNRkPGQrEJ4G/x/+a39oBckS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DXVzEAAAA2wAAAA8AAAAAAAAAAAAAAAAAmAIAAGRycy9k&#10;b3ducmV2LnhtbFBLBQYAAAAABAAEAPUAAACJAwAAAAA=&#10;" filled="f" stroked="f">
                    <v:textbox inset="0,0,0,0">
                      <w:txbxContent>
                        <w:p w:rsidR="006E6E7B" w:rsidRDefault="006E6E7B" w:rsidP="006E6E7B">
                          <w:pPr>
                            <w:pStyle w:val="Piedepgina"/>
                            <w:jc w:val="right"/>
                            <w:rPr>
                              <w:b/>
                              <w:bCs/>
                              <w:i/>
                              <w:iCs/>
                              <w:color w:val="FFFFFF" w:themeColor="background1"/>
                              <w:sz w:val="36"/>
                              <w:szCs w:val="36"/>
                            </w:rPr>
                          </w:pPr>
                          <w:r>
                            <w:rPr>
                              <w:szCs w:val="21"/>
                            </w:rPr>
                            <w:fldChar w:fldCharType="begin"/>
                          </w:r>
                          <w:r>
                            <w:instrText>PAGE    \* MERGEFORMAT</w:instrText>
                          </w:r>
                          <w:r>
                            <w:rPr>
                              <w:szCs w:val="21"/>
                            </w:rPr>
                            <w:fldChar w:fldCharType="separate"/>
                          </w:r>
                          <w:r w:rsidR="00CF5DA2" w:rsidRPr="00CF5DA2">
                            <w:rPr>
                              <w:b/>
                              <w:bCs/>
                              <w:i/>
                              <w:iCs/>
                              <w:noProof/>
                              <w:color w:val="FFFFFF" w:themeColor="background1"/>
                              <w:sz w:val="36"/>
                              <w:szCs w:val="36"/>
                              <w:lang w:val="es-ES"/>
                            </w:rPr>
                            <w:t>8</w:t>
                          </w:r>
                          <w:r>
                            <w:rPr>
                              <w:b/>
                              <w:bCs/>
                              <w:i/>
                              <w:iCs/>
                              <w:color w:val="FFFFFF" w:themeColor="background1"/>
                              <w:sz w:val="36"/>
                              <w:szCs w:val="36"/>
                            </w:rPr>
                            <w:fldChar w:fldCharType="end"/>
                          </w:r>
                        </w:p>
                      </w:txbxContent>
                    </v:textbox>
                  </v:shape>
                  <w10:wrap anchorx="margin" anchory="margin"/>
                </v:group>
              </w:pict>
            </mc:Fallback>
          </mc:AlternateContent>
        </w:r>
      </w:sdtContent>
    </w:sdt>
    <w:r w:rsidR="006E6E7B" w:rsidRPr="00EE0A26">
      <w:rPr>
        <w:b/>
        <w:color w:val="943634" w:themeColor="accent2" w:themeShade="BF"/>
        <w:sz w:val="32"/>
        <w:szCs w:val="40"/>
      </w:rPr>
      <w:t>EVALUACIÓN ESPECÍFICA DE DESEMPEÑO DEL FONDO DE APORTACIONES MÚLTIPLES ASISTENCIA SOCIAL (FAMAS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A9D" w:rsidRDefault="005D6A9D" w:rsidP="009B3A8E">
      <w:pPr>
        <w:spacing w:after="0" w:line="240" w:lineRule="auto"/>
      </w:pPr>
      <w:r>
        <w:separator/>
      </w:r>
    </w:p>
  </w:footnote>
  <w:footnote w:type="continuationSeparator" w:id="0">
    <w:p w:rsidR="005D6A9D" w:rsidRDefault="005D6A9D" w:rsidP="009B3A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2C6" w:rsidRDefault="007372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330" w:rsidRPr="002546D3" w:rsidRDefault="00E13330" w:rsidP="00354990">
    <w:pPr>
      <w:autoSpaceDE w:val="0"/>
      <w:autoSpaceDN w:val="0"/>
      <w:adjustRightInd w:val="0"/>
      <w:spacing w:after="0" w:line="240" w:lineRule="auto"/>
      <w:jc w:val="center"/>
      <w:rPr>
        <w:rFonts w:ascii="Times New Roman" w:eastAsia="Times New Roman" w:hAnsi="Times New Roman" w:cs="Times New Roman"/>
        <w:b/>
        <w:bCs/>
        <w:color w:val="FFFFFF" w:themeColor="background1"/>
        <w:sz w:val="44"/>
        <w:szCs w:val="48"/>
        <w14:shadow w14:blurRad="50800" w14:dist="38100" w14:dir="2700000" w14:sx="100000" w14:sy="100000" w14:kx="0" w14:ky="0" w14:algn="tl">
          <w14:srgbClr w14:val="000000">
            <w14:alpha w14:val="60000"/>
          </w14:srgbClr>
        </w14:shadow>
      </w:rPr>
    </w:pPr>
    <w:r>
      <w:rPr>
        <w:noProof/>
        <w:lang w:eastAsia="es-MX"/>
      </w:rPr>
      <w:drawing>
        <wp:anchor distT="0" distB="0" distL="114300" distR="114300" simplePos="0" relativeHeight="251660288" behindDoc="0" locked="0" layoutInCell="1" allowOverlap="1" wp14:anchorId="4C890186" wp14:editId="3F0C4167">
          <wp:simplePos x="0" y="0"/>
          <wp:positionH relativeFrom="column">
            <wp:posOffset>819150</wp:posOffset>
          </wp:positionH>
          <wp:positionV relativeFrom="paragraph">
            <wp:posOffset>-133985</wp:posOffset>
          </wp:positionV>
          <wp:extent cx="1307465" cy="747395"/>
          <wp:effectExtent l="0" t="0" r="6985" b="0"/>
          <wp:wrapNone/>
          <wp:docPr id="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bc.jpg"/>
                  <pic:cNvPicPr/>
                </pic:nvPicPr>
                <pic:blipFill rotWithShape="1">
                  <a:blip r:embed="rId1">
                    <a:extLst>
                      <a:ext uri="{28A0092B-C50C-407E-A947-70E740481C1C}">
                        <a14:useLocalDpi xmlns:a14="http://schemas.microsoft.com/office/drawing/2010/main" val="0"/>
                      </a:ext>
                    </a:extLst>
                  </a:blip>
                  <a:srcRect t="18803" b="11539"/>
                  <a:stretch/>
                </pic:blipFill>
                <pic:spPr bwMode="auto">
                  <a:xfrm>
                    <a:off x="0" y="0"/>
                    <a:ext cx="1307465" cy="74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3071">
      <w:rPr>
        <w:noProof/>
        <w:lang w:eastAsia="es-MX"/>
      </w:rPr>
      <w:drawing>
        <wp:anchor distT="0" distB="0" distL="114300" distR="114300" simplePos="0" relativeHeight="251659264" behindDoc="0" locked="0" layoutInCell="1" allowOverlap="1" wp14:anchorId="5435F072" wp14:editId="34563210">
          <wp:simplePos x="0" y="0"/>
          <wp:positionH relativeFrom="margin">
            <wp:posOffset>3520440</wp:posOffset>
          </wp:positionH>
          <wp:positionV relativeFrom="paragraph">
            <wp:posOffset>-30480</wp:posOffset>
          </wp:positionV>
          <wp:extent cx="1170267" cy="507365"/>
          <wp:effectExtent l="0" t="0" r="0" b="6985"/>
          <wp:wrapNone/>
          <wp:docPr id="94"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2" cstate="print">
                    <a:extLst>
                      <a:ext uri="{BEBA8EAE-BF5A-486C-A8C5-ECC9F3942E4B}">
                        <a14:imgProps xmlns:a14="http://schemas.microsoft.com/office/drawing/2010/main">
                          <a14:imgLayer r:embed="rId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188486" cy="515264"/>
                  </a:xfrm>
                  <a:prstGeom prst="rect">
                    <a:avLst/>
                  </a:prstGeom>
                </pic:spPr>
              </pic:pic>
            </a:graphicData>
          </a:graphic>
          <wp14:sizeRelH relativeFrom="margin">
            <wp14:pctWidth>0</wp14:pctWidth>
          </wp14:sizeRelH>
          <wp14:sizeRelV relativeFrom="margin">
            <wp14:pctHeight>0</wp14:pctHeight>
          </wp14:sizeRelV>
        </wp:anchor>
      </w:drawing>
    </w:r>
    <w:r w:rsidRPr="00354990">
      <w:rPr>
        <w:noProof/>
        <w:shd w:val="clear" w:color="auto" w:fill="31849B" w:themeFill="accent5" w:themeFillShade="BF"/>
        <w:lang w:eastAsia="es-MX"/>
      </w:rPr>
      <w:drawing>
        <wp:anchor distT="0" distB="0" distL="114300" distR="114300" simplePos="0" relativeHeight="251656192" behindDoc="0" locked="0" layoutInCell="1" allowOverlap="1" wp14:anchorId="69CB51D2" wp14:editId="380EE677">
          <wp:simplePos x="0" y="0"/>
          <wp:positionH relativeFrom="column">
            <wp:posOffset>-640715</wp:posOffset>
          </wp:positionH>
          <wp:positionV relativeFrom="paragraph">
            <wp:posOffset>-31750</wp:posOffset>
          </wp:positionV>
          <wp:extent cx="1258570" cy="429260"/>
          <wp:effectExtent l="0" t="0" r="0" b="8890"/>
          <wp:wrapNone/>
          <wp:docPr id="95" name="Imagen 95"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5857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990">
      <w:rPr>
        <w:noProof/>
        <w:shd w:val="clear" w:color="auto" w:fill="31849B" w:themeFill="accent5" w:themeFillShade="BF"/>
        <w:lang w:eastAsia="es-MX"/>
      </w:rPr>
      <w:drawing>
        <wp:anchor distT="0" distB="0" distL="114300" distR="114300" simplePos="0" relativeHeight="251658240" behindDoc="0" locked="0" layoutInCell="1" allowOverlap="1" wp14:anchorId="2EAC42C4" wp14:editId="218A2362">
          <wp:simplePos x="0" y="0"/>
          <wp:positionH relativeFrom="column">
            <wp:posOffset>4766310</wp:posOffset>
          </wp:positionH>
          <wp:positionV relativeFrom="paragraph">
            <wp:posOffset>-55245</wp:posOffset>
          </wp:positionV>
          <wp:extent cx="1593215" cy="427355"/>
          <wp:effectExtent l="0" t="0" r="6985" b="0"/>
          <wp:wrapNone/>
          <wp:docPr id="96" name="Imagen 96"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93215" cy="42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990">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t>GICE</w:t>
    </w:r>
    <w:r w:rsidRPr="009B3A8E">
      <w:rPr>
        <w:rFonts w:ascii="Times New Roman" w:eastAsia="Times New Roman" w:hAnsi="Times New Roman" w:cs="Times New Roman"/>
        <w:color w:val="000000"/>
        <w:sz w:val="14"/>
        <w:szCs w:val="16"/>
      </w:rPr>
      <w:t xml:space="preserve"> </w:t>
    </w:r>
  </w:p>
  <w:p w:rsidR="00E13330" w:rsidRPr="002546D3" w:rsidRDefault="00E13330" w:rsidP="009B3A8E">
    <w:pPr>
      <w:autoSpaceDE w:val="0"/>
      <w:autoSpaceDN w:val="0"/>
      <w:adjustRightInd w:val="0"/>
      <w:spacing w:after="0" w:line="240" w:lineRule="auto"/>
      <w:jc w:val="center"/>
      <w:rPr>
        <w:rFonts w:ascii="Times New Roman" w:eastAsia="Times New Roman" w:hAnsi="Times New Roman" w:cs="Times New Roman"/>
        <w:b/>
        <w:bCs/>
        <w:color w:val="FFFFFF" w:themeColor="background1"/>
        <w:sz w:val="44"/>
        <w:szCs w:val="48"/>
        <w:highlight w:val="darkRed"/>
        <w14:shadow w14:blurRad="50800" w14:dist="38100" w14:dir="2700000" w14:sx="100000" w14:sy="100000" w14:kx="0" w14:ky="0" w14:algn="tl">
          <w14:srgbClr w14:val="000000">
            <w14:alpha w14:val="60000"/>
          </w14:srgbClr>
        </w14:shadow>
      </w:rPr>
    </w:pPr>
  </w:p>
  <w:p w:rsidR="00E13330" w:rsidRDefault="00E13330">
    <w:pPr>
      <w:pStyle w:val="Encabezado"/>
    </w:pPr>
    <w:r>
      <w:t xml:space="preserve">   </w:t>
    </w:r>
    <w:bookmarkStart w:id="1" w:name="_GoBack"/>
    <w:bookmarkEnd w:id="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330" w:rsidRPr="002546D3" w:rsidRDefault="00E13330" w:rsidP="00D02A57">
    <w:pPr>
      <w:autoSpaceDE w:val="0"/>
      <w:autoSpaceDN w:val="0"/>
      <w:adjustRightInd w:val="0"/>
      <w:spacing w:after="0" w:line="240" w:lineRule="auto"/>
      <w:jc w:val="center"/>
      <w:rPr>
        <w:rFonts w:ascii="Times New Roman" w:eastAsia="Times New Roman" w:hAnsi="Times New Roman" w:cs="Times New Roman"/>
        <w:b/>
        <w:bCs/>
        <w:color w:val="FFFFFF" w:themeColor="background1"/>
        <w:sz w:val="44"/>
        <w:szCs w:val="48"/>
        <w14:shadow w14:blurRad="50800" w14:dist="38100" w14:dir="2700000" w14:sx="100000" w14:sy="100000" w14:kx="0" w14:ky="0" w14:algn="tl">
          <w14:srgbClr w14:val="000000">
            <w14:alpha w14:val="60000"/>
          </w14:srgbClr>
        </w14:shadow>
      </w:rPr>
    </w:pPr>
    <w:r>
      <w:rPr>
        <w:noProof/>
        <w:lang w:eastAsia="es-MX"/>
      </w:rPr>
      <w:drawing>
        <wp:anchor distT="0" distB="0" distL="114300" distR="114300" simplePos="0" relativeHeight="251665408" behindDoc="0" locked="0" layoutInCell="1" allowOverlap="1" wp14:anchorId="5A84586F" wp14:editId="224193A3">
          <wp:simplePos x="0" y="0"/>
          <wp:positionH relativeFrom="column">
            <wp:posOffset>819150</wp:posOffset>
          </wp:positionH>
          <wp:positionV relativeFrom="paragraph">
            <wp:posOffset>-133985</wp:posOffset>
          </wp:positionV>
          <wp:extent cx="1307465" cy="747395"/>
          <wp:effectExtent l="0" t="0" r="6985" b="0"/>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bc.jpg"/>
                  <pic:cNvPicPr/>
                </pic:nvPicPr>
                <pic:blipFill rotWithShape="1">
                  <a:blip r:embed="rId1">
                    <a:extLst>
                      <a:ext uri="{28A0092B-C50C-407E-A947-70E740481C1C}">
                        <a14:useLocalDpi xmlns:a14="http://schemas.microsoft.com/office/drawing/2010/main" val="0"/>
                      </a:ext>
                    </a:extLst>
                  </a:blip>
                  <a:srcRect t="18803" b="11539"/>
                  <a:stretch/>
                </pic:blipFill>
                <pic:spPr bwMode="auto">
                  <a:xfrm>
                    <a:off x="0" y="0"/>
                    <a:ext cx="1307465" cy="74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3071">
      <w:rPr>
        <w:noProof/>
        <w:lang w:eastAsia="es-MX"/>
      </w:rPr>
      <w:drawing>
        <wp:anchor distT="0" distB="0" distL="114300" distR="114300" simplePos="0" relativeHeight="251664384" behindDoc="0" locked="0" layoutInCell="1" allowOverlap="1" wp14:anchorId="48C98A9D" wp14:editId="76D77DED">
          <wp:simplePos x="0" y="0"/>
          <wp:positionH relativeFrom="margin">
            <wp:posOffset>3520440</wp:posOffset>
          </wp:positionH>
          <wp:positionV relativeFrom="paragraph">
            <wp:posOffset>-30480</wp:posOffset>
          </wp:positionV>
          <wp:extent cx="1170267" cy="507365"/>
          <wp:effectExtent l="0" t="0" r="0" b="6985"/>
          <wp:wrapNone/>
          <wp:docPr id="4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2" cstate="print">
                    <a:extLst>
                      <a:ext uri="{BEBA8EAE-BF5A-486C-A8C5-ECC9F3942E4B}">
                        <a14:imgProps xmlns:a14="http://schemas.microsoft.com/office/drawing/2010/main">
                          <a14:imgLayer r:embed="rId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188486" cy="515264"/>
                  </a:xfrm>
                  <a:prstGeom prst="rect">
                    <a:avLst/>
                  </a:prstGeom>
                </pic:spPr>
              </pic:pic>
            </a:graphicData>
          </a:graphic>
          <wp14:sizeRelH relativeFrom="margin">
            <wp14:pctWidth>0</wp14:pctWidth>
          </wp14:sizeRelH>
          <wp14:sizeRelV relativeFrom="margin">
            <wp14:pctHeight>0</wp14:pctHeight>
          </wp14:sizeRelV>
        </wp:anchor>
      </w:drawing>
    </w:r>
    <w:r w:rsidRPr="00354990">
      <w:rPr>
        <w:noProof/>
        <w:shd w:val="clear" w:color="auto" w:fill="31849B" w:themeFill="accent5" w:themeFillShade="BF"/>
        <w:lang w:eastAsia="es-MX"/>
      </w:rPr>
      <w:drawing>
        <wp:anchor distT="0" distB="0" distL="114300" distR="114300" simplePos="0" relativeHeight="251662336" behindDoc="0" locked="0" layoutInCell="1" allowOverlap="1" wp14:anchorId="4406E595" wp14:editId="57A261F7">
          <wp:simplePos x="0" y="0"/>
          <wp:positionH relativeFrom="column">
            <wp:posOffset>-640715</wp:posOffset>
          </wp:positionH>
          <wp:positionV relativeFrom="paragraph">
            <wp:posOffset>-31750</wp:posOffset>
          </wp:positionV>
          <wp:extent cx="1258570" cy="429260"/>
          <wp:effectExtent l="0" t="0" r="0" b="8890"/>
          <wp:wrapNone/>
          <wp:docPr id="51" name="Imagen 51"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5857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990">
      <w:rPr>
        <w:noProof/>
        <w:shd w:val="clear" w:color="auto" w:fill="31849B" w:themeFill="accent5" w:themeFillShade="BF"/>
        <w:lang w:eastAsia="es-MX"/>
      </w:rPr>
      <w:drawing>
        <wp:anchor distT="0" distB="0" distL="114300" distR="114300" simplePos="0" relativeHeight="251663360" behindDoc="0" locked="0" layoutInCell="1" allowOverlap="1" wp14:anchorId="0B951C99" wp14:editId="7276C137">
          <wp:simplePos x="0" y="0"/>
          <wp:positionH relativeFrom="column">
            <wp:posOffset>4766310</wp:posOffset>
          </wp:positionH>
          <wp:positionV relativeFrom="paragraph">
            <wp:posOffset>-55245</wp:posOffset>
          </wp:positionV>
          <wp:extent cx="1593215" cy="427355"/>
          <wp:effectExtent l="0" t="0" r="6985" b="0"/>
          <wp:wrapNone/>
          <wp:docPr id="52" name="Imagen 52"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93215" cy="427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990">
      <w:rPr>
        <w:rFonts w:ascii="Times New Roman" w:eastAsia="Times New Roman" w:hAnsi="Times New Roman" w:cs="Times New Roman"/>
        <w:b/>
        <w:bCs/>
        <w:color w:val="FFFFFF" w:themeColor="background1"/>
        <w:sz w:val="56"/>
        <w:szCs w:val="48"/>
        <w:shd w:val="clear" w:color="auto" w:fill="31849B" w:themeFill="accent5" w:themeFillShade="BF"/>
        <w14:shadow w14:blurRad="50800" w14:dist="38100" w14:dir="2700000" w14:sx="100000" w14:sy="100000" w14:kx="0" w14:ky="0" w14:algn="tl">
          <w14:srgbClr w14:val="000000">
            <w14:alpha w14:val="60000"/>
          </w14:srgbClr>
        </w14:shadow>
      </w:rPr>
      <w:t>GICE</w:t>
    </w:r>
    <w:r w:rsidRPr="009B3A8E">
      <w:rPr>
        <w:rFonts w:ascii="Times New Roman" w:eastAsia="Times New Roman" w:hAnsi="Times New Roman" w:cs="Times New Roman"/>
        <w:color w:val="000000"/>
        <w:sz w:val="14"/>
        <w:szCs w:val="16"/>
      </w:rPr>
      <w:t xml:space="preserve"> </w:t>
    </w:r>
  </w:p>
  <w:p w:rsidR="00E13330" w:rsidRDefault="00E133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B5D5B"/>
    <w:multiLevelType w:val="hybridMultilevel"/>
    <w:tmpl w:val="7B1421DC"/>
    <w:lvl w:ilvl="0" w:tplc="5B66BB72">
      <w:start w:val="1"/>
      <w:numFmt w:val="bullet"/>
      <w:lvlText w:val="•"/>
      <w:lvlJc w:val="left"/>
      <w:pPr>
        <w:tabs>
          <w:tab w:val="num" w:pos="720"/>
        </w:tabs>
        <w:ind w:left="720" w:hanging="360"/>
      </w:pPr>
      <w:rPr>
        <w:rFonts w:ascii="Times New Roman" w:hAnsi="Times New Roman" w:hint="default"/>
      </w:rPr>
    </w:lvl>
    <w:lvl w:ilvl="1" w:tplc="BF4EA21A" w:tentative="1">
      <w:start w:val="1"/>
      <w:numFmt w:val="bullet"/>
      <w:lvlText w:val="•"/>
      <w:lvlJc w:val="left"/>
      <w:pPr>
        <w:tabs>
          <w:tab w:val="num" w:pos="1440"/>
        </w:tabs>
        <w:ind w:left="1440" w:hanging="360"/>
      </w:pPr>
      <w:rPr>
        <w:rFonts w:ascii="Times New Roman" w:hAnsi="Times New Roman" w:hint="default"/>
      </w:rPr>
    </w:lvl>
    <w:lvl w:ilvl="2" w:tplc="4BEAE402" w:tentative="1">
      <w:start w:val="1"/>
      <w:numFmt w:val="bullet"/>
      <w:lvlText w:val="•"/>
      <w:lvlJc w:val="left"/>
      <w:pPr>
        <w:tabs>
          <w:tab w:val="num" w:pos="2160"/>
        </w:tabs>
        <w:ind w:left="2160" w:hanging="360"/>
      </w:pPr>
      <w:rPr>
        <w:rFonts w:ascii="Times New Roman" w:hAnsi="Times New Roman" w:hint="default"/>
      </w:rPr>
    </w:lvl>
    <w:lvl w:ilvl="3" w:tplc="D346DCFE" w:tentative="1">
      <w:start w:val="1"/>
      <w:numFmt w:val="bullet"/>
      <w:lvlText w:val="•"/>
      <w:lvlJc w:val="left"/>
      <w:pPr>
        <w:tabs>
          <w:tab w:val="num" w:pos="2880"/>
        </w:tabs>
        <w:ind w:left="2880" w:hanging="360"/>
      </w:pPr>
      <w:rPr>
        <w:rFonts w:ascii="Times New Roman" w:hAnsi="Times New Roman" w:hint="default"/>
      </w:rPr>
    </w:lvl>
    <w:lvl w:ilvl="4" w:tplc="82D800F6" w:tentative="1">
      <w:start w:val="1"/>
      <w:numFmt w:val="bullet"/>
      <w:lvlText w:val="•"/>
      <w:lvlJc w:val="left"/>
      <w:pPr>
        <w:tabs>
          <w:tab w:val="num" w:pos="3600"/>
        </w:tabs>
        <w:ind w:left="3600" w:hanging="360"/>
      </w:pPr>
      <w:rPr>
        <w:rFonts w:ascii="Times New Roman" w:hAnsi="Times New Roman" w:hint="default"/>
      </w:rPr>
    </w:lvl>
    <w:lvl w:ilvl="5" w:tplc="41B07856" w:tentative="1">
      <w:start w:val="1"/>
      <w:numFmt w:val="bullet"/>
      <w:lvlText w:val="•"/>
      <w:lvlJc w:val="left"/>
      <w:pPr>
        <w:tabs>
          <w:tab w:val="num" w:pos="4320"/>
        </w:tabs>
        <w:ind w:left="4320" w:hanging="360"/>
      </w:pPr>
      <w:rPr>
        <w:rFonts w:ascii="Times New Roman" w:hAnsi="Times New Roman" w:hint="default"/>
      </w:rPr>
    </w:lvl>
    <w:lvl w:ilvl="6" w:tplc="E6528B82" w:tentative="1">
      <w:start w:val="1"/>
      <w:numFmt w:val="bullet"/>
      <w:lvlText w:val="•"/>
      <w:lvlJc w:val="left"/>
      <w:pPr>
        <w:tabs>
          <w:tab w:val="num" w:pos="5040"/>
        </w:tabs>
        <w:ind w:left="5040" w:hanging="360"/>
      </w:pPr>
      <w:rPr>
        <w:rFonts w:ascii="Times New Roman" w:hAnsi="Times New Roman" w:hint="default"/>
      </w:rPr>
    </w:lvl>
    <w:lvl w:ilvl="7" w:tplc="A36E223A" w:tentative="1">
      <w:start w:val="1"/>
      <w:numFmt w:val="bullet"/>
      <w:lvlText w:val="•"/>
      <w:lvlJc w:val="left"/>
      <w:pPr>
        <w:tabs>
          <w:tab w:val="num" w:pos="5760"/>
        </w:tabs>
        <w:ind w:left="5760" w:hanging="360"/>
      </w:pPr>
      <w:rPr>
        <w:rFonts w:ascii="Times New Roman" w:hAnsi="Times New Roman" w:hint="default"/>
      </w:rPr>
    </w:lvl>
    <w:lvl w:ilvl="8" w:tplc="79C63F1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C35195"/>
    <w:multiLevelType w:val="hybridMultilevel"/>
    <w:tmpl w:val="54B06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2B4748"/>
    <w:multiLevelType w:val="hybridMultilevel"/>
    <w:tmpl w:val="5A84CF94"/>
    <w:lvl w:ilvl="0" w:tplc="73DC6404">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3C706DD"/>
    <w:multiLevelType w:val="multilevel"/>
    <w:tmpl w:val="14625BC6"/>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067B4CBE"/>
    <w:multiLevelType w:val="hybridMultilevel"/>
    <w:tmpl w:val="F06E69CE"/>
    <w:lvl w:ilvl="0" w:tplc="BB006898">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06E36F2F"/>
    <w:multiLevelType w:val="hybridMultilevel"/>
    <w:tmpl w:val="FCDC2A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C548B2"/>
    <w:multiLevelType w:val="hybridMultilevel"/>
    <w:tmpl w:val="6AE66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F343B7"/>
    <w:multiLevelType w:val="hybridMultilevel"/>
    <w:tmpl w:val="F2DA31E2"/>
    <w:lvl w:ilvl="0" w:tplc="03E83AA6">
      <w:start w:val="1"/>
      <w:numFmt w:val="bullet"/>
      <w:lvlText w:val="•"/>
      <w:lvlJc w:val="left"/>
      <w:pPr>
        <w:tabs>
          <w:tab w:val="num" w:pos="720"/>
        </w:tabs>
        <w:ind w:left="720" w:hanging="360"/>
      </w:pPr>
      <w:rPr>
        <w:rFonts w:ascii="Times New Roman" w:hAnsi="Times New Roman" w:hint="default"/>
      </w:rPr>
    </w:lvl>
    <w:lvl w:ilvl="1" w:tplc="79FAEA76" w:tentative="1">
      <w:start w:val="1"/>
      <w:numFmt w:val="bullet"/>
      <w:lvlText w:val="•"/>
      <w:lvlJc w:val="left"/>
      <w:pPr>
        <w:tabs>
          <w:tab w:val="num" w:pos="1440"/>
        </w:tabs>
        <w:ind w:left="1440" w:hanging="360"/>
      </w:pPr>
      <w:rPr>
        <w:rFonts w:ascii="Times New Roman" w:hAnsi="Times New Roman" w:hint="default"/>
      </w:rPr>
    </w:lvl>
    <w:lvl w:ilvl="2" w:tplc="3024260E" w:tentative="1">
      <w:start w:val="1"/>
      <w:numFmt w:val="bullet"/>
      <w:lvlText w:val="•"/>
      <w:lvlJc w:val="left"/>
      <w:pPr>
        <w:tabs>
          <w:tab w:val="num" w:pos="2160"/>
        </w:tabs>
        <w:ind w:left="2160" w:hanging="360"/>
      </w:pPr>
      <w:rPr>
        <w:rFonts w:ascii="Times New Roman" w:hAnsi="Times New Roman" w:hint="default"/>
      </w:rPr>
    </w:lvl>
    <w:lvl w:ilvl="3" w:tplc="2D627DF6" w:tentative="1">
      <w:start w:val="1"/>
      <w:numFmt w:val="bullet"/>
      <w:lvlText w:val="•"/>
      <w:lvlJc w:val="left"/>
      <w:pPr>
        <w:tabs>
          <w:tab w:val="num" w:pos="2880"/>
        </w:tabs>
        <w:ind w:left="2880" w:hanging="360"/>
      </w:pPr>
      <w:rPr>
        <w:rFonts w:ascii="Times New Roman" w:hAnsi="Times New Roman" w:hint="default"/>
      </w:rPr>
    </w:lvl>
    <w:lvl w:ilvl="4" w:tplc="BBDEE0D8" w:tentative="1">
      <w:start w:val="1"/>
      <w:numFmt w:val="bullet"/>
      <w:lvlText w:val="•"/>
      <w:lvlJc w:val="left"/>
      <w:pPr>
        <w:tabs>
          <w:tab w:val="num" w:pos="3600"/>
        </w:tabs>
        <w:ind w:left="3600" w:hanging="360"/>
      </w:pPr>
      <w:rPr>
        <w:rFonts w:ascii="Times New Roman" w:hAnsi="Times New Roman" w:hint="default"/>
      </w:rPr>
    </w:lvl>
    <w:lvl w:ilvl="5" w:tplc="830259F6" w:tentative="1">
      <w:start w:val="1"/>
      <w:numFmt w:val="bullet"/>
      <w:lvlText w:val="•"/>
      <w:lvlJc w:val="left"/>
      <w:pPr>
        <w:tabs>
          <w:tab w:val="num" w:pos="4320"/>
        </w:tabs>
        <w:ind w:left="4320" w:hanging="360"/>
      </w:pPr>
      <w:rPr>
        <w:rFonts w:ascii="Times New Roman" w:hAnsi="Times New Roman" w:hint="default"/>
      </w:rPr>
    </w:lvl>
    <w:lvl w:ilvl="6" w:tplc="B13AA994" w:tentative="1">
      <w:start w:val="1"/>
      <w:numFmt w:val="bullet"/>
      <w:lvlText w:val="•"/>
      <w:lvlJc w:val="left"/>
      <w:pPr>
        <w:tabs>
          <w:tab w:val="num" w:pos="5040"/>
        </w:tabs>
        <w:ind w:left="5040" w:hanging="360"/>
      </w:pPr>
      <w:rPr>
        <w:rFonts w:ascii="Times New Roman" w:hAnsi="Times New Roman" w:hint="default"/>
      </w:rPr>
    </w:lvl>
    <w:lvl w:ilvl="7" w:tplc="47A021DE" w:tentative="1">
      <w:start w:val="1"/>
      <w:numFmt w:val="bullet"/>
      <w:lvlText w:val="•"/>
      <w:lvlJc w:val="left"/>
      <w:pPr>
        <w:tabs>
          <w:tab w:val="num" w:pos="5760"/>
        </w:tabs>
        <w:ind w:left="5760" w:hanging="360"/>
      </w:pPr>
      <w:rPr>
        <w:rFonts w:ascii="Times New Roman" w:hAnsi="Times New Roman" w:hint="default"/>
      </w:rPr>
    </w:lvl>
    <w:lvl w:ilvl="8" w:tplc="CBB6BDB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0F12DCC"/>
    <w:multiLevelType w:val="multilevel"/>
    <w:tmpl w:val="5F46758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C075A1"/>
    <w:multiLevelType w:val="hybridMultilevel"/>
    <w:tmpl w:val="F86256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D57173"/>
    <w:multiLevelType w:val="hybridMultilevel"/>
    <w:tmpl w:val="2500B6E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1B926E54"/>
    <w:multiLevelType w:val="hybridMultilevel"/>
    <w:tmpl w:val="3694551A"/>
    <w:lvl w:ilvl="0" w:tplc="7E10891A">
      <w:start w:val="1"/>
      <w:numFmt w:val="decimal"/>
      <w:lvlText w:val="%1."/>
      <w:lvlJc w:val="left"/>
      <w:pPr>
        <w:ind w:left="1152" w:hanging="36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12" w15:restartNumberingAfterBreak="0">
    <w:nsid w:val="1D736EA1"/>
    <w:multiLevelType w:val="hybridMultilevel"/>
    <w:tmpl w:val="131C5A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3958C8"/>
    <w:multiLevelType w:val="hybridMultilevel"/>
    <w:tmpl w:val="DC7C227A"/>
    <w:lvl w:ilvl="0" w:tplc="BB8C59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4A3195"/>
    <w:multiLevelType w:val="hybridMultilevel"/>
    <w:tmpl w:val="AAB09170"/>
    <w:lvl w:ilvl="0" w:tplc="08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5E32A00"/>
    <w:multiLevelType w:val="hybridMultilevel"/>
    <w:tmpl w:val="0538774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2C5E5F"/>
    <w:multiLevelType w:val="hybridMultilevel"/>
    <w:tmpl w:val="522E3F04"/>
    <w:lvl w:ilvl="0" w:tplc="080A0017">
      <w:start w:val="1"/>
      <w:numFmt w:val="lowerLetter"/>
      <w:lvlText w:val="%1)"/>
      <w:lvlJc w:val="left"/>
      <w:pPr>
        <w:ind w:left="754" w:hanging="360"/>
      </w:pPr>
      <w:rPr>
        <w:rFont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17" w15:restartNumberingAfterBreak="0">
    <w:nsid w:val="28DA66DA"/>
    <w:multiLevelType w:val="hybridMultilevel"/>
    <w:tmpl w:val="0FFEF8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435778"/>
    <w:multiLevelType w:val="hybridMultilevel"/>
    <w:tmpl w:val="63845C5E"/>
    <w:lvl w:ilvl="0" w:tplc="500AEB02">
      <w:start w:val="1"/>
      <w:numFmt w:val="decimal"/>
      <w:lvlText w:val="%1."/>
      <w:lvlJc w:val="left"/>
      <w:pPr>
        <w:ind w:left="1068" w:hanging="360"/>
      </w:pPr>
      <w:rPr>
        <w:rFonts w:asciiTheme="minorHAnsi" w:hAnsiTheme="minorHAnsi" w:cstheme="minorBidi" w:hint="default"/>
        <w:sz w:val="22"/>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2330C2D"/>
    <w:multiLevelType w:val="multilevel"/>
    <w:tmpl w:val="CB341404"/>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Tahoma" w:eastAsiaTheme="minorHAnsi" w:hAnsi="Tahoma" w:cs="Tahoma"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4FB35D8"/>
    <w:multiLevelType w:val="hybridMultilevel"/>
    <w:tmpl w:val="B02E46D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4A2AFD"/>
    <w:multiLevelType w:val="multilevel"/>
    <w:tmpl w:val="05165BD6"/>
    <w:lvl w:ilvl="0">
      <w:start w:val="2"/>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3E27214E"/>
    <w:multiLevelType w:val="hybridMultilevel"/>
    <w:tmpl w:val="6F50CB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113752"/>
    <w:multiLevelType w:val="multilevel"/>
    <w:tmpl w:val="F75AE0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567109"/>
    <w:multiLevelType w:val="hybridMultilevel"/>
    <w:tmpl w:val="B606873C"/>
    <w:lvl w:ilvl="0" w:tplc="F84067BA">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F83492"/>
    <w:multiLevelType w:val="hybridMultilevel"/>
    <w:tmpl w:val="05AE6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0350C9"/>
    <w:multiLevelType w:val="multilevel"/>
    <w:tmpl w:val="39A262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CCC7318"/>
    <w:multiLevelType w:val="hybridMultilevel"/>
    <w:tmpl w:val="6AE66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ED5468"/>
    <w:multiLevelType w:val="hybridMultilevel"/>
    <w:tmpl w:val="E65A9DEC"/>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4F2E5449"/>
    <w:multiLevelType w:val="multilevel"/>
    <w:tmpl w:val="6840EBB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3AB00C0"/>
    <w:multiLevelType w:val="hybridMultilevel"/>
    <w:tmpl w:val="089CA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3A2B73"/>
    <w:multiLevelType w:val="hybridMultilevel"/>
    <w:tmpl w:val="46349F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576935"/>
    <w:multiLevelType w:val="multilevel"/>
    <w:tmpl w:val="C4F22D80"/>
    <w:lvl w:ilvl="0">
      <w:start w:val="1"/>
      <w:numFmt w:val="decimal"/>
      <w:lvlText w:val="%1"/>
      <w:lvlJc w:val="left"/>
      <w:pPr>
        <w:ind w:left="360" w:hanging="360"/>
      </w:pPr>
      <w:rPr>
        <w:rFonts w:hint="default"/>
        <w:b/>
      </w:rPr>
    </w:lvl>
    <w:lvl w:ilvl="1">
      <w:start w:val="5"/>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3" w15:restartNumberingAfterBreak="0">
    <w:nsid w:val="64BA72DD"/>
    <w:multiLevelType w:val="hybridMultilevel"/>
    <w:tmpl w:val="98547706"/>
    <w:lvl w:ilvl="0" w:tplc="080A001B">
      <w:start w:val="1"/>
      <w:numFmt w:val="low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4" w15:restartNumberingAfterBreak="0">
    <w:nsid w:val="68014EEB"/>
    <w:multiLevelType w:val="multilevel"/>
    <w:tmpl w:val="90405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246905"/>
    <w:multiLevelType w:val="hybridMultilevel"/>
    <w:tmpl w:val="7B5A9D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C06934"/>
    <w:multiLevelType w:val="hybridMultilevel"/>
    <w:tmpl w:val="6AE66D8C"/>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6F0155A3"/>
    <w:multiLevelType w:val="hybridMultilevel"/>
    <w:tmpl w:val="4676A46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E45A3A"/>
    <w:multiLevelType w:val="hybridMultilevel"/>
    <w:tmpl w:val="3D3C7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6F036A"/>
    <w:multiLevelType w:val="hybridMultilevel"/>
    <w:tmpl w:val="3DBA73DE"/>
    <w:lvl w:ilvl="0" w:tplc="080A0001">
      <w:start w:val="1"/>
      <w:numFmt w:val="bullet"/>
      <w:lvlText w:val=""/>
      <w:lvlJc w:val="left"/>
      <w:pPr>
        <w:ind w:left="1431" w:hanging="360"/>
      </w:pPr>
      <w:rPr>
        <w:rFonts w:ascii="Symbol" w:hAnsi="Symbol" w:hint="default"/>
      </w:rPr>
    </w:lvl>
    <w:lvl w:ilvl="1" w:tplc="080A0003" w:tentative="1">
      <w:start w:val="1"/>
      <w:numFmt w:val="bullet"/>
      <w:lvlText w:val="o"/>
      <w:lvlJc w:val="left"/>
      <w:pPr>
        <w:ind w:left="2151" w:hanging="360"/>
      </w:pPr>
      <w:rPr>
        <w:rFonts w:ascii="Courier New" w:hAnsi="Courier New" w:cs="Courier New" w:hint="default"/>
      </w:rPr>
    </w:lvl>
    <w:lvl w:ilvl="2" w:tplc="080A0005" w:tentative="1">
      <w:start w:val="1"/>
      <w:numFmt w:val="bullet"/>
      <w:lvlText w:val=""/>
      <w:lvlJc w:val="left"/>
      <w:pPr>
        <w:ind w:left="2871" w:hanging="360"/>
      </w:pPr>
      <w:rPr>
        <w:rFonts w:ascii="Wingdings" w:hAnsi="Wingdings" w:hint="default"/>
      </w:rPr>
    </w:lvl>
    <w:lvl w:ilvl="3" w:tplc="080A0001" w:tentative="1">
      <w:start w:val="1"/>
      <w:numFmt w:val="bullet"/>
      <w:lvlText w:val=""/>
      <w:lvlJc w:val="left"/>
      <w:pPr>
        <w:ind w:left="3591" w:hanging="360"/>
      </w:pPr>
      <w:rPr>
        <w:rFonts w:ascii="Symbol" w:hAnsi="Symbol" w:hint="default"/>
      </w:rPr>
    </w:lvl>
    <w:lvl w:ilvl="4" w:tplc="080A0003" w:tentative="1">
      <w:start w:val="1"/>
      <w:numFmt w:val="bullet"/>
      <w:lvlText w:val="o"/>
      <w:lvlJc w:val="left"/>
      <w:pPr>
        <w:ind w:left="4311" w:hanging="360"/>
      </w:pPr>
      <w:rPr>
        <w:rFonts w:ascii="Courier New" w:hAnsi="Courier New" w:cs="Courier New" w:hint="default"/>
      </w:rPr>
    </w:lvl>
    <w:lvl w:ilvl="5" w:tplc="080A0005" w:tentative="1">
      <w:start w:val="1"/>
      <w:numFmt w:val="bullet"/>
      <w:lvlText w:val=""/>
      <w:lvlJc w:val="left"/>
      <w:pPr>
        <w:ind w:left="5031" w:hanging="360"/>
      </w:pPr>
      <w:rPr>
        <w:rFonts w:ascii="Wingdings" w:hAnsi="Wingdings" w:hint="default"/>
      </w:rPr>
    </w:lvl>
    <w:lvl w:ilvl="6" w:tplc="080A0001" w:tentative="1">
      <w:start w:val="1"/>
      <w:numFmt w:val="bullet"/>
      <w:lvlText w:val=""/>
      <w:lvlJc w:val="left"/>
      <w:pPr>
        <w:ind w:left="5751" w:hanging="360"/>
      </w:pPr>
      <w:rPr>
        <w:rFonts w:ascii="Symbol" w:hAnsi="Symbol" w:hint="default"/>
      </w:rPr>
    </w:lvl>
    <w:lvl w:ilvl="7" w:tplc="080A0003" w:tentative="1">
      <w:start w:val="1"/>
      <w:numFmt w:val="bullet"/>
      <w:lvlText w:val="o"/>
      <w:lvlJc w:val="left"/>
      <w:pPr>
        <w:ind w:left="6471" w:hanging="360"/>
      </w:pPr>
      <w:rPr>
        <w:rFonts w:ascii="Courier New" w:hAnsi="Courier New" w:cs="Courier New" w:hint="default"/>
      </w:rPr>
    </w:lvl>
    <w:lvl w:ilvl="8" w:tplc="080A0005" w:tentative="1">
      <w:start w:val="1"/>
      <w:numFmt w:val="bullet"/>
      <w:lvlText w:val=""/>
      <w:lvlJc w:val="left"/>
      <w:pPr>
        <w:ind w:left="7191" w:hanging="360"/>
      </w:pPr>
      <w:rPr>
        <w:rFonts w:ascii="Wingdings" w:hAnsi="Wingdings" w:hint="default"/>
      </w:rPr>
    </w:lvl>
  </w:abstractNum>
  <w:num w:numId="1">
    <w:abstractNumId w:val="19"/>
  </w:num>
  <w:num w:numId="2">
    <w:abstractNumId w:val="3"/>
  </w:num>
  <w:num w:numId="3">
    <w:abstractNumId w:val="11"/>
  </w:num>
  <w:num w:numId="4">
    <w:abstractNumId w:val="2"/>
  </w:num>
  <w:num w:numId="5">
    <w:abstractNumId w:val="39"/>
  </w:num>
  <w:num w:numId="6">
    <w:abstractNumId w:val="26"/>
  </w:num>
  <w:num w:numId="7">
    <w:abstractNumId w:val="32"/>
  </w:num>
  <w:num w:numId="8">
    <w:abstractNumId w:val="21"/>
  </w:num>
  <w:num w:numId="9">
    <w:abstractNumId w:val="31"/>
  </w:num>
  <w:num w:numId="10">
    <w:abstractNumId w:val="15"/>
  </w:num>
  <w:num w:numId="11">
    <w:abstractNumId w:val="16"/>
  </w:num>
  <w:num w:numId="12">
    <w:abstractNumId w:val="37"/>
  </w:num>
  <w:num w:numId="13">
    <w:abstractNumId w:val="23"/>
  </w:num>
  <w:num w:numId="14">
    <w:abstractNumId w:val="20"/>
  </w:num>
  <w:num w:numId="15">
    <w:abstractNumId w:val="25"/>
  </w:num>
  <w:num w:numId="16">
    <w:abstractNumId w:val="8"/>
  </w:num>
  <w:num w:numId="17">
    <w:abstractNumId w:val="9"/>
  </w:num>
  <w:num w:numId="18">
    <w:abstractNumId w:val="29"/>
  </w:num>
  <w:num w:numId="19">
    <w:abstractNumId w:val="4"/>
  </w:num>
  <w:num w:numId="20">
    <w:abstractNumId w:val="33"/>
  </w:num>
  <w:num w:numId="21">
    <w:abstractNumId w:val="30"/>
  </w:num>
  <w:num w:numId="22">
    <w:abstractNumId w:val="0"/>
  </w:num>
  <w:num w:numId="23">
    <w:abstractNumId w:val="7"/>
  </w:num>
  <w:num w:numId="24">
    <w:abstractNumId w:val="34"/>
  </w:num>
  <w:num w:numId="25">
    <w:abstractNumId w:val="28"/>
  </w:num>
  <w:num w:numId="26">
    <w:abstractNumId w:val="5"/>
  </w:num>
  <w:num w:numId="27">
    <w:abstractNumId w:val="18"/>
  </w:num>
  <w:num w:numId="28">
    <w:abstractNumId w:val="24"/>
  </w:num>
  <w:num w:numId="29">
    <w:abstractNumId w:val="14"/>
  </w:num>
  <w:num w:numId="30">
    <w:abstractNumId w:val="6"/>
  </w:num>
  <w:num w:numId="31">
    <w:abstractNumId w:val="27"/>
  </w:num>
  <w:num w:numId="32">
    <w:abstractNumId w:val="36"/>
  </w:num>
  <w:num w:numId="33">
    <w:abstractNumId w:val="1"/>
  </w:num>
  <w:num w:numId="34">
    <w:abstractNumId w:val="12"/>
  </w:num>
  <w:num w:numId="35">
    <w:abstractNumId w:val="10"/>
  </w:num>
  <w:num w:numId="36">
    <w:abstractNumId w:val="35"/>
  </w:num>
  <w:num w:numId="37">
    <w:abstractNumId w:val="17"/>
  </w:num>
  <w:num w:numId="38">
    <w:abstractNumId w:val="22"/>
  </w:num>
  <w:num w:numId="39">
    <w:abstractNumId w:val="38"/>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D91"/>
    <w:rsid w:val="0002098D"/>
    <w:rsid w:val="00027593"/>
    <w:rsid w:val="000350E6"/>
    <w:rsid w:val="000375F2"/>
    <w:rsid w:val="00051775"/>
    <w:rsid w:val="000528E7"/>
    <w:rsid w:val="0006075F"/>
    <w:rsid w:val="000B61FD"/>
    <w:rsid w:val="000B705B"/>
    <w:rsid w:val="000B7348"/>
    <w:rsid w:val="000C6BC5"/>
    <w:rsid w:val="000F3D3C"/>
    <w:rsid w:val="001274E2"/>
    <w:rsid w:val="00136CA0"/>
    <w:rsid w:val="001370CA"/>
    <w:rsid w:val="00142499"/>
    <w:rsid w:val="00152CF3"/>
    <w:rsid w:val="0015470F"/>
    <w:rsid w:val="00172DC2"/>
    <w:rsid w:val="0017436D"/>
    <w:rsid w:val="001800FE"/>
    <w:rsid w:val="00194FCE"/>
    <w:rsid w:val="00197BB7"/>
    <w:rsid w:val="001A7346"/>
    <w:rsid w:val="001B7F6E"/>
    <w:rsid w:val="001C554A"/>
    <w:rsid w:val="001D51A1"/>
    <w:rsid w:val="001E0D91"/>
    <w:rsid w:val="001E4C90"/>
    <w:rsid w:val="001E71A2"/>
    <w:rsid w:val="001F4FBB"/>
    <w:rsid w:val="001F725A"/>
    <w:rsid w:val="002137E5"/>
    <w:rsid w:val="0022381A"/>
    <w:rsid w:val="0022479B"/>
    <w:rsid w:val="00231A7E"/>
    <w:rsid w:val="002460CD"/>
    <w:rsid w:val="00246F8F"/>
    <w:rsid w:val="00253408"/>
    <w:rsid w:val="0026087A"/>
    <w:rsid w:val="002748CA"/>
    <w:rsid w:val="002825A9"/>
    <w:rsid w:val="00282990"/>
    <w:rsid w:val="0028498E"/>
    <w:rsid w:val="00285327"/>
    <w:rsid w:val="00291A60"/>
    <w:rsid w:val="00291ED6"/>
    <w:rsid w:val="00293819"/>
    <w:rsid w:val="00294964"/>
    <w:rsid w:val="00296CB4"/>
    <w:rsid w:val="002A461E"/>
    <w:rsid w:val="002C620E"/>
    <w:rsid w:val="002D459A"/>
    <w:rsid w:val="002F4C35"/>
    <w:rsid w:val="002F7112"/>
    <w:rsid w:val="002F7E4D"/>
    <w:rsid w:val="00324490"/>
    <w:rsid w:val="00336223"/>
    <w:rsid w:val="00342294"/>
    <w:rsid w:val="00346977"/>
    <w:rsid w:val="003537FE"/>
    <w:rsid w:val="00354990"/>
    <w:rsid w:val="00357A28"/>
    <w:rsid w:val="00360D72"/>
    <w:rsid w:val="00371B27"/>
    <w:rsid w:val="00380081"/>
    <w:rsid w:val="00381642"/>
    <w:rsid w:val="00386A85"/>
    <w:rsid w:val="003920A5"/>
    <w:rsid w:val="003932EE"/>
    <w:rsid w:val="00397E40"/>
    <w:rsid w:val="003A24D0"/>
    <w:rsid w:val="003B2513"/>
    <w:rsid w:val="003C0449"/>
    <w:rsid w:val="003D0497"/>
    <w:rsid w:val="003D52FA"/>
    <w:rsid w:val="003E1B32"/>
    <w:rsid w:val="003F3B0F"/>
    <w:rsid w:val="003F683A"/>
    <w:rsid w:val="00411886"/>
    <w:rsid w:val="0041248F"/>
    <w:rsid w:val="00431652"/>
    <w:rsid w:val="00437B06"/>
    <w:rsid w:val="00443F47"/>
    <w:rsid w:val="00452754"/>
    <w:rsid w:val="00460A5A"/>
    <w:rsid w:val="00464EC3"/>
    <w:rsid w:val="00474535"/>
    <w:rsid w:val="004A552B"/>
    <w:rsid w:val="004B26E9"/>
    <w:rsid w:val="004B50BE"/>
    <w:rsid w:val="004B639E"/>
    <w:rsid w:val="004F4E9E"/>
    <w:rsid w:val="0050204F"/>
    <w:rsid w:val="00507332"/>
    <w:rsid w:val="00510731"/>
    <w:rsid w:val="005165D6"/>
    <w:rsid w:val="005239FB"/>
    <w:rsid w:val="00526BAF"/>
    <w:rsid w:val="00531FAE"/>
    <w:rsid w:val="00542657"/>
    <w:rsid w:val="00552203"/>
    <w:rsid w:val="00560D71"/>
    <w:rsid w:val="005636EC"/>
    <w:rsid w:val="00563BA0"/>
    <w:rsid w:val="00567301"/>
    <w:rsid w:val="005708B9"/>
    <w:rsid w:val="00573AD0"/>
    <w:rsid w:val="005807A5"/>
    <w:rsid w:val="00580933"/>
    <w:rsid w:val="005C547B"/>
    <w:rsid w:val="005D38F7"/>
    <w:rsid w:val="005D6A9D"/>
    <w:rsid w:val="005F57E0"/>
    <w:rsid w:val="00610CCE"/>
    <w:rsid w:val="00624344"/>
    <w:rsid w:val="00630719"/>
    <w:rsid w:val="00632447"/>
    <w:rsid w:val="006577F3"/>
    <w:rsid w:val="00661D87"/>
    <w:rsid w:val="0068037A"/>
    <w:rsid w:val="0069481A"/>
    <w:rsid w:val="006A7940"/>
    <w:rsid w:val="006C62E6"/>
    <w:rsid w:val="006C67CE"/>
    <w:rsid w:val="006E6E7B"/>
    <w:rsid w:val="006F56D9"/>
    <w:rsid w:val="00710029"/>
    <w:rsid w:val="0071098A"/>
    <w:rsid w:val="00710C0C"/>
    <w:rsid w:val="00713B7B"/>
    <w:rsid w:val="00715F34"/>
    <w:rsid w:val="00726941"/>
    <w:rsid w:val="007372C6"/>
    <w:rsid w:val="00742072"/>
    <w:rsid w:val="00757632"/>
    <w:rsid w:val="00763D09"/>
    <w:rsid w:val="007641B2"/>
    <w:rsid w:val="00775137"/>
    <w:rsid w:val="00775C9C"/>
    <w:rsid w:val="0077794E"/>
    <w:rsid w:val="00785BBE"/>
    <w:rsid w:val="007953F1"/>
    <w:rsid w:val="007C665F"/>
    <w:rsid w:val="007E462D"/>
    <w:rsid w:val="008018C2"/>
    <w:rsid w:val="00803FC1"/>
    <w:rsid w:val="00806471"/>
    <w:rsid w:val="00813463"/>
    <w:rsid w:val="00820BB9"/>
    <w:rsid w:val="008355E4"/>
    <w:rsid w:val="00835BB2"/>
    <w:rsid w:val="00840556"/>
    <w:rsid w:val="00843E7D"/>
    <w:rsid w:val="00846A3C"/>
    <w:rsid w:val="00851386"/>
    <w:rsid w:val="00856233"/>
    <w:rsid w:val="00857FE8"/>
    <w:rsid w:val="008619BB"/>
    <w:rsid w:val="008624AC"/>
    <w:rsid w:val="00866831"/>
    <w:rsid w:val="0088372F"/>
    <w:rsid w:val="008A4939"/>
    <w:rsid w:val="008D24C7"/>
    <w:rsid w:val="008E027E"/>
    <w:rsid w:val="008E0D19"/>
    <w:rsid w:val="008E2FEC"/>
    <w:rsid w:val="008F0345"/>
    <w:rsid w:val="008F77D3"/>
    <w:rsid w:val="00901733"/>
    <w:rsid w:val="009021F2"/>
    <w:rsid w:val="00911F04"/>
    <w:rsid w:val="00921AD8"/>
    <w:rsid w:val="00923D29"/>
    <w:rsid w:val="00930A4A"/>
    <w:rsid w:val="009335AE"/>
    <w:rsid w:val="00934DCF"/>
    <w:rsid w:val="00937A22"/>
    <w:rsid w:val="00941209"/>
    <w:rsid w:val="009507E1"/>
    <w:rsid w:val="009564A3"/>
    <w:rsid w:val="00977862"/>
    <w:rsid w:val="009A287F"/>
    <w:rsid w:val="009A6DA3"/>
    <w:rsid w:val="009B2CFF"/>
    <w:rsid w:val="009B3A8E"/>
    <w:rsid w:val="009C0B76"/>
    <w:rsid w:val="009C298F"/>
    <w:rsid w:val="009C463E"/>
    <w:rsid w:val="009C5103"/>
    <w:rsid w:val="009D07E7"/>
    <w:rsid w:val="009D0D4B"/>
    <w:rsid w:val="009D5EC4"/>
    <w:rsid w:val="009D7367"/>
    <w:rsid w:val="009E1445"/>
    <w:rsid w:val="009E6B54"/>
    <w:rsid w:val="009E7674"/>
    <w:rsid w:val="009E7D1A"/>
    <w:rsid w:val="00A127E0"/>
    <w:rsid w:val="00A15A77"/>
    <w:rsid w:val="00A16263"/>
    <w:rsid w:val="00A227EC"/>
    <w:rsid w:val="00A43D37"/>
    <w:rsid w:val="00A5088A"/>
    <w:rsid w:val="00A51494"/>
    <w:rsid w:val="00A66CF3"/>
    <w:rsid w:val="00A7629E"/>
    <w:rsid w:val="00A8237E"/>
    <w:rsid w:val="00A933EF"/>
    <w:rsid w:val="00A9493C"/>
    <w:rsid w:val="00A968D5"/>
    <w:rsid w:val="00A96E8B"/>
    <w:rsid w:val="00AA5D24"/>
    <w:rsid w:val="00AB105B"/>
    <w:rsid w:val="00AB6E92"/>
    <w:rsid w:val="00AB77F5"/>
    <w:rsid w:val="00B00753"/>
    <w:rsid w:val="00B05B64"/>
    <w:rsid w:val="00B137DE"/>
    <w:rsid w:val="00B22D59"/>
    <w:rsid w:val="00B22E12"/>
    <w:rsid w:val="00B25530"/>
    <w:rsid w:val="00B36A1E"/>
    <w:rsid w:val="00B37E86"/>
    <w:rsid w:val="00B41CA2"/>
    <w:rsid w:val="00B4271A"/>
    <w:rsid w:val="00B517BD"/>
    <w:rsid w:val="00B60DF7"/>
    <w:rsid w:val="00B61DCB"/>
    <w:rsid w:val="00B92560"/>
    <w:rsid w:val="00BA604C"/>
    <w:rsid w:val="00BC273D"/>
    <w:rsid w:val="00BE2FFB"/>
    <w:rsid w:val="00BE464E"/>
    <w:rsid w:val="00BE6512"/>
    <w:rsid w:val="00BF3150"/>
    <w:rsid w:val="00BF63C8"/>
    <w:rsid w:val="00C00910"/>
    <w:rsid w:val="00C07736"/>
    <w:rsid w:val="00C10A3D"/>
    <w:rsid w:val="00C122C5"/>
    <w:rsid w:val="00C14B07"/>
    <w:rsid w:val="00C265A8"/>
    <w:rsid w:val="00C37897"/>
    <w:rsid w:val="00C52147"/>
    <w:rsid w:val="00C5216B"/>
    <w:rsid w:val="00C53E1B"/>
    <w:rsid w:val="00C64C8B"/>
    <w:rsid w:val="00C67991"/>
    <w:rsid w:val="00C722E5"/>
    <w:rsid w:val="00C75215"/>
    <w:rsid w:val="00C762CA"/>
    <w:rsid w:val="00C809F6"/>
    <w:rsid w:val="00C81C4E"/>
    <w:rsid w:val="00CA2939"/>
    <w:rsid w:val="00CB0B3A"/>
    <w:rsid w:val="00CB1579"/>
    <w:rsid w:val="00CB46EA"/>
    <w:rsid w:val="00CD755E"/>
    <w:rsid w:val="00CE071C"/>
    <w:rsid w:val="00CE1F21"/>
    <w:rsid w:val="00CE55B9"/>
    <w:rsid w:val="00CE5685"/>
    <w:rsid w:val="00CF2375"/>
    <w:rsid w:val="00CF3EF2"/>
    <w:rsid w:val="00CF5DA2"/>
    <w:rsid w:val="00D02A57"/>
    <w:rsid w:val="00D06EEE"/>
    <w:rsid w:val="00D13290"/>
    <w:rsid w:val="00D21609"/>
    <w:rsid w:val="00D307D7"/>
    <w:rsid w:val="00D44907"/>
    <w:rsid w:val="00D504B8"/>
    <w:rsid w:val="00D5464B"/>
    <w:rsid w:val="00D70466"/>
    <w:rsid w:val="00D95CFE"/>
    <w:rsid w:val="00DC0824"/>
    <w:rsid w:val="00DC7173"/>
    <w:rsid w:val="00DD5AB4"/>
    <w:rsid w:val="00DD60B2"/>
    <w:rsid w:val="00DE0224"/>
    <w:rsid w:val="00DE5B97"/>
    <w:rsid w:val="00DE7521"/>
    <w:rsid w:val="00E13330"/>
    <w:rsid w:val="00E21850"/>
    <w:rsid w:val="00E34EDC"/>
    <w:rsid w:val="00E40238"/>
    <w:rsid w:val="00E63D81"/>
    <w:rsid w:val="00E6454B"/>
    <w:rsid w:val="00E64699"/>
    <w:rsid w:val="00E658D3"/>
    <w:rsid w:val="00E73DE9"/>
    <w:rsid w:val="00E95D7A"/>
    <w:rsid w:val="00EA49D6"/>
    <w:rsid w:val="00EB2FDA"/>
    <w:rsid w:val="00EC640E"/>
    <w:rsid w:val="00EE0A26"/>
    <w:rsid w:val="00EE1B22"/>
    <w:rsid w:val="00F04675"/>
    <w:rsid w:val="00F1262B"/>
    <w:rsid w:val="00F14E1E"/>
    <w:rsid w:val="00F15310"/>
    <w:rsid w:val="00F23D0F"/>
    <w:rsid w:val="00F32BC1"/>
    <w:rsid w:val="00F3442B"/>
    <w:rsid w:val="00F40DAA"/>
    <w:rsid w:val="00F448DE"/>
    <w:rsid w:val="00F51406"/>
    <w:rsid w:val="00F5212D"/>
    <w:rsid w:val="00F537DA"/>
    <w:rsid w:val="00F54465"/>
    <w:rsid w:val="00F64125"/>
    <w:rsid w:val="00F66769"/>
    <w:rsid w:val="00F77958"/>
    <w:rsid w:val="00F96FC4"/>
    <w:rsid w:val="00FA5406"/>
    <w:rsid w:val="00FC1BD9"/>
    <w:rsid w:val="00FC2CC4"/>
    <w:rsid w:val="00FD0B20"/>
    <w:rsid w:val="00FE5035"/>
    <w:rsid w:val="00FF63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4F906D9-6CB9-4DA5-83B5-98196981E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C4E"/>
  </w:style>
  <w:style w:type="paragraph" w:styleId="Ttulo1">
    <w:name w:val="heading 1"/>
    <w:basedOn w:val="Normal"/>
    <w:next w:val="Normal"/>
    <w:link w:val="Ttulo1Car"/>
    <w:uiPriority w:val="9"/>
    <w:qFormat/>
    <w:rsid w:val="001E0D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E0D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5216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E503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E503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5216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0D9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E0D91"/>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1E0D91"/>
    <w:pPr>
      <w:spacing w:after="0" w:line="240" w:lineRule="auto"/>
      <w:ind w:left="720"/>
    </w:pPr>
    <w:rPr>
      <w:rFonts w:ascii="Times New Roman" w:eastAsia="MS Mincho" w:hAnsi="Times New Roman" w:cs="Times New Roman"/>
      <w:sz w:val="24"/>
      <w:szCs w:val="20"/>
    </w:rPr>
  </w:style>
  <w:style w:type="paragraph" w:customStyle="1" w:styleId="m3670560185983626822msolistparagraph">
    <w:name w:val="m_3670560185983626822msolistparagraph"/>
    <w:basedOn w:val="Normal"/>
    <w:rsid w:val="00CF3EF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2D4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D459A"/>
    <w:rPr>
      <w:color w:val="0000FF" w:themeColor="hyperlink"/>
      <w:u w:val="single"/>
    </w:rPr>
  </w:style>
  <w:style w:type="character" w:customStyle="1" w:styleId="bodygralbold1">
    <w:name w:val="bodygralbold1"/>
    <w:basedOn w:val="Fuentedeprrafopredeter"/>
    <w:rsid w:val="002D459A"/>
    <w:rPr>
      <w:rFonts w:ascii="Arial" w:hAnsi="Arial" w:cs="Arial" w:hint="default"/>
      <w:b/>
      <w:bCs/>
      <w:color w:val="666666"/>
      <w:sz w:val="18"/>
      <w:szCs w:val="18"/>
    </w:rPr>
  </w:style>
  <w:style w:type="paragraph" w:styleId="Encabezado">
    <w:name w:val="header"/>
    <w:basedOn w:val="Normal"/>
    <w:link w:val="EncabezadoCar"/>
    <w:uiPriority w:val="99"/>
    <w:unhideWhenUsed/>
    <w:rsid w:val="009B3A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3A8E"/>
  </w:style>
  <w:style w:type="paragraph" w:styleId="Piedepgina">
    <w:name w:val="footer"/>
    <w:basedOn w:val="Normal"/>
    <w:link w:val="PiedepginaCar"/>
    <w:uiPriority w:val="99"/>
    <w:unhideWhenUsed/>
    <w:rsid w:val="009B3A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3A8E"/>
  </w:style>
  <w:style w:type="paragraph" w:styleId="Textodeglobo">
    <w:name w:val="Balloon Text"/>
    <w:basedOn w:val="Normal"/>
    <w:link w:val="TextodegloboCar"/>
    <w:uiPriority w:val="99"/>
    <w:semiHidden/>
    <w:unhideWhenUsed/>
    <w:rsid w:val="009B2C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2CFF"/>
    <w:rPr>
      <w:rFonts w:ascii="Tahoma" w:hAnsi="Tahoma" w:cs="Tahoma"/>
      <w:sz w:val="16"/>
      <w:szCs w:val="16"/>
    </w:rPr>
  </w:style>
  <w:style w:type="table" w:styleId="Listaoscura-nfasis2">
    <w:name w:val="Dark List Accent 2"/>
    <w:basedOn w:val="Tablanormal"/>
    <w:uiPriority w:val="70"/>
    <w:rsid w:val="004B639E"/>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Sombreadomedio1-nfasis3">
    <w:name w:val="Medium Shading 1 Accent 3"/>
    <w:basedOn w:val="Tablanormal"/>
    <w:uiPriority w:val="63"/>
    <w:rsid w:val="00EC640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EC640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5">
    <w:name w:val="Light List Accent 5"/>
    <w:basedOn w:val="Tablanormal"/>
    <w:uiPriority w:val="61"/>
    <w:rsid w:val="00EC640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rsid w:val="00EC64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vistosa-nfasis2">
    <w:name w:val="Colorful List Accent 2"/>
    <w:basedOn w:val="Tablanormal"/>
    <w:uiPriority w:val="72"/>
    <w:rsid w:val="00EC640E"/>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uadrculavistosa-nfasis2">
    <w:name w:val="Colorful Grid Accent 2"/>
    <w:basedOn w:val="Tablanormal"/>
    <w:uiPriority w:val="73"/>
    <w:rsid w:val="00EC640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2">
    <w:name w:val="Medium Grid 1 Accent 2"/>
    <w:basedOn w:val="Tablanormal"/>
    <w:uiPriority w:val="67"/>
    <w:rsid w:val="00EC640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medio1-nfasis2">
    <w:name w:val="Medium Shading 1 Accent 2"/>
    <w:basedOn w:val="Tablanormal"/>
    <w:uiPriority w:val="63"/>
    <w:rsid w:val="00AB77F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Ttulo4Car">
    <w:name w:val="Título 4 Car"/>
    <w:basedOn w:val="Fuentedeprrafopredeter"/>
    <w:link w:val="Ttulo4"/>
    <w:uiPriority w:val="9"/>
    <w:semiHidden/>
    <w:rsid w:val="00FE5035"/>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E5035"/>
    <w:rPr>
      <w:rFonts w:asciiTheme="majorHAnsi" w:eastAsiaTheme="majorEastAsia" w:hAnsiTheme="majorHAnsi" w:cstheme="majorBidi"/>
      <w:color w:val="243F60" w:themeColor="accent1" w:themeShade="7F"/>
    </w:rPr>
  </w:style>
  <w:style w:type="table" w:styleId="Sombreadoclaro-nfasis3">
    <w:name w:val="Light Shading Accent 3"/>
    <w:basedOn w:val="Tablanormal"/>
    <w:uiPriority w:val="60"/>
    <w:rsid w:val="0063244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media3-nfasis2">
    <w:name w:val="Medium Grid 3 Accent 2"/>
    <w:basedOn w:val="Tablanormal"/>
    <w:uiPriority w:val="69"/>
    <w:rsid w:val="00B517B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claro-nfasis2">
    <w:name w:val="Light Shading Accent 2"/>
    <w:basedOn w:val="Tablanormal"/>
    <w:uiPriority w:val="60"/>
    <w:rsid w:val="000B734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tulo7Car">
    <w:name w:val="Título 7 Car"/>
    <w:basedOn w:val="Fuentedeprrafopredeter"/>
    <w:link w:val="Ttulo7"/>
    <w:uiPriority w:val="9"/>
    <w:semiHidden/>
    <w:rsid w:val="00C5216B"/>
    <w:rPr>
      <w:rFonts w:asciiTheme="majorHAnsi" w:eastAsiaTheme="majorEastAsia" w:hAnsiTheme="majorHAnsi" w:cstheme="majorBidi"/>
      <w:i/>
      <w:iCs/>
      <w:color w:val="404040" w:themeColor="text1" w:themeTint="BF"/>
    </w:rPr>
  </w:style>
  <w:style w:type="character" w:customStyle="1" w:styleId="Ttulo3Car">
    <w:name w:val="Título 3 Car"/>
    <w:basedOn w:val="Fuentedeprrafopredeter"/>
    <w:link w:val="Ttulo3"/>
    <w:uiPriority w:val="9"/>
    <w:rsid w:val="00C5216B"/>
    <w:rPr>
      <w:rFonts w:asciiTheme="majorHAnsi" w:eastAsiaTheme="majorEastAsia" w:hAnsiTheme="majorHAnsi" w:cstheme="majorBidi"/>
      <w:b/>
      <w:bCs/>
      <w:color w:val="4F81BD" w:themeColor="accent1"/>
    </w:rPr>
  </w:style>
  <w:style w:type="table" w:styleId="Sombreadomedio2-nfasis2">
    <w:name w:val="Medium Shading 2 Accent 2"/>
    <w:basedOn w:val="Tablanormal"/>
    <w:uiPriority w:val="64"/>
    <w:rsid w:val="00291ED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9"/>
    <w:rsid w:val="004316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aclara-nfasis2">
    <w:name w:val="Light List Accent 2"/>
    <w:basedOn w:val="Tablanormal"/>
    <w:uiPriority w:val="61"/>
    <w:rsid w:val="00F448D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vistoso-nfasis2">
    <w:name w:val="Colorful Shading Accent 2"/>
    <w:basedOn w:val="Tablanormal"/>
    <w:uiPriority w:val="71"/>
    <w:rsid w:val="00F448DE"/>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uadrculaclara-nfasis2">
    <w:name w:val="Light Grid Accent 2"/>
    <w:basedOn w:val="Tablanormal"/>
    <w:uiPriority w:val="62"/>
    <w:rsid w:val="00F448D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Tabladecuadrcula4-nfasis21">
    <w:name w:val="Tabla de cuadrícula 4 - Énfasis 21"/>
    <w:basedOn w:val="Tablanormal"/>
    <w:uiPriority w:val="49"/>
    <w:rsid w:val="005165D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5oscura-nfasis21">
    <w:name w:val="Tabla de cuadrícula 5 oscura - Énfasis 21"/>
    <w:basedOn w:val="Tablanormal"/>
    <w:uiPriority w:val="50"/>
    <w:rsid w:val="00DE75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Cuadrculamedia2-nfasis2">
    <w:name w:val="Medium Grid 2 Accent 2"/>
    <w:basedOn w:val="Tablanormal"/>
    <w:uiPriority w:val="68"/>
    <w:rsid w:val="000B61F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styleId="TtulodeTDC">
    <w:name w:val="TOC Heading"/>
    <w:basedOn w:val="Ttulo1"/>
    <w:next w:val="Normal"/>
    <w:uiPriority w:val="39"/>
    <w:semiHidden/>
    <w:unhideWhenUsed/>
    <w:qFormat/>
    <w:rsid w:val="00F66769"/>
    <w:pPr>
      <w:outlineLvl w:val="9"/>
    </w:pPr>
    <w:rPr>
      <w:lang w:eastAsia="es-MX"/>
    </w:rPr>
  </w:style>
  <w:style w:type="paragraph" w:styleId="TDC1">
    <w:name w:val="toc 1"/>
    <w:basedOn w:val="Normal"/>
    <w:next w:val="Normal"/>
    <w:autoRedefine/>
    <w:uiPriority w:val="39"/>
    <w:unhideWhenUsed/>
    <w:rsid w:val="00F66769"/>
    <w:pPr>
      <w:spacing w:after="100"/>
    </w:pPr>
  </w:style>
  <w:style w:type="paragraph" w:styleId="TDC2">
    <w:name w:val="toc 2"/>
    <w:basedOn w:val="Normal"/>
    <w:next w:val="Normal"/>
    <w:autoRedefine/>
    <w:uiPriority w:val="39"/>
    <w:unhideWhenUsed/>
    <w:rsid w:val="00F66769"/>
    <w:pPr>
      <w:spacing w:after="100"/>
      <w:ind w:left="220"/>
    </w:pPr>
  </w:style>
  <w:style w:type="paragraph" w:styleId="TDC3">
    <w:name w:val="toc 3"/>
    <w:basedOn w:val="Normal"/>
    <w:next w:val="Normal"/>
    <w:autoRedefine/>
    <w:uiPriority w:val="39"/>
    <w:unhideWhenUsed/>
    <w:rsid w:val="00F6676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00622">
      <w:bodyDiv w:val="1"/>
      <w:marLeft w:val="0"/>
      <w:marRight w:val="0"/>
      <w:marTop w:val="0"/>
      <w:marBottom w:val="0"/>
      <w:divBdr>
        <w:top w:val="none" w:sz="0" w:space="0" w:color="auto"/>
        <w:left w:val="none" w:sz="0" w:space="0" w:color="auto"/>
        <w:bottom w:val="none" w:sz="0" w:space="0" w:color="auto"/>
        <w:right w:val="none" w:sz="0" w:space="0" w:color="auto"/>
      </w:divBdr>
    </w:div>
    <w:div w:id="143132612">
      <w:bodyDiv w:val="1"/>
      <w:marLeft w:val="0"/>
      <w:marRight w:val="0"/>
      <w:marTop w:val="0"/>
      <w:marBottom w:val="0"/>
      <w:divBdr>
        <w:top w:val="none" w:sz="0" w:space="0" w:color="auto"/>
        <w:left w:val="none" w:sz="0" w:space="0" w:color="auto"/>
        <w:bottom w:val="none" w:sz="0" w:space="0" w:color="auto"/>
        <w:right w:val="none" w:sz="0" w:space="0" w:color="auto"/>
      </w:divBdr>
    </w:div>
    <w:div w:id="153104550">
      <w:bodyDiv w:val="1"/>
      <w:marLeft w:val="0"/>
      <w:marRight w:val="0"/>
      <w:marTop w:val="0"/>
      <w:marBottom w:val="0"/>
      <w:divBdr>
        <w:top w:val="none" w:sz="0" w:space="0" w:color="auto"/>
        <w:left w:val="none" w:sz="0" w:space="0" w:color="auto"/>
        <w:bottom w:val="none" w:sz="0" w:space="0" w:color="auto"/>
        <w:right w:val="none" w:sz="0" w:space="0" w:color="auto"/>
      </w:divBdr>
    </w:div>
    <w:div w:id="350036822">
      <w:bodyDiv w:val="1"/>
      <w:marLeft w:val="0"/>
      <w:marRight w:val="0"/>
      <w:marTop w:val="0"/>
      <w:marBottom w:val="0"/>
      <w:divBdr>
        <w:top w:val="none" w:sz="0" w:space="0" w:color="auto"/>
        <w:left w:val="none" w:sz="0" w:space="0" w:color="auto"/>
        <w:bottom w:val="none" w:sz="0" w:space="0" w:color="auto"/>
        <w:right w:val="none" w:sz="0" w:space="0" w:color="auto"/>
      </w:divBdr>
    </w:div>
    <w:div w:id="426317012">
      <w:bodyDiv w:val="1"/>
      <w:marLeft w:val="0"/>
      <w:marRight w:val="0"/>
      <w:marTop w:val="0"/>
      <w:marBottom w:val="0"/>
      <w:divBdr>
        <w:top w:val="none" w:sz="0" w:space="0" w:color="auto"/>
        <w:left w:val="none" w:sz="0" w:space="0" w:color="auto"/>
        <w:bottom w:val="none" w:sz="0" w:space="0" w:color="auto"/>
        <w:right w:val="none" w:sz="0" w:space="0" w:color="auto"/>
      </w:divBdr>
    </w:div>
    <w:div w:id="492259392">
      <w:bodyDiv w:val="1"/>
      <w:marLeft w:val="0"/>
      <w:marRight w:val="0"/>
      <w:marTop w:val="0"/>
      <w:marBottom w:val="0"/>
      <w:divBdr>
        <w:top w:val="none" w:sz="0" w:space="0" w:color="auto"/>
        <w:left w:val="none" w:sz="0" w:space="0" w:color="auto"/>
        <w:bottom w:val="none" w:sz="0" w:space="0" w:color="auto"/>
        <w:right w:val="none" w:sz="0" w:space="0" w:color="auto"/>
      </w:divBdr>
    </w:div>
    <w:div w:id="605501853">
      <w:bodyDiv w:val="1"/>
      <w:marLeft w:val="0"/>
      <w:marRight w:val="0"/>
      <w:marTop w:val="0"/>
      <w:marBottom w:val="0"/>
      <w:divBdr>
        <w:top w:val="none" w:sz="0" w:space="0" w:color="auto"/>
        <w:left w:val="none" w:sz="0" w:space="0" w:color="auto"/>
        <w:bottom w:val="none" w:sz="0" w:space="0" w:color="auto"/>
        <w:right w:val="none" w:sz="0" w:space="0" w:color="auto"/>
      </w:divBdr>
    </w:div>
    <w:div w:id="679241686">
      <w:bodyDiv w:val="1"/>
      <w:marLeft w:val="0"/>
      <w:marRight w:val="0"/>
      <w:marTop w:val="0"/>
      <w:marBottom w:val="0"/>
      <w:divBdr>
        <w:top w:val="none" w:sz="0" w:space="0" w:color="auto"/>
        <w:left w:val="none" w:sz="0" w:space="0" w:color="auto"/>
        <w:bottom w:val="none" w:sz="0" w:space="0" w:color="auto"/>
        <w:right w:val="none" w:sz="0" w:space="0" w:color="auto"/>
      </w:divBdr>
    </w:div>
    <w:div w:id="683745708">
      <w:bodyDiv w:val="1"/>
      <w:marLeft w:val="0"/>
      <w:marRight w:val="0"/>
      <w:marTop w:val="0"/>
      <w:marBottom w:val="0"/>
      <w:divBdr>
        <w:top w:val="none" w:sz="0" w:space="0" w:color="auto"/>
        <w:left w:val="none" w:sz="0" w:space="0" w:color="auto"/>
        <w:bottom w:val="none" w:sz="0" w:space="0" w:color="auto"/>
        <w:right w:val="none" w:sz="0" w:space="0" w:color="auto"/>
      </w:divBdr>
      <w:divsChild>
        <w:div w:id="1340740100">
          <w:marLeft w:val="547"/>
          <w:marRight w:val="0"/>
          <w:marTop w:val="0"/>
          <w:marBottom w:val="0"/>
          <w:divBdr>
            <w:top w:val="none" w:sz="0" w:space="0" w:color="auto"/>
            <w:left w:val="none" w:sz="0" w:space="0" w:color="auto"/>
            <w:bottom w:val="none" w:sz="0" w:space="0" w:color="auto"/>
            <w:right w:val="none" w:sz="0" w:space="0" w:color="auto"/>
          </w:divBdr>
        </w:div>
      </w:divsChild>
    </w:div>
    <w:div w:id="720708130">
      <w:bodyDiv w:val="1"/>
      <w:marLeft w:val="0"/>
      <w:marRight w:val="0"/>
      <w:marTop w:val="0"/>
      <w:marBottom w:val="0"/>
      <w:divBdr>
        <w:top w:val="none" w:sz="0" w:space="0" w:color="auto"/>
        <w:left w:val="none" w:sz="0" w:space="0" w:color="auto"/>
        <w:bottom w:val="none" w:sz="0" w:space="0" w:color="auto"/>
        <w:right w:val="none" w:sz="0" w:space="0" w:color="auto"/>
      </w:divBdr>
    </w:div>
    <w:div w:id="744497171">
      <w:bodyDiv w:val="1"/>
      <w:marLeft w:val="0"/>
      <w:marRight w:val="0"/>
      <w:marTop w:val="0"/>
      <w:marBottom w:val="0"/>
      <w:divBdr>
        <w:top w:val="none" w:sz="0" w:space="0" w:color="auto"/>
        <w:left w:val="none" w:sz="0" w:space="0" w:color="auto"/>
        <w:bottom w:val="none" w:sz="0" w:space="0" w:color="auto"/>
        <w:right w:val="none" w:sz="0" w:space="0" w:color="auto"/>
      </w:divBdr>
    </w:div>
    <w:div w:id="1045636099">
      <w:bodyDiv w:val="1"/>
      <w:marLeft w:val="0"/>
      <w:marRight w:val="0"/>
      <w:marTop w:val="0"/>
      <w:marBottom w:val="0"/>
      <w:divBdr>
        <w:top w:val="none" w:sz="0" w:space="0" w:color="auto"/>
        <w:left w:val="none" w:sz="0" w:space="0" w:color="auto"/>
        <w:bottom w:val="none" w:sz="0" w:space="0" w:color="auto"/>
        <w:right w:val="none" w:sz="0" w:space="0" w:color="auto"/>
      </w:divBdr>
    </w:div>
    <w:div w:id="1052002015">
      <w:bodyDiv w:val="1"/>
      <w:marLeft w:val="0"/>
      <w:marRight w:val="0"/>
      <w:marTop w:val="0"/>
      <w:marBottom w:val="0"/>
      <w:divBdr>
        <w:top w:val="none" w:sz="0" w:space="0" w:color="auto"/>
        <w:left w:val="none" w:sz="0" w:space="0" w:color="auto"/>
        <w:bottom w:val="none" w:sz="0" w:space="0" w:color="auto"/>
        <w:right w:val="none" w:sz="0" w:space="0" w:color="auto"/>
      </w:divBdr>
    </w:div>
    <w:div w:id="1106343502">
      <w:bodyDiv w:val="1"/>
      <w:marLeft w:val="0"/>
      <w:marRight w:val="0"/>
      <w:marTop w:val="0"/>
      <w:marBottom w:val="0"/>
      <w:divBdr>
        <w:top w:val="none" w:sz="0" w:space="0" w:color="auto"/>
        <w:left w:val="none" w:sz="0" w:space="0" w:color="auto"/>
        <w:bottom w:val="none" w:sz="0" w:space="0" w:color="auto"/>
        <w:right w:val="none" w:sz="0" w:space="0" w:color="auto"/>
      </w:divBdr>
    </w:div>
    <w:div w:id="1243296095">
      <w:bodyDiv w:val="1"/>
      <w:marLeft w:val="0"/>
      <w:marRight w:val="0"/>
      <w:marTop w:val="0"/>
      <w:marBottom w:val="0"/>
      <w:divBdr>
        <w:top w:val="none" w:sz="0" w:space="0" w:color="auto"/>
        <w:left w:val="none" w:sz="0" w:space="0" w:color="auto"/>
        <w:bottom w:val="none" w:sz="0" w:space="0" w:color="auto"/>
        <w:right w:val="none" w:sz="0" w:space="0" w:color="auto"/>
      </w:divBdr>
    </w:div>
    <w:div w:id="1293439400">
      <w:bodyDiv w:val="1"/>
      <w:marLeft w:val="0"/>
      <w:marRight w:val="0"/>
      <w:marTop w:val="0"/>
      <w:marBottom w:val="0"/>
      <w:divBdr>
        <w:top w:val="none" w:sz="0" w:space="0" w:color="auto"/>
        <w:left w:val="none" w:sz="0" w:space="0" w:color="auto"/>
        <w:bottom w:val="none" w:sz="0" w:space="0" w:color="auto"/>
        <w:right w:val="none" w:sz="0" w:space="0" w:color="auto"/>
      </w:divBdr>
    </w:div>
    <w:div w:id="1320573055">
      <w:bodyDiv w:val="1"/>
      <w:marLeft w:val="0"/>
      <w:marRight w:val="0"/>
      <w:marTop w:val="0"/>
      <w:marBottom w:val="0"/>
      <w:divBdr>
        <w:top w:val="none" w:sz="0" w:space="0" w:color="auto"/>
        <w:left w:val="none" w:sz="0" w:space="0" w:color="auto"/>
        <w:bottom w:val="none" w:sz="0" w:space="0" w:color="auto"/>
        <w:right w:val="none" w:sz="0" w:space="0" w:color="auto"/>
      </w:divBdr>
    </w:div>
    <w:div w:id="1506283028">
      <w:bodyDiv w:val="1"/>
      <w:marLeft w:val="0"/>
      <w:marRight w:val="0"/>
      <w:marTop w:val="0"/>
      <w:marBottom w:val="0"/>
      <w:divBdr>
        <w:top w:val="none" w:sz="0" w:space="0" w:color="auto"/>
        <w:left w:val="none" w:sz="0" w:space="0" w:color="auto"/>
        <w:bottom w:val="none" w:sz="0" w:space="0" w:color="auto"/>
        <w:right w:val="none" w:sz="0" w:space="0" w:color="auto"/>
      </w:divBdr>
    </w:div>
    <w:div w:id="1849442936">
      <w:bodyDiv w:val="1"/>
      <w:marLeft w:val="0"/>
      <w:marRight w:val="0"/>
      <w:marTop w:val="0"/>
      <w:marBottom w:val="0"/>
      <w:divBdr>
        <w:top w:val="none" w:sz="0" w:space="0" w:color="auto"/>
        <w:left w:val="none" w:sz="0" w:space="0" w:color="auto"/>
        <w:bottom w:val="none" w:sz="0" w:space="0" w:color="auto"/>
        <w:right w:val="none" w:sz="0" w:space="0" w:color="auto"/>
      </w:divBdr>
    </w:div>
    <w:div w:id="1867984706">
      <w:bodyDiv w:val="1"/>
      <w:marLeft w:val="0"/>
      <w:marRight w:val="0"/>
      <w:marTop w:val="0"/>
      <w:marBottom w:val="0"/>
      <w:divBdr>
        <w:top w:val="none" w:sz="0" w:space="0" w:color="auto"/>
        <w:left w:val="none" w:sz="0" w:space="0" w:color="auto"/>
        <w:bottom w:val="none" w:sz="0" w:space="0" w:color="auto"/>
        <w:right w:val="none" w:sz="0" w:space="0" w:color="auto"/>
      </w:divBdr>
    </w:div>
    <w:div w:id="2013678105">
      <w:bodyDiv w:val="1"/>
      <w:marLeft w:val="0"/>
      <w:marRight w:val="0"/>
      <w:marTop w:val="0"/>
      <w:marBottom w:val="0"/>
      <w:divBdr>
        <w:top w:val="none" w:sz="0" w:space="0" w:color="auto"/>
        <w:left w:val="none" w:sz="0" w:space="0" w:color="auto"/>
        <w:bottom w:val="none" w:sz="0" w:space="0" w:color="auto"/>
        <w:right w:val="none" w:sz="0" w:space="0" w:color="auto"/>
      </w:divBdr>
    </w:div>
    <w:div w:id="2041855726">
      <w:bodyDiv w:val="1"/>
      <w:marLeft w:val="0"/>
      <w:marRight w:val="0"/>
      <w:marTop w:val="0"/>
      <w:marBottom w:val="0"/>
      <w:divBdr>
        <w:top w:val="none" w:sz="0" w:space="0" w:color="auto"/>
        <w:left w:val="none" w:sz="0" w:space="0" w:color="auto"/>
        <w:bottom w:val="none" w:sz="0" w:space="0" w:color="auto"/>
        <w:right w:val="none" w:sz="0" w:space="0" w:color="auto"/>
      </w:divBdr>
    </w:div>
    <w:div w:id="2080638191">
      <w:bodyDiv w:val="1"/>
      <w:marLeft w:val="0"/>
      <w:marRight w:val="0"/>
      <w:marTop w:val="0"/>
      <w:marBottom w:val="0"/>
      <w:divBdr>
        <w:top w:val="none" w:sz="0" w:space="0" w:color="auto"/>
        <w:left w:val="none" w:sz="0" w:space="0" w:color="auto"/>
        <w:bottom w:val="none" w:sz="0" w:space="0" w:color="auto"/>
        <w:right w:val="none" w:sz="0" w:space="0" w:color="auto"/>
      </w:divBdr>
    </w:div>
    <w:div w:id="2100179300">
      <w:bodyDiv w:val="1"/>
      <w:marLeft w:val="0"/>
      <w:marRight w:val="0"/>
      <w:marTop w:val="0"/>
      <w:marBottom w:val="0"/>
      <w:divBdr>
        <w:top w:val="none" w:sz="0" w:space="0" w:color="auto"/>
        <w:left w:val="none" w:sz="0" w:space="0" w:color="auto"/>
        <w:bottom w:val="none" w:sz="0" w:space="0" w:color="auto"/>
        <w:right w:val="none" w:sz="0" w:space="0" w:color="auto"/>
      </w:divBdr>
      <w:divsChild>
        <w:div w:id="15958674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Data" Target="diagrams/data1.xml"/><Relationship Id="rId42" Type="http://schemas.openxmlformats.org/officeDocument/2006/relationships/diagramLayout" Target="diagrams/layout5.xml"/><Relationship Id="rId47" Type="http://schemas.openxmlformats.org/officeDocument/2006/relationships/diagramData" Target="diagrams/data6.xml"/><Relationship Id="rId63" Type="http://schemas.openxmlformats.org/officeDocument/2006/relationships/image" Target="media/image12.jpeg"/><Relationship Id="rId68" Type="http://schemas.openxmlformats.org/officeDocument/2006/relationships/chart" Target="charts/chart2.xml"/><Relationship Id="rId84" Type="http://schemas.openxmlformats.org/officeDocument/2006/relationships/hyperlink" Target="http://indicadores.bajacalifornia.gob.mx/menuResultado_evaluaciones.jsp" TargetMode="External"/><Relationship Id="rId89" Type="http://schemas.openxmlformats.org/officeDocument/2006/relationships/hyperlink" Target="http://transparenciapresupuestaria.gob.mx/es/PTP/programas" TargetMode="External"/><Relationship Id="rId16"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diagramLayout" Target="diagrams/layout3.xml"/><Relationship Id="rId37" Type="http://schemas.openxmlformats.org/officeDocument/2006/relationships/diagramLayout" Target="diagrams/layout4.xml"/><Relationship Id="rId53" Type="http://schemas.openxmlformats.org/officeDocument/2006/relationships/image" Target="media/image8.jpeg"/><Relationship Id="rId58" Type="http://schemas.microsoft.com/office/2007/relationships/diagramDrawing" Target="diagrams/drawing7.xml"/><Relationship Id="rId74" Type="http://schemas.microsoft.com/office/2007/relationships/hdphoto" Target="media/hdphoto4.wdp"/><Relationship Id="rId79" Type="http://schemas.openxmlformats.org/officeDocument/2006/relationships/image" Target="media/image22.jpeg"/><Relationship Id="rId5" Type="http://schemas.openxmlformats.org/officeDocument/2006/relationships/webSettings" Target="webSettings.xml"/><Relationship Id="rId90" Type="http://schemas.openxmlformats.org/officeDocument/2006/relationships/hyperlink" Target="http://transparenciapresupuestaria.gob.mx/es/PTP/Datos_Abiertos" TargetMode="External"/><Relationship Id="rId95" Type="http://schemas.openxmlformats.org/officeDocument/2006/relationships/fontTable" Target="fontTable.xml"/><Relationship Id="rId22" Type="http://schemas.openxmlformats.org/officeDocument/2006/relationships/diagramLayout" Target="diagrams/layout1.xml"/><Relationship Id="rId27" Type="http://schemas.openxmlformats.org/officeDocument/2006/relationships/diagramLayout" Target="diagrams/layout2.xml"/><Relationship Id="rId43" Type="http://schemas.openxmlformats.org/officeDocument/2006/relationships/diagramQuickStyle" Target="diagrams/quickStyle5.xml"/><Relationship Id="rId48" Type="http://schemas.openxmlformats.org/officeDocument/2006/relationships/diagramLayout" Target="diagrams/layout6.xml"/><Relationship Id="rId64" Type="http://schemas.openxmlformats.org/officeDocument/2006/relationships/image" Target="media/image13.png"/><Relationship Id="rId69" Type="http://schemas.openxmlformats.org/officeDocument/2006/relationships/chart" Target="charts/chart3.xml"/><Relationship Id="rId8" Type="http://schemas.openxmlformats.org/officeDocument/2006/relationships/image" Target="media/image1.png"/><Relationship Id="rId51" Type="http://schemas.microsoft.com/office/2007/relationships/diagramDrawing" Target="diagrams/drawing6.xml"/><Relationship Id="rId72" Type="http://schemas.microsoft.com/office/2007/relationships/hdphoto" Target="media/hdphoto3.wdp"/><Relationship Id="rId80" Type="http://schemas.openxmlformats.org/officeDocument/2006/relationships/hyperlink" Target="http://www.difbc.gob.mx/Admtvo/Archivos/Fondo%20de%20aportaciones%20multiples%20FAM.pdf" TargetMode="External"/><Relationship Id="rId85" Type="http://schemas.openxmlformats.org/officeDocument/2006/relationships/hyperlink" Target="http://sei.copladebc.gob.mx/monitorbc/index.html" TargetMode="External"/><Relationship Id="rId93" Type="http://schemas.openxmlformats.org/officeDocument/2006/relationships/hyperlink" Target="http://transparenciapresupuestaria.gob.mx/es/PTP/programas"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footer" Target="footer2.xm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chart" Target="charts/chart1.xml"/><Relationship Id="rId59" Type="http://schemas.openxmlformats.org/officeDocument/2006/relationships/image" Target="media/image9.png"/><Relationship Id="rId67" Type="http://schemas.openxmlformats.org/officeDocument/2006/relationships/image" Target="media/image16.png"/><Relationship Id="rId20" Type="http://schemas.openxmlformats.org/officeDocument/2006/relationships/image" Target="media/image6.jpg"/><Relationship Id="rId41" Type="http://schemas.openxmlformats.org/officeDocument/2006/relationships/diagramData" Target="diagrams/data5.xml"/><Relationship Id="rId54" Type="http://schemas.openxmlformats.org/officeDocument/2006/relationships/diagramData" Target="diagrams/data7.xml"/><Relationship Id="rId62" Type="http://schemas.openxmlformats.org/officeDocument/2006/relationships/image" Target="media/image11.jpeg"/><Relationship Id="rId70" Type="http://schemas.openxmlformats.org/officeDocument/2006/relationships/image" Target="media/image17.jpeg"/><Relationship Id="rId75" Type="http://schemas.openxmlformats.org/officeDocument/2006/relationships/image" Target="media/image20.png"/><Relationship Id="rId83" Type="http://schemas.openxmlformats.org/officeDocument/2006/relationships/hyperlink" Target="http://www.copladebc.gob.mx/PED/documentos/Actualizacion%20del%20Plan%20Estatal%20de%20Desarrollo%202014-2019.pdf" TargetMode="External"/><Relationship Id="rId88" Type="http://schemas.openxmlformats.org/officeDocument/2006/relationships/hyperlink" Target="http://www.difbc.gob.mx/Admtvo/Archivos/Cierre%20POA%20Cuarto%20Trimestre%202017.pdf" TargetMode="External"/><Relationship Id="rId91" Type="http://schemas.openxmlformats.org/officeDocument/2006/relationships/hyperlink" Target="http://transparenciapresupuestaria.gob.mx/es/PTP/Datos_Abiertos"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Data" Target="diagrams/data4.xml"/><Relationship Id="rId49" Type="http://schemas.openxmlformats.org/officeDocument/2006/relationships/diagramQuickStyle" Target="diagrams/quickStyle6.xml"/><Relationship Id="rId57" Type="http://schemas.openxmlformats.org/officeDocument/2006/relationships/diagramColors" Target="diagrams/colors7.xml"/><Relationship Id="rId10" Type="http://schemas.openxmlformats.org/officeDocument/2006/relationships/image" Target="media/image3.png"/><Relationship Id="rId31" Type="http://schemas.openxmlformats.org/officeDocument/2006/relationships/diagramData" Target="diagrams/data3.xml"/><Relationship Id="rId44" Type="http://schemas.openxmlformats.org/officeDocument/2006/relationships/diagramColors" Target="diagrams/colors5.xml"/><Relationship Id="rId52" Type="http://schemas.openxmlformats.org/officeDocument/2006/relationships/image" Target="media/image7.png"/><Relationship Id="rId60" Type="http://schemas.microsoft.com/office/2007/relationships/hdphoto" Target="media/hdphoto2.wdp"/><Relationship Id="rId65" Type="http://schemas.openxmlformats.org/officeDocument/2006/relationships/image" Target="media/image14.JPG"/><Relationship Id="rId73" Type="http://schemas.openxmlformats.org/officeDocument/2006/relationships/image" Target="media/image19.png"/><Relationship Id="rId78" Type="http://schemas.microsoft.com/office/2007/relationships/hdphoto" Target="media/hdphoto6.wdp"/><Relationship Id="rId81" Type="http://schemas.openxmlformats.org/officeDocument/2006/relationships/hyperlink" Target="http://www.dof.gob.mx/nota_detalle.php?codigo=5476199&amp;fecha=14/03/2017" TargetMode="External"/><Relationship Id="rId86" Type="http://schemas.openxmlformats.org/officeDocument/2006/relationships/hyperlink" Target="http://sei.copladebc.gob.mx/monitorbc/index.html" TargetMode="External"/><Relationship Id="rId94"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header" Target="header3.xml"/><Relationship Id="rId39" Type="http://schemas.openxmlformats.org/officeDocument/2006/relationships/diagramColors" Target="diagrams/colors4.xml"/><Relationship Id="rId34" Type="http://schemas.openxmlformats.org/officeDocument/2006/relationships/diagramColors" Target="diagrams/colors3.xml"/><Relationship Id="rId50" Type="http://schemas.openxmlformats.org/officeDocument/2006/relationships/diagramColors" Target="diagrams/colors6.xml"/><Relationship Id="rId55" Type="http://schemas.openxmlformats.org/officeDocument/2006/relationships/diagramLayout" Target="diagrams/layout7.xml"/><Relationship Id="rId76" Type="http://schemas.microsoft.com/office/2007/relationships/hdphoto" Target="media/hdphoto5.wdp"/><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yperlink" Target="http://transparenciapresupuestaria.gob.mx/es/PTP/Datos_Abiertos" TargetMode="Externa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microsoft.com/office/2007/relationships/diagramDrawing" Target="diagrams/drawing4.xml"/><Relationship Id="rId45" Type="http://schemas.microsoft.com/office/2007/relationships/diagramDrawing" Target="diagrams/drawing5.xml"/><Relationship Id="rId66" Type="http://schemas.openxmlformats.org/officeDocument/2006/relationships/image" Target="media/image15.jpeg"/><Relationship Id="rId87" Type="http://schemas.openxmlformats.org/officeDocument/2006/relationships/hyperlink" Target="http://indicadores.bajacalifornia.gob.mx/consultaciudadana/download/Presupuesto%20de%20egresos%20Version%20Ciudadana%202017.pdf" TargetMode="External"/><Relationship Id="rId61" Type="http://schemas.openxmlformats.org/officeDocument/2006/relationships/image" Target="media/image10.jpeg"/><Relationship Id="rId82" Type="http://schemas.openxmlformats.org/officeDocument/2006/relationships/hyperlink" Target="http://www.pef.hacienda.gob.mx/es/PEF2017/tomoIII" TargetMode="External"/><Relationship Id="rId19" Type="http://schemas.openxmlformats.org/officeDocument/2006/relationships/footer" Target="footer3.xml"/><Relationship Id="rId14" Type="http://schemas.openxmlformats.org/officeDocument/2006/relationships/header" Target="header1.xml"/><Relationship Id="rId30" Type="http://schemas.microsoft.com/office/2007/relationships/diagramDrawing" Target="diagrams/drawing2.xml"/><Relationship Id="rId35" Type="http://schemas.microsoft.com/office/2007/relationships/diagramDrawing" Target="diagrams/drawing3.xml"/><Relationship Id="rId56" Type="http://schemas.openxmlformats.org/officeDocument/2006/relationships/diagramQuickStyle" Target="diagrams/quickStyle7.xml"/><Relationship Id="rId77" Type="http://schemas.openxmlformats.org/officeDocument/2006/relationships/image" Target="media/image2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5.jpg"/><Relationship Id="rId5" Type="http://schemas.openxmlformats.org/officeDocument/2006/relationships/image" Target="media/image1.png"/><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5.jpg"/><Relationship Id="rId5" Type="http://schemas.openxmlformats.org/officeDocument/2006/relationships/image" Target="media/image1.png"/><Relationship Id="rId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SYTEC\Documents\PROYECTOS\EVALUACIONES%202017\FAM%202017\FAM.S.2017.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pieChart>
        <c:varyColors val="1"/>
        <c:ser>
          <c:idx val="0"/>
          <c:order val="0"/>
          <c:explosion val="24"/>
          <c:dLbls>
            <c:dLbl>
              <c:idx val="0"/>
              <c:spPr>
                <a:noFill/>
                <a:ln>
                  <a:noFill/>
                </a:ln>
                <a:effectLst/>
              </c:spPr>
              <c:txPr>
                <a:bodyPr wrap="square" lIns="38100" tIns="19050" rIns="38100" bIns="19050" anchor="ctr">
                  <a:spAutoFit/>
                </a:bodyPr>
                <a:lstStyle/>
                <a:p>
                  <a:pPr>
                    <a:defRPr>
                      <a:solidFill>
                        <a:schemeClr val="bg1"/>
                      </a:solidFill>
                    </a:defRPr>
                  </a:pPr>
                  <a:endParaRPr lang="es-MX"/>
                </a:p>
              </c:txPr>
              <c:showLegendKey val="0"/>
              <c:showVal val="0"/>
              <c:showCatName val="1"/>
              <c:showSerName val="0"/>
              <c:showPercent val="1"/>
              <c:showBubbleSize val="0"/>
            </c:dLbl>
            <c:dLbl>
              <c:idx val="1"/>
              <c:spPr>
                <a:noFill/>
                <a:ln>
                  <a:noFill/>
                </a:ln>
                <a:effectLst/>
              </c:spPr>
              <c:txPr>
                <a:bodyPr wrap="square" lIns="38100" tIns="19050" rIns="38100" bIns="19050" anchor="ctr">
                  <a:spAutoFit/>
                </a:bodyPr>
                <a:lstStyle/>
                <a:p>
                  <a:pPr>
                    <a:defRPr>
                      <a:solidFill>
                        <a:schemeClr val="bg1"/>
                      </a:solidFill>
                    </a:defRPr>
                  </a:pPr>
                  <a:endParaRPr lang="es-MX"/>
                </a:p>
              </c:txPr>
              <c:showLegendKey val="0"/>
              <c:showVal val="0"/>
              <c:showCatName val="1"/>
              <c:showSerName val="0"/>
              <c:showPercent val="1"/>
              <c:showBubbleSize val="0"/>
            </c:dLbl>
            <c:dLbl>
              <c:idx val="2"/>
              <c:spPr>
                <a:noFill/>
                <a:ln>
                  <a:noFill/>
                </a:ln>
                <a:effectLst/>
              </c:spPr>
              <c:txPr>
                <a:bodyPr wrap="square" lIns="38100" tIns="19050" rIns="38100" bIns="19050" anchor="ctr">
                  <a:spAutoFit/>
                </a:bodyPr>
                <a:lstStyle/>
                <a:p>
                  <a:pPr>
                    <a:defRPr>
                      <a:solidFill>
                        <a:schemeClr val="bg1"/>
                      </a:solidFill>
                    </a:defRPr>
                  </a:pPr>
                  <a:endParaRPr lang="es-MX"/>
                </a:p>
              </c:txPr>
              <c:showLegendKey val="0"/>
              <c:showVal val="0"/>
              <c:showCatName val="1"/>
              <c:showSerName val="0"/>
              <c:showPercent val="1"/>
              <c:showBubbleSize val="0"/>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Hoja1!$A$2:$A$6</c:f>
              <c:strCache>
                <c:ptCount val="5"/>
                <c:pt idx="0">
                  <c:v>Playas de Rosarito</c:v>
                </c:pt>
                <c:pt idx="1">
                  <c:v>Ensenada</c:v>
                </c:pt>
                <c:pt idx="2">
                  <c:v>Tijuana</c:v>
                </c:pt>
                <c:pt idx="3">
                  <c:v>Tecate</c:v>
                </c:pt>
                <c:pt idx="4">
                  <c:v>Mexicali</c:v>
                </c:pt>
              </c:strCache>
            </c:strRef>
          </c:cat>
          <c:val>
            <c:numRef>
              <c:f>Hoja1!$B$2:$B$6</c:f>
              <c:numCache>
                <c:formatCode>0.00%</c:formatCode>
                <c:ptCount val="5"/>
                <c:pt idx="0">
                  <c:v>0.378</c:v>
                </c:pt>
                <c:pt idx="1">
                  <c:v>0.33500000000000002</c:v>
                </c:pt>
                <c:pt idx="2">
                  <c:v>0.29499999999999998</c:v>
                </c:pt>
                <c:pt idx="3">
                  <c:v>0.26600000000000001</c:v>
                </c:pt>
                <c:pt idx="4">
                  <c:v>0.25700000000000001</c:v>
                </c:pt>
              </c:numCache>
            </c:numRef>
          </c:val>
          <c:extLst xmlns:c16r2="http://schemas.microsoft.com/office/drawing/2015/06/chart">
            <c:ext xmlns:c16="http://schemas.microsoft.com/office/drawing/2014/chart" uri="{C3380CC4-5D6E-409C-BE32-E72D297353CC}">
              <c16:uniqueId val="{00000000-B97B-440B-8DC5-468A0CFCAD8C}"/>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277777777777776E-2"/>
          <c:y val="0.11342592592592593"/>
          <c:w val="0.81388888888888888"/>
          <c:h val="0.77314814814814814"/>
        </c:manualLayout>
      </c:layout>
      <c:pie3DChart>
        <c:varyColors val="1"/>
        <c:ser>
          <c:idx val="0"/>
          <c:order val="0"/>
          <c:dPt>
            <c:idx val="0"/>
            <c:bubble3D val="0"/>
            <c:spPr>
              <a:solidFill>
                <a:schemeClr val="accent2">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A29-4753-B5D5-EEDA104A7EDE}"/>
              </c:ext>
            </c:extLst>
          </c:dPt>
          <c:dPt>
            <c:idx val="1"/>
            <c:bubble3D val="0"/>
            <c:spPr>
              <a:solidFill>
                <a:schemeClr val="accent2">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A29-4753-B5D5-EEDA104A7EDE}"/>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A29-4753-B5D5-EEDA104A7EDE}"/>
              </c:ext>
            </c:extLst>
          </c:dPt>
          <c:dPt>
            <c:idx val="3"/>
            <c:bubble3D val="0"/>
            <c:spPr>
              <a:solidFill>
                <a:schemeClr val="accent2">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A29-4753-B5D5-EEDA104A7EDE}"/>
              </c:ext>
            </c:extLst>
          </c:dPt>
          <c:dPt>
            <c:idx val="4"/>
            <c:bubble3D val="0"/>
            <c:spPr>
              <a:solidFill>
                <a:schemeClr val="accent2">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0A29-4753-B5D5-EEDA104A7EDE}"/>
              </c:ext>
            </c:extLst>
          </c:dPt>
          <c:dLbls>
            <c:dLbl>
              <c:idx val="0"/>
              <c:layout>
                <c:manualLayout>
                  <c:x val="-0.19414233439299833"/>
                  <c:y val="8.916689494378203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50000"/>
                          </a:schemeClr>
                        </a:solidFill>
                        <a:latin typeface="+mn-lt"/>
                        <a:ea typeface="+mn-ea"/>
                        <a:cs typeface="+mn-cs"/>
                      </a:defRPr>
                    </a:pPr>
                    <a:fld id="{CDDF5A2E-A1CB-46CD-B6D6-5F072E71060E}" type="CATEGORYNAME">
                      <a:rPr lang="en-US">
                        <a:solidFill>
                          <a:schemeClr val="accent2">
                            <a:lumMod val="50000"/>
                          </a:schemeClr>
                        </a:solidFill>
                      </a:rPr>
                      <a:pPr>
                        <a:defRPr sz="1000" b="1" i="0" u="none" strike="noStrike" kern="1200" spc="0" baseline="0">
                          <a:solidFill>
                            <a:schemeClr val="accent2">
                              <a:lumMod val="50000"/>
                            </a:schemeClr>
                          </a:solidFill>
                          <a:latin typeface="+mn-lt"/>
                          <a:ea typeface="+mn-ea"/>
                          <a:cs typeface="+mn-cs"/>
                        </a:defRPr>
                      </a:pPr>
                      <a:t>[NOMBRE DE CATEGORÍA]</a:t>
                    </a:fld>
                    <a:r>
                      <a:rPr lang="en-US">
                        <a:solidFill>
                          <a:schemeClr val="accent2">
                            <a:lumMod val="50000"/>
                          </a:schemeClr>
                        </a:solidFill>
                      </a:rPr>
                      <a:t>, </a:t>
                    </a:r>
                    <a:fld id="{14ECEF80-6E9A-4585-B372-B51BEA874D21}" type="VALUE">
                      <a:rPr lang="en-US">
                        <a:solidFill>
                          <a:schemeClr val="accent2">
                            <a:lumMod val="50000"/>
                          </a:schemeClr>
                        </a:solidFill>
                      </a:rPr>
                      <a:pPr>
                        <a:defRPr sz="1000" b="1" i="0" u="none" strike="noStrike" kern="1200" spc="0" baseline="0">
                          <a:solidFill>
                            <a:schemeClr val="accent2">
                              <a:lumMod val="50000"/>
                            </a:schemeClr>
                          </a:solidFill>
                          <a:latin typeface="+mn-lt"/>
                          <a:ea typeface="+mn-ea"/>
                          <a:cs typeface="+mn-cs"/>
                        </a:defRPr>
                      </a:pPr>
                      <a:t>[VALOR]</a:t>
                    </a:fld>
                    <a:endParaRPr lang="en-US">
                      <a:solidFill>
                        <a:schemeClr val="accent2">
                          <a:lumMod val="50000"/>
                        </a:schemeClr>
                      </a:solidFill>
                    </a:endParaRPr>
                  </a:p>
                </c:rich>
              </c:tx>
              <c:spPr>
                <a:noFill/>
                <a:ln>
                  <a:noFill/>
                </a:ln>
                <a:effectLst/>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A29-4753-B5D5-EEDA104A7EDE}"/>
                </c:ext>
                <c:ext xmlns:c15="http://schemas.microsoft.com/office/drawing/2012/chart" uri="{CE6537A1-D6FC-4f65-9D91-7224C49458BB}">
                  <c15:layout/>
                  <c15:dlblFieldTable/>
                  <c15:showDataLabelsRange val="0"/>
                </c:ext>
              </c:extLst>
            </c:dLbl>
            <c:dLbl>
              <c:idx val="1"/>
              <c:layout>
                <c:manualLayout>
                  <c:x val="-6.1111111111111213E-2"/>
                  <c:y val="-0.3842592592592593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50000"/>
                        </a:schemeClr>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A29-4753-B5D5-EEDA104A7EDE}"/>
                </c:ext>
                <c:ext xmlns:c15="http://schemas.microsoft.com/office/drawing/2012/chart" uri="{CE6537A1-D6FC-4f65-9D91-7224C49458BB}">
                  <c15:layout/>
                </c:ext>
              </c:extLst>
            </c:dLbl>
            <c:dLbl>
              <c:idx val="2"/>
              <c:layout>
                <c:manualLayout>
                  <c:x val="3.3401007800854143E-2"/>
                  <c:y val="8.28409746654009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50000"/>
                        </a:schemeClr>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A29-4753-B5D5-EEDA104A7EDE}"/>
                </c:ext>
                <c:ext xmlns:c15="http://schemas.microsoft.com/office/drawing/2012/chart" uri="{CE6537A1-D6FC-4f65-9D91-7224C49458BB}">
                  <c15:layout/>
                </c:ext>
              </c:extLst>
            </c:dLbl>
            <c:dLbl>
              <c:idx val="3"/>
              <c:layout>
                <c:manualLayout>
                  <c:x val="-3.8482537243820135E-2"/>
                  <c:y val="-0.16592784944435138"/>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0A29-4753-B5D5-EEDA104A7EDE}"/>
                </c:ext>
                <c:ext xmlns:c15="http://schemas.microsoft.com/office/drawing/2012/chart" uri="{CE6537A1-D6FC-4f65-9D91-7224C49458BB}">
                  <c15:layout>
                    <c:manualLayout>
                      <c:w val="0.12259733158355203"/>
                      <c:h val="0.15835666375036453"/>
                    </c:manualLayout>
                  </c15:layout>
                </c:ext>
              </c:extLst>
            </c:dLbl>
            <c:dLbl>
              <c:idx val="4"/>
              <c:layout>
                <c:manualLayout>
                  <c:x val="0.2"/>
                  <c:y val="6.94444444444444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0A29-4753-B5D5-EEDA104A7EDE}"/>
                </c:ext>
                <c:ext xmlns:c15="http://schemas.microsoft.com/office/drawing/2012/chart" uri="{CE6537A1-D6FC-4f65-9D91-7224C49458BB}">
                  <c15:layout/>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Hoja1!$B$3:$B$7</c:f>
              <c:strCache>
                <c:ptCount val="5"/>
                <c:pt idx="0">
                  <c:v>ENSENADA</c:v>
                </c:pt>
                <c:pt idx="1">
                  <c:v>MEXICALI</c:v>
                </c:pt>
                <c:pt idx="2">
                  <c:v>PLAYAS DE ROSARITO</c:v>
                </c:pt>
                <c:pt idx="3">
                  <c:v>TECATE</c:v>
                </c:pt>
                <c:pt idx="4">
                  <c:v>TIJUANA</c:v>
                </c:pt>
              </c:strCache>
            </c:strRef>
          </c:cat>
          <c:val>
            <c:numRef>
              <c:f>Hoja1!$C$3:$C$7</c:f>
              <c:numCache>
                <c:formatCode>#,##0</c:formatCode>
                <c:ptCount val="5"/>
                <c:pt idx="0">
                  <c:v>22876</c:v>
                </c:pt>
                <c:pt idx="1">
                  <c:v>19893</c:v>
                </c:pt>
                <c:pt idx="2">
                  <c:v>2500</c:v>
                </c:pt>
                <c:pt idx="3">
                  <c:v>1518</c:v>
                </c:pt>
                <c:pt idx="4">
                  <c:v>23213</c:v>
                </c:pt>
              </c:numCache>
            </c:numRef>
          </c:val>
          <c:extLst xmlns:c16r2="http://schemas.microsoft.com/office/drawing/2015/06/chart">
            <c:ext xmlns:c16="http://schemas.microsoft.com/office/drawing/2014/chart" uri="{C3380CC4-5D6E-409C-BE32-E72D297353CC}">
              <c16:uniqueId val="{0000000A-0A29-4753-B5D5-EEDA104A7ED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ofPieChart>
        <c:ofPieType val="pie"/>
        <c:varyColors val="1"/>
        <c:ser>
          <c:idx val="0"/>
          <c:order val="0"/>
          <c:dPt>
            <c:idx val="0"/>
            <c:bubble3D val="0"/>
            <c:spPr>
              <a:gradFill rotWithShape="1">
                <a:gsLst>
                  <a:gs pos="0">
                    <a:schemeClr val="accent2">
                      <a:tint val="77000"/>
                      <a:shade val="51000"/>
                      <a:satMod val="130000"/>
                    </a:schemeClr>
                  </a:gs>
                  <a:gs pos="80000">
                    <a:schemeClr val="accent2">
                      <a:tint val="77000"/>
                      <a:shade val="93000"/>
                      <a:satMod val="130000"/>
                    </a:schemeClr>
                  </a:gs>
                  <a:gs pos="100000">
                    <a:schemeClr val="accent2">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55E-4A0C-982E-686FA18BC624}"/>
              </c:ext>
            </c:extLst>
          </c:dPt>
          <c:dPt>
            <c:idx val="1"/>
            <c:bubble3D val="0"/>
            <c:spPr>
              <a:gradFill rotWithShape="1">
                <a:gsLst>
                  <a:gs pos="0">
                    <a:schemeClr val="accent2">
                      <a:shade val="76000"/>
                      <a:shade val="51000"/>
                      <a:satMod val="130000"/>
                    </a:schemeClr>
                  </a:gs>
                  <a:gs pos="80000">
                    <a:schemeClr val="accent2">
                      <a:shade val="76000"/>
                      <a:shade val="93000"/>
                      <a:satMod val="130000"/>
                    </a:schemeClr>
                  </a:gs>
                  <a:gs pos="100000">
                    <a:schemeClr val="accent2">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55E-4A0C-982E-686FA18BC624}"/>
              </c:ext>
            </c:extLst>
          </c:dPt>
          <c:dPt>
            <c:idx val="2"/>
            <c:bubble3D val="0"/>
            <c:spPr>
              <a:gradFill rotWithShape="1">
                <a:gsLst>
                  <a:gs pos="0">
                    <a:schemeClr val="accent2">
                      <a:shade val="76000"/>
                      <a:shade val="51000"/>
                      <a:satMod val="130000"/>
                    </a:schemeClr>
                  </a:gs>
                  <a:gs pos="80000">
                    <a:schemeClr val="accent2">
                      <a:shade val="76000"/>
                      <a:shade val="93000"/>
                      <a:satMod val="130000"/>
                    </a:schemeClr>
                  </a:gs>
                  <a:gs pos="100000">
                    <a:schemeClr val="accent2">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E55E-4A0C-982E-686FA18BC624}"/>
              </c:ext>
            </c:extLst>
          </c:dPt>
          <c:dLbls>
            <c:dLbl>
              <c:idx val="1"/>
              <c:layout>
                <c:manualLayout>
                  <c:x val="0.15972222222222221"/>
                  <c:y val="0.26753463108778069"/>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E55E-4A0C-982E-686FA18BC624}"/>
                </c:ext>
                <c:ext xmlns:c15="http://schemas.microsoft.com/office/drawing/2012/chart" uri="{CE6537A1-D6FC-4f65-9D91-7224C49458BB}">
                  <c15:layout/>
                </c:ext>
              </c:extLst>
            </c:dLbl>
            <c:dLbl>
              <c:idx val="2"/>
              <c:layout/>
              <c:tx>
                <c:rich>
                  <a:bodyPr/>
                  <a:lstStyle/>
                  <a:p>
                    <a:r>
                      <a:rPr lang="en-US" baseline="0"/>
                      <a:t>Población atendida, </a:t>
                    </a:r>
                    <a:fld id="{B9CC5FAC-427C-42E0-9074-3FA345884110}" type="VALUE">
                      <a:rPr lang="en-US" baseline="0"/>
                      <a:pPr/>
                      <a:t>[VALOR]</a:t>
                    </a:fld>
                    <a:endParaRPr lang="en-US"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E55E-4A0C-982E-686FA18BC624}"/>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MX"/>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Hoja1!$A$1:$B$1</c:f>
              <c:strCache>
                <c:ptCount val="2"/>
                <c:pt idx="0">
                  <c:v>Población potencial</c:v>
                </c:pt>
                <c:pt idx="1">
                  <c:v>Población Atendida</c:v>
                </c:pt>
              </c:strCache>
            </c:strRef>
          </c:cat>
          <c:val>
            <c:numRef>
              <c:f>Hoja1!$A$2:$B$2</c:f>
              <c:numCache>
                <c:formatCode>#,##0</c:formatCode>
                <c:ptCount val="2"/>
                <c:pt idx="0">
                  <c:v>190400</c:v>
                </c:pt>
                <c:pt idx="1">
                  <c:v>79528</c:v>
                </c:pt>
              </c:numCache>
            </c:numRef>
          </c:val>
          <c:extLst xmlns:c16r2="http://schemas.microsoft.com/office/drawing/2015/06/chart">
            <c:ext xmlns:c16="http://schemas.microsoft.com/office/drawing/2014/chart" uri="{C3380CC4-5D6E-409C-BE32-E72D297353CC}">
              <c16:uniqueId val="{00000006-E55E-4A0C-982E-686FA18BC624}"/>
            </c:ext>
          </c:extLst>
        </c:ser>
        <c:dLbls>
          <c:dLblPos val="bestFit"/>
          <c:showLegendKey val="0"/>
          <c:showVal val="1"/>
          <c:showCatName val="1"/>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8BC467-9B08-4DAF-84E8-0C0251EB2F9A}" type="doc">
      <dgm:prSet loTypeId="urn:microsoft.com/office/officeart/2005/8/layout/vList5" loCatId="list" qsTypeId="urn:microsoft.com/office/officeart/2005/8/quickstyle/simple1" qsCatId="simple" csTypeId="urn:microsoft.com/office/officeart/2005/8/colors/accent2_3" csCatId="accent2" phldr="1"/>
      <dgm:spPr/>
      <dgm:t>
        <a:bodyPr/>
        <a:lstStyle/>
        <a:p>
          <a:endParaRPr lang="es-MX"/>
        </a:p>
      </dgm:t>
    </dgm:pt>
    <dgm:pt modelId="{71F4451B-18AE-4805-923C-1F0B942C2DB4}">
      <dgm:prSet phldrT="[Texto]" custT="1"/>
      <dgm:spPr/>
      <dgm:t>
        <a:bodyPr/>
        <a:lstStyle/>
        <a:p>
          <a:r>
            <a:rPr lang="es-MX" sz="1400">
              <a:latin typeface="Arial" panose="020B0604020202020204" pitchFamily="34" charset="0"/>
              <a:cs typeface="Arial" panose="020B0604020202020204" pitchFamily="34" charset="0"/>
            </a:rPr>
            <a:t>Desayunos escolares</a:t>
          </a:r>
        </a:p>
      </dgm:t>
    </dgm:pt>
    <dgm:pt modelId="{33771197-DE2D-4B5A-A0F2-CC7E483783BA}" type="parTrans" cxnId="{95876FBE-B885-4D79-992D-3C60504A7260}">
      <dgm:prSet/>
      <dgm:spPr/>
      <dgm:t>
        <a:bodyPr/>
        <a:lstStyle/>
        <a:p>
          <a:endParaRPr lang="es-MX">
            <a:latin typeface="Arial" panose="020B0604020202020204" pitchFamily="34" charset="0"/>
            <a:cs typeface="Arial" panose="020B0604020202020204" pitchFamily="34" charset="0"/>
          </a:endParaRPr>
        </a:p>
      </dgm:t>
    </dgm:pt>
    <dgm:pt modelId="{4FD85A03-FE73-4051-984A-6163E7F118F9}" type="sibTrans" cxnId="{95876FBE-B885-4D79-992D-3C60504A7260}">
      <dgm:prSet/>
      <dgm:spPr/>
      <dgm:t>
        <a:bodyPr/>
        <a:lstStyle/>
        <a:p>
          <a:endParaRPr lang="es-MX">
            <a:latin typeface="Arial" panose="020B0604020202020204" pitchFamily="34" charset="0"/>
            <a:cs typeface="Arial" panose="020B0604020202020204" pitchFamily="34" charset="0"/>
          </a:endParaRPr>
        </a:p>
      </dgm:t>
    </dgm:pt>
    <dgm:pt modelId="{F7EB2448-C5A5-4868-BA79-100A62CBE60F}">
      <dgm:prSet phldrT="[Texto]"/>
      <dgm:spPr/>
      <dgm:t>
        <a:bodyPr/>
        <a:lstStyle/>
        <a:p>
          <a:r>
            <a:rPr lang="es-MX">
              <a:latin typeface="Arial" panose="020B0604020202020204" pitchFamily="34" charset="0"/>
              <a:cs typeface="Arial" panose="020B0604020202020204" pitchFamily="34" charset="0"/>
            </a:rPr>
            <a:t>Contribuir a la seguridad alimentaria de los menores de cinco años que se encuentran en condiciones de riesgo y vulnerabilidad, mediante la entrega de apoyos alimentarios adecuados a su edad y brindando orientación alimentaria que incluyan prácticas de higiene a sus padres</a:t>
          </a:r>
        </a:p>
      </dgm:t>
    </dgm:pt>
    <dgm:pt modelId="{A6A4DDFF-C78F-4B3F-ACED-5992C4E61A42}" type="parTrans" cxnId="{C06D5B40-7AFF-4D4C-9E9D-08B8926A9C24}">
      <dgm:prSet/>
      <dgm:spPr/>
      <dgm:t>
        <a:bodyPr/>
        <a:lstStyle/>
        <a:p>
          <a:endParaRPr lang="es-MX">
            <a:latin typeface="Arial" panose="020B0604020202020204" pitchFamily="34" charset="0"/>
            <a:cs typeface="Arial" panose="020B0604020202020204" pitchFamily="34" charset="0"/>
          </a:endParaRPr>
        </a:p>
      </dgm:t>
    </dgm:pt>
    <dgm:pt modelId="{2FE80063-924E-4771-8939-FB101F5047EC}" type="sibTrans" cxnId="{C06D5B40-7AFF-4D4C-9E9D-08B8926A9C24}">
      <dgm:prSet/>
      <dgm:spPr/>
      <dgm:t>
        <a:bodyPr/>
        <a:lstStyle/>
        <a:p>
          <a:endParaRPr lang="es-MX">
            <a:latin typeface="Arial" panose="020B0604020202020204" pitchFamily="34" charset="0"/>
            <a:cs typeface="Arial" panose="020B0604020202020204" pitchFamily="34" charset="0"/>
          </a:endParaRPr>
        </a:p>
      </dgm:t>
    </dgm:pt>
    <dgm:pt modelId="{2CC79FE2-E7B8-459A-B1F8-626C5E0E9B1C}">
      <dgm:prSet phldrT="[Texto]" custT="1"/>
      <dgm:spPr/>
      <dgm:t>
        <a:bodyPr/>
        <a:lstStyle/>
        <a:p>
          <a:r>
            <a:rPr lang="es-MX" sz="1400">
              <a:latin typeface="Arial" panose="020B0604020202020204" pitchFamily="34" charset="0"/>
              <a:cs typeface="Arial" panose="020B0604020202020204" pitchFamily="34" charset="0"/>
            </a:rPr>
            <a:t>Atención alimentaria a menores de 5 años en riesgo, no escolarizados</a:t>
          </a:r>
        </a:p>
      </dgm:t>
    </dgm:pt>
    <dgm:pt modelId="{1BBD9D37-6303-4975-B1C3-2F223E64EA96}" type="parTrans" cxnId="{174C3220-24A4-40C2-B452-4E451286D189}">
      <dgm:prSet/>
      <dgm:spPr/>
      <dgm:t>
        <a:bodyPr/>
        <a:lstStyle/>
        <a:p>
          <a:endParaRPr lang="es-MX">
            <a:latin typeface="Arial" panose="020B0604020202020204" pitchFamily="34" charset="0"/>
            <a:cs typeface="Arial" panose="020B0604020202020204" pitchFamily="34" charset="0"/>
          </a:endParaRPr>
        </a:p>
      </dgm:t>
    </dgm:pt>
    <dgm:pt modelId="{E5968444-FA11-4998-AB51-E7FA2608D488}" type="sibTrans" cxnId="{174C3220-24A4-40C2-B452-4E451286D189}">
      <dgm:prSet/>
      <dgm:spPr/>
      <dgm:t>
        <a:bodyPr/>
        <a:lstStyle/>
        <a:p>
          <a:endParaRPr lang="es-MX">
            <a:latin typeface="Arial" panose="020B0604020202020204" pitchFamily="34" charset="0"/>
            <a:cs typeface="Arial" panose="020B0604020202020204" pitchFamily="34" charset="0"/>
          </a:endParaRPr>
        </a:p>
      </dgm:t>
    </dgm:pt>
    <dgm:pt modelId="{BD56686E-3158-4645-83C2-E267F784CC21}">
      <dgm:prSet phldrT="[Texto]"/>
      <dgm:spPr/>
      <dgm:t>
        <a:bodyPr/>
        <a:lstStyle/>
        <a:p>
          <a:r>
            <a:rPr lang="es-MX">
              <a:latin typeface="Arial" panose="020B0604020202020204" pitchFamily="34" charset="0"/>
              <a:cs typeface="Arial" panose="020B0604020202020204" pitchFamily="34" charset="0"/>
            </a:rPr>
            <a:t>Contribuir a la seguridad alimentaria de la población escolar, sujeta de asistencia social, mediante la entrega de desayunos calientes y/o desayunos fríos, diseñados con base en los Criterios de Calidad Nutricia, y acompañados de acciones de orientación alimentaria, aseguramiento de la calidad alimentaria y producción de alimentos.</a:t>
          </a:r>
        </a:p>
      </dgm:t>
    </dgm:pt>
    <dgm:pt modelId="{B118B39E-5699-48C9-A871-438D85059476}" type="parTrans" cxnId="{3C5152D0-7FEC-4E50-B501-A20A39822933}">
      <dgm:prSet/>
      <dgm:spPr/>
      <dgm:t>
        <a:bodyPr/>
        <a:lstStyle/>
        <a:p>
          <a:endParaRPr lang="es-MX">
            <a:latin typeface="Arial" panose="020B0604020202020204" pitchFamily="34" charset="0"/>
            <a:cs typeface="Arial" panose="020B0604020202020204" pitchFamily="34" charset="0"/>
          </a:endParaRPr>
        </a:p>
      </dgm:t>
    </dgm:pt>
    <dgm:pt modelId="{17EC71B3-2281-46E8-9B97-FB7B0972F3FC}" type="sibTrans" cxnId="{3C5152D0-7FEC-4E50-B501-A20A39822933}">
      <dgm:prSet/>
      <dgm:spPr/>
      <dgm:t>
        <a:bodyPr/>
        <a:lstStyle/>
        <a:p>
          <a:endParaRPr lang="es-MX">
            <a:latin typeface="Arial" panose="020B0604020202020204" pitchFamily="34" charset="0"/>
            <a:cs typeface="Arial" panose="020B0604020202020204" pitchFamily="34" charset="0"/>
          </a:endParaRPr>
        </a:p>
      </dgm:t>
    </dgm:pt>
    <dgm:pt modelId="{D3F9DF17-EE4C-4784-B630-852976364D5E}">
      <dgm:prSet phldrT="[Texto]" custT="1"/>
      <dgm:spPr/>
      <dgm:t>
        <a:bodyPr/>
        <a:lstStyle/>
        <a:p>
          <a:r>
            <a:rPr lang="es-MX" sz="1400">
              <a:latin typeface="Arial" panose="020B0604020202020204" pitchFamily="34" charset="0"/>
              <a:cs typeface="Arial" panose="020B0604020202020204" pitchFamily="34" charset="0"/>
            </a:rPr>
            <a:t>Asistencia alimentaria a sujetos vulnerables</a:t>
          </a:r>
        </a:p>
      </dgm:t>
    </dgm:pt>
    <dgm:pt modelId="{2D21B7FE-7B76-4899-A504-730E222B1735}" type="parTrans" cxnId="{B6C51942-8EEC-449A-A23B-24901F5A38D6}">
      <dgm:prSet/>
      <dgm:spPr/>
      <dgm:t>
        <a:bodyPr/>
        <a:lstStyle/>
        <a:p>
          <a:endParaRPr lang="es-MX">
            <a:latin typeface="Arial" panose="020B0604020202020204" pitchFamily="34" charset="0"/>
            <a:cs typeface="Arial" panose="020B0604020202020204" pitchFamily="34" charset="0"/>
          </a:endParaRPr>
        </a:p>
      </dgm:t>
    </dgm:pt>
    <dgm:pt modelId="{817F7153-9AA0-4B55-ACC0-104B6F445401}" type="sibTrans" cxnId="{B6C51942-8EEC-449A-A23B-24901F5A38D6}">
      <dgm:prSet/>
      <dgm:spPr/>
      <dgm:t>
        <a:bodyPr/>
        <a:lstStyle/>
        <a:p>
          <a:endParaRPr lang="es-MX">
            <a:latin typeface="Arial" panose="020B0604020202020204" pitchFamily="34" charset="0"/>
            <a:cs typeface="Arial" panose="020B0604020202020204" pitchFamily="34" charset="0"/>
          </a:endParaRPr>
        </a:p>
      </dgm:t>
    </dgm:pt>
    <dgm:pt modelId="{FA7E9F01-4055-4139-B1FA-F3D69BD7A492}">
      <dgm:prSet phldrT="[Texto]"/>
      <dgm:spPr/>
      <dgm:t>
        <a:bodyPr/>
        <a:lstStyle/>
        <a:p>
          <a:r>
            <a:rPr lang="es-MX">
              <a:latin typeface="Arial" panose="020B0604020202020204" pitchFamily="34" charset="0"/>
              <a:cs typeface="Arial" panose="020B0604020202020204" pitchFamily="34" charset="0"/>
            </a:rPr>
            <a:t>Contribuir a la seguridad alimentaria de los sujetos en condiciones de riesgo y vulnerabilidad, mediante la entrega de apoyos alimentarios diseñados con base en los Criterios de Calidad Nutricia y acompañados de acciones de orientación alimentaria, aseguramiento de la calidad alimentaria y producción de alimentos. </a:t>
          </a:r>
        </a:p>
      </dgm:t>
    </dgm:pt>
    <dgm:pt modelId="{9F82EC07-BD0E-48E4-B182-DB172E95F3A9}" type="parTrans" cxnId="{FBBCB088-A66B-4903-B3C7-FC7D08836911}">
      <dgm:prSet/>
      <dgm:spPr/>
      <dgm:t>
        <a:bodyPr/>
        <a:lstStyle/>
        <a:p>
          <a:endParaRPr lang="es-MX">
            <a:latin typeface="Arial" panose="020B0604020202020204" pitchFamily="34" charset="0"/>
            <a:cs typeface="Arial" panose="020B0604020202020204" pitchFamily="34" charset="0"/>
          </a:endParaRPr>
        </a:p>
      </dgm:t>
    </dgm:pt>
    <dgm:pt modelId="{81920E42-8A25-4D90-A5EB-6FCD750670FF}" type="sibTrans" cxnId="{FBBCB088-A66B-4903-B3C7-FC7D08836911}">
      <dgm:prSet/>
      <dgm:spPr/>
      <dgm:t>
        <a:bodyPr/>
        <a:lstStyle/>
        <a:p>
          <a:endParaRPr lang="es-MX">
            <a:latin typeface="Arial" panose="020B0604020202020204" pitchFamily="34" charset="0"/>
            <a:cs typeface="Arial" panose="020B0604020202020204" pitchFamily="34" charset="0"/>
          </a:endParaRPr>
        </a:p>
      </dgm:t>
    </dgm:pt>
    <dgm:pt modelId="{F1EEA9C2-79A5-4096-A10E-F6E9EE626EBE}">
      <dgm:prSet phldrT="[Texto]" custT="1"/>
      <dgm:spPr/>
      <dgm:t>
        <a:bodyPr/>
        <a:lstStyle/>
        <a:p>
          <a:r>
            <a:rPr lang="es-MX" sz="1400">
              <a:latin typeface="Arial" panose="020B0604020202020204" pitchFamily="34" charset="0"/>
              <a:cs typeface="Arial" panose="020B0604020202020204" pitchFamily="34" charset="0"/>
            </a:rPr>
            <a:t>Asistencia alimentaria a familias en desamparo</a:t>
          </a:r>
        </a:p>
      </dgm:t>
    </dgm:pt>
    <dgm:pt modelId="{4DB7C0B2-BC26-474D-A8C9-6BC09578F679}" type="parTrans" cxnId="{46FEE98B-CEC8-44C6-BE1A-2BF8593B326D}">
      <dgm:prSet/>
      <dgm:spPr/>
      <dgm:t>
        <a:bodyPr/>
        <a:lstStyle/>
        <a:p>
          <a:endParaRPr lang="es-MX">
            <a:latin typeface="Arial" panose="020B0604020202020204" pitchFamily="34" charset="0"/>
            <a:cs typeface="Arial" panose="020B0604020202020204" pitchFamily="34" charset="0"/>
          </a:endParaRPr>
        </a:p>
      </dgm:t>
    </dgm:pt>
    <dgm:pt modelId="{3E7083A0-D2F3-4B13-9C24-99DB8A14563D}" type="sibTrans" cxnId="{46FEE98B-CEC8-44C6-BE1A-2BF8593B326D}">
      <dgm:prSet/>
      <dgm:spPr/>
      <dgm:t>
        <a:bodyPr/>
        <a:lstStyle/>
        <a:p>
          <a:endParaRPr lang="es-MX">
            <a:latin typeface="Arial" panose="020B0604020202020204" pitchFamily="34" charset="0"/>
            <a:cs typeface="Arial" panose="020B0604020202020204" pitchFamily="34" charset="0"/>
          </a:endParaRPr>
        </a:p>
      </dgm:t>
    </dgm:pt>
    <dgm:pt modelId="{519D3234-3E51-4A83-9153-618D6D41ED15}">
      <dgm:prSet phldrT="[Texto]"/>
      <dgm:spPr/>
      <dgm:t>
        <a:bodyPr/>
        <a:lstStyle/>
        <a:p>
          <a:r>
            <a:rPr lang="es-MX">
              <a:latin typeface="Arial" panose="020B0604020202020204" pitchFamily="34" charset="0"/>
              <a:cs typeface="Arial" panose="020B0604020202020204" pitchFamily="34" charset="0"/>
            </a:rPr>
            <a:t>Contribuir a la seguridad alimentaria de las familias en condición de emergencia, a través de apoyos alimentarios temporales, diseñada con base en los Criterios de Calidad Nutricia, y acompañados de acciones de orientación alimentaria y aseguramiento de la calidad alimentaria.</a:t>
          </a:r>
        </a:p>
      </dgm:t>
    </dgm:pt>
    <dgm:pt modelId="{FBE808AF-5DCB-4239-8507-6A24AAE253A7}" type="parTrans" cxnId="{CC21A745-CDF8-4508-B027-486D7B99C776}">
      <dgm:prSet/>
      <dgm:spPr/>
      <dgm:t>
        <a:bodyPr/>
        <a:lstStyle/>
        <a:p>
          <a:endParaRPr lang="es-MX">
            <a:latin typeface="Arial" panose="020B0604020202020204" pitchFamily="34" charset="0"/>
            <a:cs typeface="Arial" panose="020B0604020202020204" pitchFamily="34" charset="0"/>
          </a:endParaRPr>
        </a:p>
      </dgm:t>
    </dgm:pt>
    <dgm:pt modelId="{2951ED8B-B2F2-4B2B-A112-43565463D740}" type="sibTrans" cxnId="{CC21A745-CDF8-4508-B027-486D7B99C776}">
      <dgm:prSet/>
      <dgm:spPr/>
      <dgm:t>
        <a:bodyPr/>
        <a:lstStyle/>
        <a:p>
          <a:endParaRPr lang="es-MX">
            <a:latin typeface="Arial" panose="020B0604020202020204" pitchFamily="34" charset="0"/>
            <a:cs typeface="Arial" panose="020B0604020202020204" pitchFamily="34" charset="0"/>
          </a:endParaRPr>
        </a:p>
      </dgm:t>
    </dgm:pt>
    <dgm:pt modelId="{E3D39049-06AB-406F-8ECF-6D09D0EE1B76}" type="pres">
      <dgm:prSet presAssocID="{668BC467-9B08-4DAF-84E8-0C0251EB2F9A}" presName="Name0" presStyleCnt="0">
        <dgm:presLayoutVars>
          <dgm:dir/>
          <dgm:animLvl val="lvl"/>
          <dgm:resizeHandles val="exact"/>
        </dgm:presLayoutVars>
      </dgm:prSet>
      <dgm:spPr/>
      <dgm:t>
        <a:bodyPr/>
        <a:lstStyle/>
        <a:p>
          <a:endParaRPr lang="es-MX"/>
        </a:p>
      </dgm:t>
    </dgm:pt>
    <dgm:pt modelId="{3CA791B7-65F9-4F98-86DA-98B026327296}" type="pres">
      <dgm:prSet presAssocID="{71F4451B-18AE-4805-923C-1F0B942C2DB4}" presName="linNode" presStyleCnt="0"/>
      <dgm:spPr/>
    </dgm:pt>
    <dgm:pt modelId="{47182232-7432-42FC-BDED-333CC4911F79}" type="pres">
      <dgm:prSet presAssocID="{71F4451B-18AE-4805-923C-1F0B942C2DB4}" presName="parentText" presStyleLbl="node1" presStyleIdx="0" presStyleCnt="4" custLinFactNeighborY="-208">
        <dgm:presLayoutVars>
          <dgm:chMax val="1"/>
          <dgm:bulletEnabled val="1"/>
        </dgm:presLayoutVars>
      </dgm:prSet>
      <dgm:spPr/>
      <dgm:t>
        <a:bodyPr/>
        <a:lstStyle/>
        <a:p>
          <a:endParaRPr lang="es-MX"/>
        </a:p>
      </dgm:t>
    </dgm:pt>
    <dgm:pt modelId="{3B732145-9484-48DD-9D79-9DBD0D3BDE00}" type="pres">
      <dgm:prSet presAssocID="{71F4451B-18AE-4805-923C-1F0B942C2DB4}" presName="descendantText" presStyleLbl="alignAccFollowNode1" presStyleIdx="0" presStyleCnt="4">
        <dgm:presLayoutVars>
          <dgm:bulletEnabled val="1"/>
        </dgm:presLayoutVars>
      </dgm:prSet>
      <dgm:spPr/>
      <dgm:t>
        <a:bodyPr/>
        <a:lstStyle/>
        <a:p>
          <a:endParaRPr lang="es-MX"/>
        </a:p>
      </dgm:t>
    </dgm:pt>
    <dgm:pt modelId="{EEE2B155-7FEA-49A4-ADB8-22E34E2A2A80}" type="pres">
      <dgm:prSet presAssocID="{4FD85A03-FE73-4051-984A-6163E7F118F9}" presName="sp" presStyleCnt="0"/>
      <dgm:spPr/>
    </dgm:pt>
    <dgm:pt modelId="{3CE1468E-8E0B-41DC-A19A-B8F317A7AD98}" type="pres">
      <dgm:prSet presAssocID="{2CC79FE2-E7B8-459A-B1F8-626C5E0E9B1C}" presName="linNode" presStyleCnt="0"/>
      <dgm:spPr/>
    </dgm:pt>
    <dgm:pt modelId="{AEEFE14D-3FB1-447E-809B-C9F6E48B9906}" type="pres">
      <dgm:prSet presAssocID="{2CC79FE2-E7B8-459A-B1F8-626C5E0E9B1C}" presName="parentText" presStyleLbl="node1" presStyleIdx="1" presStyleCnt="4">
        <dgm:presLayoutVars>
          <dgm:chMax val="1"/>
          <dgm:bulletEnabled val="1"/>
        </dgm:presLayoutVars>
      </dgm:prSet>
      <dgm:spPr/>
      <dgm:t>
        <a:bodyPr/>
        <a:lstStyle/>
        <a:p>
          <a:endParaRPr lang="es-MX"/>
        </a:p>
      </dgm:t>
    </dgm:pt>
    <dgm:pt modelId="{B4AD8266-C12D-4A3A-96E4-5D361881B3C2}" type="pres">
      <dgm:prSet presAssocID="{2CC79FE2-E7B8-459A-B1F8-626C5E0E9B1C}" presName="descendantText" presStyleLbl="alignAccFollowNode1" presStyleIdx="1" presStyleCnt="4">
        <dgm:presLayoutVars>
          <dgm:bulletEnabled val="1"/>
        </dgm:presLayoutVars>
      </dgm:prSet>
      <dgm:spPr/>
      <dgm:t>
        <a:bodyPr/>
        <a:lstStyle/>
        <a:p>
          <a:endParaRPr lang="es-MX"/>
        </a:p>
      </dgm:t>
    </dgm:pt>
    <dgm:pt modelId="{E6E1AB04-8DF0-4E47-94AC-2C196B652D7C}" type="pres">
      <dgm:prSet presAssocID="{E5968444-FA11-4998-AB51-E7FA2608D488}" presName="sp" presStyleCnt="0"/>
      <dgm:spPr/>
    </dgm:pt>
    <dgm:pt modelId="{82B5C2C6-3C1D-4924-ACF6-C330A68E2EE8}" type="pres">
      <dgm:prSet presAssocID="{D3F9DF17-EE4C-4784-B630-852976364D5E}" presName="linNode" presStyleCnt="0"/>
      <dgm:spPr/>
    </dgm:pt>
    <dgm:pt modelId="{FCDE3297-2FE1-4B75-A373-230A3FD46104}" type="pres">
      <dgm:prSet presAssocID="{D3F9DF17-EE4C-4784-B630-852976364D5E}" presName="parentText" presStyleLbl="node1" presStyleIdx="2" presStyleCnt="4">
        <dgm:presLayoutVars>
          <dgm:chMax val="1"/>
          <dgm:bulletEnabled val="1"/>
        </dgm:presLayoutVars>
      </dgm:prSet>
      <dgm:spPr/>
      <dgm:t>
        <a:bodyPr/>
        <a:lstStyle/>
        <a:p>
          <a:endParaRPr lang="es-MX"/>
        </a:p>
      </dgm:t>
    </dgm:pt>
    <dgm:pt modelId="{229D3107-A39B-45F5-B2CF-8351F48870EC}" type="pres">
      <dgm:prSet presAssocID="{D3F9DF17-EE4C-4784-B630-852976364D5E}" presName="descendantText" presStyleLbl="alignAccFollowNode1" presStyleIdx="2" presStyleCnt="4">
        <dgm:presLayoutVars>
          <dgm:bulletEnabled val="1"/>
        </dgm:presLayoutVars>
      </dgm:prSet>
      <dgm:spPr/>
      <dgm:t>
        <a:bodyPr/>
        <a:lstStyle/>
        <a:p>
          <a:endParaRPr lang="es-MX"/>
        </a:p>
      </dgm:t>
    </dgm:pt>
    <dgm:pt modelId="{E4ED5975-B484-48C1-90F4-35E6296D006B}" type="pres">
      <dgm:prSet presAssocID="{817F7153-9AA0-4B55-ACC0-104B6F445401}" presName="sp" presStyleCnt="0"/>
      <dgm:spPr/>
    </dgm:pt>
    <dgm:pt modelId="{DA07AF42-832A-471D-B80E-9099EEE9148E}" type="pres">
      <dgm:prSet presAssocID="{F1EEA9C2-79A5-4096-A10E-F6E9EE626EBE}" presName="linNode" presStyleCnt="0"/>
      <dgm:spPr/>
    </dgm:pt>
    <dgm:pt modelId="{E6A41755-70DE-4A4E-A0AD-389CE4481067}" type="pres">
      <dgm:prSet presAssocID="{F1EEA9C2-79A5-4096-A10E-F6E9EE626EBE}" presName="parentText" presStyleLbl="node1" presStyleIdx="3" presStyleCnt="4">
        <dgm:presLayoutVars>
          <dgm:chMax val="1"/>
          <dgm:bulletEnabled val="1"/>
        </dgm:presLayoutVars>
      </dgm:prSet>
      <dgm:spPr/>
      <dgm:t>
        <a:bodyPr/>
        <a:lstStyle/>
        <a:p>
          <a:endParaRPr lang="es-MX"/>
        </a:p>
      </dgm:t>
    </dgm:pt>
    <dgm:pt modelId="{F6760FD9-E091-46CC-B2FE-CAC4AA6FD18C}" type="pres">
      <dgm:prSet presAssocID="{F1EEA9C2-79A5-4096-A10E-F6E9EE626EBE}" presName="descendantText" presStyleLbl="alignAccFollowNode1" presStyleIdx="3" presStyleCnt="4">
        <dgm:presLayoutVars>
          <dgm:bulletEnabled val="1"/>
        </dgm:presLayoutVars>
      </dgm:prSet>
      <dgm:spPr/>
      <dgm:t>
        <a:bodyPr/>
        <a:lstStyle/>
        <a:p>
          <a:endParaRPr lang="es-MX"/>
        </a:p>
      </dgm:t>
    </dgm:pt>
  </dgm:ptLst>
  <dgm:cxnLst>
    <dgm:cxn modelId="{FF4AE39A-03C2-427B-BF99-96F59A6B736C}" type="presOf" srcId="{D3F9DF17-EE4C-4784-B630-852976364D5E}" destId="{FCDE3297-2FE1-4B75-A373-230A3FD46104}" srcOrd="0" destOrd="0" presId="urn:microsoft.com/office/officeart/2005/8/layout/vList5"/>
    <dgm:cxn modelId="{68495B91-C3C2-4653-A77F-4EEABA6E0201}" type="presOf" srcId="{F7EB2448-C5A5-4868-BA79-100A62CBE60F}" destId="{3B732145-9484-48DD-9D79-9DBD0D3BDE00}" srcOrd="0" destOrd="0" presId="urn:microsoft.com/office/officeart/2005/8/layout/vList5"/>
    <dgm:cxn modelId="{CC21A745-CDF8-4508-B027-486D7B99C776}" srcId="{F1EEA9C2-79A5-4096-A10E-F6E9EE626EBE}" destId="{519D3234-3E51-4A83-9153-618D6D41ED15}" srcOrd="0" destOrd="0" parTransId="{FBE808AF-5DCB-4239-8507-6A24AAE253A7}" sibTransId="{2951ED8B-B2F2-4B2B-A112-43565463D740}"/>
    <dgm:cxn modelId="{46FEE98B-CEC8-44C6-BE1A-2BF8593B326D}" srcId="{668BC467-9B08-4DAF-84E8-0C0251EB2F9A}" destId="{F1EEA9C2-79A5-4096-A10E-F6E9EE626EBE}" srcOrd="3" destOrd="0" parTransId="{4DB7C0B2-BC26-474D-A8C9-6BC09578F679}" sibTransId="{3E7083A0-D2F3-4B13-9C24-99DB8A14563D}"/>
    <dgm:cxn modelId="{DEF09FA9-0E85-4CCA-B212-61736A3A80D5}" type="presOf" srcId="{FA7E9F01-4055-4139-B1FA-F3D69BD7A492}" destId="{229D3107-A39B-45F5-B2CF-8351F48870EC}" srcOrd="0" destOrd="0" presId="urn:microsoft.com/office/officeart/2005/8/layout/vList5"/>
    <dgm:cxn modelId="{C06D5B40-7AFF-4D4C-9E9D-08B8926A9C24}" srcId="{71F4451B-18AE-4805-923C-1F0B942C2DB4}" destId="{F7EB2448-C5A5-4868-BA79-100A62CBE60F}" srcOrd="0" destOrd="0" parTransId="{A6A4DDFF-C78F-4B3F-ACED-5992C4E61A42}" sibTransId="{2FE80063-924E-4771-8939-FB101F5047EC}"/>
    <dgm:cxn modelId="{4C2D1557-5BD7-4265-A080-7F1410C08124}" type="presOf" srcId="{668BC467-9B08-4DAF-84E8-0C0251EB2F9A}" destId="{E3D39049-06AB-406F-8ECF-6D09D0EE1B76}" srcOrd="0" destOrd="0" presId="urn:microsoft.com/office/officeart/2005/8/layout/vList5"/>
    <dgm:cxn modelId="{3C5152D0-7FEC-4E50-B501-A20A39822933}" srcId="{2CC79FE2-E7B8-459A-B1F8-626C5E0E9B1C}" destId="{BD56686E-3158-4645-83C2-E267F784CC21}" srcOrd="0" destOrd="0" parTransId="{B118B39E-5699-48C9-A871-438D85059476}" sibTransId="{17EC71B3-2281-46E8-9B97-FB7B0972F3FC}"/>
    <dgm:cxn modelId="{FBBCB088-A66B-4903-B3C7-FC7D08836911}" srcId="{D3F9DF17-EE4C-4784-B630-852976364D5E}" destId="{FA7E9F01-4055-4139-B1FA-F3D69BD7A492}" srcOrd="0" destOrd="0" parTransId="{9F82EC07-BD0E-48E4-B182-DB172E95F3A9}" sibTransId="{81920E42-8A25-4D90-A5EB-6FCD750670FF}"/>
    <dgm:cxn modelId="{B01A49A3-0842-40A6-9F20-FE9F25AFB16A}" type="presOf" srcId="{519D3234-3E51-4A83-9153-618D6D41ED15}" destId="{F6760FD9-E091-46CC-B2FE-CAC4AA6FD18C}" srcOrd="0" destOrd="0" presId="urn:microsoft.com/office/officeart/2005/8/layout/vList5"/>
    <dgm:cxn modelId="{95876FBE-B885-4D79-992D-3C60504A7260}" srcId="{668BC467-9B08-4DAF-84E8-0C0251EB2F9A}" destId="{71F4451B-18AE-4805-923C-1F0B942C2DB4}" srcOrd="0" destOrd="0" parTransId="{33771197-DE2D-4B5A-A0F2-CC7E483783BA}" sibTransId="{4FD85A03-FE73-4051-984A-6163E7F118F9}"/>
    <dgm:cxn modelId="{084762CB-608D-469B-AD63-FC2BF42B3DDA}" type="presOf" srcId="{BD56686E-3158-4645-83C2-E267F784CC21}" destId="{B4AD8266-C12D-4A3A-96E4-5D361881B3C2}" srcOrd="0" destOrd="0" presId="urn:microsoft.com/office/officeart/2005/8/layout/vList5"/>
    <dgm:cxn modelId="{B6C51942-8EEC-449A-A23B-24901F5A38D6}" srcId="{668BC467-9B08-4DAF-84E8-0C0251EB2F9A}" destId="{D3F9DF17-EE4C-4784-B630-852976364D5E}" srcOrd="2" destOrd="0" parTransId="{2D21B7FE-7B76-4899-A504-730E222B1735}" sibTransId="{817F7153-9AA0-4B55-ACC0-104B6F445401}"/>
    <dgm:cxn modelId="{78F12CED-CA3E-4583-AD4B-5B98708D4965}" type="presOf" srcId="{F1EEA9C2-79A5-4096-A10E-F6E9EE626EBE}" destId="{E6A41755-70DE-4A4E-A0AD-389CE4481067}" srcOrd="0" destOrd="0" presId="urn:microsoft.com/office/officeart/2005/8/layout/vList5"/>
    <dgm:cxn modelId="{083EBD77-0E18-4333-9FAA-1DA9675A3BCB}" type="presOf" srcId="{71F4451B-18AE-4805-923C-1F0B942C2DB4}" destId="{47182232-7432-42FC-BDED-333CC4911F79}" srcOrd="0" destOrd="0" presId="urn:microsoft.com/office/officeart/2005/8/layout/vList5"/>
    <dgm:cxn modelId="{174C3220-24A4-40C2-B452-4E451286D189}" srcId="{668BC467-9B08-4DAF-84E8-0C0251EB2F9A}" destId="{2CC79FE2-E7B8-459A-B1F8-626C5E0E9B1C}" srcOrd="1" destOrd="0" parTransId="{1BBD9D37-6303-4975-B1C3-2F223E64EA96}" sibTransId="{E5968444-FA11-4998-AB51-E7FA2608D488}"/>
    <dgm:cxn modelId="{4F0E79C7-8889-4A40-B761-8932199F1DDF}" type="presOf" srcId="{2CC79FE2-E7B8-459A-B1F8-626C5E0E9B1C}" destId="{AEEFE14D-3FB1-447E-809B-C9F6E48B9906}" srcOrd="0" destOrd="0" presId="urn:microsoft.com/office/officeart/2005/8/layout/vList5"/>
    <dgm:cxn modelId="{2E034918-C0B2-4D05-8341-82081B116222}" type="presParOf" srcId="{E3D39049-06AB-406F-8ECF-6D09D0EE1B76}" destId="{3CA791B7-65F9-4F98-86DA-98B026327296}" srcOrd="0" destOrd="0" presId="urn:microsoft.com/office/officeart/2005/8/layout/vList5"/>
    <dgm:cxn modelId="{EBE80507-85EC-4D9D-B549-1414EB871D1B}" type="presParOf" srcId="{3CA791B7-65F9-4F98-86DA-98B026327296}" destId="{47182232-7432-42FC-BDED-333CC4911F79}" srcOrd="0" destOrd="0" presId="urn:microsoft.com/office/officeart/2005/8/layout/vList5"/>
    <dgm:cxn modelId="{BFBA4861-749A-4135-9221-725E7F1F4B99}" type="presParOf" srcId="{3CA791B7-65F9-4F98-86DA-98B026327296}" destId="{3B732145-9484-48DD-9D79-9DBD0D3BDE00}" srcOrd="1" destOrd="0" presId="urn:microsoft.com/office/officeart/2005/8/layout/vList5"/>
    <dgm:cxn modelId="{E6275B37-EC6B-464E-8C01-29B3ADA3B457}" type="presParOf" srcId="{E3D39049-06AB-406F-8ECF-6D09D0EE1B76}" destId="{EEE2B155-7FEA-49A4-ADB8-22E34E2A2A80}" srcOrd="1" destOrd="0" presId="urn:microsoft.com/office/officeart/2005/8/layout/vList5"/>
    <dgm:cxn modelId="{578FAE48-FE68-4D4A-B94A-35A5935EC33A}" type="presParOf" srcId="{E3D39049-06AB-406F-8ECF-6D09D0EE1B76}" destId="{3CE1468E-8E0B-41DC-A19A-B8F317A7AD98}" srcOrd="2" destOrd="0" presId="urn:microsoft.com/office/officeart/2005/8/layout/vList5"/>
    <dgm:cxn modelId="{3761D51B-EA60-4011-9160-EE9B056D8BF2}" type="presParOf" srcId="{3CE1468E-8E0B-41DC-A19A-B8F317A7AD98}" destId="{AEEFE14D-3FB1-447E-809B-C9F6E48B9906}" srcOrd="0" destOrd="0" presId="urn:microsoft.com/office/officeart/2005/8/layout/vList5"/>
    <dgm:cxn modelId="{FEDEBB38-849F-4561-810C-EEDB95B25C1D}" type="presParOf" srcId="{3CE1468E-8E0B-41DC-A19A-B8F317A7AD98}" destId="{B4AD8266-C12D-4A3A-96E4-5D361881B3C2}" srcOrd="1" destOrd="0" presId="urn:microsoft.com/office/officeart/2005/8/layout/vList5"/>
    <dgm:cxn modelId="{3EF651DE-6F85-4D4B-9E55-0ADD7154B9B7}" type="presParOf" srcId="{E3D39049-06AB-406F-8ECF-6D09D0EE1B76}" destId="{E6E1AB04-8DF0-4E47-94AC-2C196B652D7C}" srcOrd="3" destOrd="0" presId="urn:microsoft.com/office/officeart/2005/8/layout/vList5"/>
    <dgm:cxn modelId="{9DEA8A46-CDF5-4FE1-A16E-D27BF92F83A8}" type="presParOf" srcId="{E3D39049-06AB-406F-8ECF-6D09D0EE1B76}" destId="{82B5C2C6-3C1D-4924-ACF6-C330A68E2EE8}" srcOrd="4" destOrd="0" presId="urn:microsoft.com/office/officeart/2005/8/layout/vList5"/>
    <dgm:cxn modelId="{ACD74BEF-D7DD-4806-BD8C-88B0BEE75E16}" type="presParOf" srcId="{82B5C2C6-3C1D-4924-ACF6-C330A68E2EE8}" destId="{FCDE3297-2FE1-4B75-A373-230A3FD46104}" srcOrd="0" destOrd="0" presId="urn:microsoft.com/office/officeart/2005/8/layout/vList5"/>
    <dgm:cxn modelId="{8D0053B4-4679-4FEE-A1EE-67934809E204}" type="presParOf" srcId="{82B5C2C6-3C1D-4924-ACF6-C330A68E2EE8}" destId="{229D3107-A39B-45F5-B2CF-8351F48870EC}" srcOrd="1" destOrd="0" presId="urn:microsoft.com/office/officeart/2005/8/layout/vList5"/>
    <dgm:cxn modelId="{FBA575E4-062C-4D7A-A9FF-BD323F92961F}" type="presParOf" srcId="{E3D39049-06AB-406F-8ECF-6D09D0EE1B76}" destId="{E4ED5975-B484-48C1-90F4-35E6296D006B}" srcOrd="5" destOrd="0" presId="urn:microsoft.com/office/officeart/2005/8/layout/vList5"/>
    <dgm:cxn modelId="{67B7D729-AE3D-4E19-A9FD-C173C68DB620}" type="presParOf" srcId="{E3D39049-06AB-406F-8ECF-6D09D0EE1B76}" destId="{DA07AF42-832A-471D-B80E-9099EEE9148E}" srcOrd="6" destOrd="0" presId="urn:microsoft.com/office/officeart/2005/8/layout/vList5"/>
    <dgm:cxn modelId="{ABF7DA67-4BDC-4B84-A4A8-AF8FB1DA3A63}" type="presParOf" srcId="{DA07AF42-832A-471D-B80E-9099EEE9148E}" destId="{E6A41755-70DE-4A4E-A0AD-389CE4481067}" srcOrd="0" destOrd="0" presId="urn:microsoft.com/office/officeart/2005/8/layout/vList5"/>
    <dgm:cxn modelId="{8EF53F15-7799-4C11-B4B0-48AA98E92FD6}" type="presParOf" srcId="{DA07AF42-832A-471D-B80E-9099EEE9148E}" destId="{F6760FD9-E091-46CC-B2FE-CAC4AA6FD18C}"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6E8507-C80B-4A13-9F50-074D2696961E}" type="doc">
      <dgm:prSet loTypeId="urn:microsoft.com/office/officeart/2005/8/layout/default" loCatId="list" qsTypeId="urn:microsoft.com/office/officeart/2005/8/quickstyle/simple1" qsCatId="simple" csTypeId="urn:microsoft.com/office/officeart/2005/8/colors/accent2_4" csCatId="accent2" phldr="1"/>
      <dgm:spPr/>
      <dgm:t>
        <a:bodyPr/>
        <a:lstStyle/>
        <a:p>
          <a:endParaRPr lang="es-MX"/>
        </a:p>
      </dgm:t>
    </dgm:pt>
    <dgm:pt modelId="{68F9FA64-5135-450C-9FC7-106C061585CC}">
      <dgm:prSet phldrT="[Texto]" custT="1"/>
      <dgm:spPr/>
      <dgm:t>
        <a:bodyPr/>
        <a:lstStyle/>
        <a:p>
          <a:pPr algn="ctr"/>
          <a:r>
            <a:rPr lang="es-MX" sz="1400" b="1"/>
            <a:t>FIN</a:t>
          </a:r>
        </a:p>
        <a:p>
          <a:pPr algn="ctr"/>
          <a:r>
            <a:rPr lang="es-MX" sz="1200"/>
            <a:t>Contribuir a fortalecer el cumplimiento efectivo de los derechos sociales que potencien las capacidades de las personas en situación de pobreza, a través de acciones que incidan positivamente en la alimentación, la salud y la educación mediante la integración de apoyos alimentarios que cumplan con criterios de calidad nutricia.</a:t>
          </a:r>
        </a:p>
      </dgm:t>
    </dgm:pt>
    <dgm:pt modelId="{55A130F2-3505-45B9-80DD-AAE127901D7D}" type="parTrans" cxnId="{EC25138A-019B-4D9A-B24A-9B58D1621BC7}">
      <dgm:prSet/>
      <dgm:spPr/>
      <dgm:t>
        <a:bodyPr/>
        <a:lstStyle/>
        <a:p>
          <a:pPr algn="ctr"/>
          <a:endParaRPr lang="es-MX"/>
        </a:p>
      </dgm:t>
    </dgm:pt>
    <dgm:pt modelId="{7A22CF81-3134-4B45-BF38-B339EB0A7D2E}" type="sibTrans" cxnId="{EC25138A-019B-4D9A-B24A-9B58D1621BC7}">
      <dgm:prSet/>
      <dgm:spPr/>
      <dgm:t>
        <a:bodyPr/>
        <a:lstStyle/>
        <a:p>
          <a:pPr algn="ctr"/>
          <a:endParaRPr lang="es-MX"/>
        </a:p>
      </dgm:t>
    </dgm:pt>
    <dgm:pt modelId="{769E70FB-AED6-4E3C-A1B1-D341789FC6EB}" type="pres">
      <dgm:prSet presAssocID="{E46E8507-C80B-4A13-9F50-074D2696961E}" presName="diagram" presStyleCnt="0">
        <dgm:presLayoutVars>
          <dgm:dir/>
          <dgm:resizeHandles val="exact"/>
        </dgm:presLayoutVars>
      </dgm:prSet>
      <dgm:spPr/>
      <dgm:t>
        <a:bodyPr/>
        <a:lstStyle/>
        <a:p>
          <a:endParaRPr lang="es-MX"/>
        </a:p>
      </dgm:t>
    </dgm:pt>
    <dgm:pt modelId="{B2CE0BDA-8D52-4BE7-B6C7-FEC13D815B5E}" type="pres">
      <dgm:prSet presAssocID="{68F9FA64-5135-450C-9FC7-106C061585CC}" presName="node" presStyleLbl="node1" presStyleIdx="0" presStyleCnt="1" custScaleX="254410" custScaleY="87842" custLinFactNeighborY="407">
        <dgm:presLayoutVars>
          <dgm:bulletEnabled val="1"/>
        </dgm:presLayoutVars>
      </dgm:prSet>
      <dgm:spPr/>
      <dgm:t>
        <a:bodyPr/>
        <a:lstStyle/>
        <a:p>
          <a:endParaRPr lang="es-MX"/>
        </a:p>
      </dgm:t>
    </dgm:pt>
  </dgm:ptLst>
  <dgm:cxnLst>
    <dgm:cxn modelId="{1D5069CD-BB69-4551-924A-0834DA41B6E4}" type="presOf" srcId="{68F9FA64-5135-450C-9FC7-106C061585CC}" destId="{B2CE0BDA-8D52-4BE7-B6C7-FEC13D815B5E}" srcOrd="0" destOrd="0" presId="urn:microsoft.com/office/officeart/2005/8/layout/default"/>
    <dgm:cxn modelId="{468F8F99-96DB-4F1A-9D85-B31913B37CA2}" type="presOf" srcId="{E46E8507-C80B-4A13-9F50-074D2696961E}" destId="{769E70FB-AED6-4E3C-A1B1-D341789FC6EB}" srcOrd="0" destOrd="0" presId="urn:microsoft.com/office/officeart/2005/8/layout/default"/>
    <dgm:cxn modelId="{EC25138A-019B-4D9A-B24A-9B58D1621BC7}" srcId="{E46E8507-C80B-4A13-9F50-074D2696961E}" destId="{68F9FA64-5135-450C-9FC7-106C061585CC}" srcOrd="0" destOrd="0" parTransId="{55A130F2-3505-45B9-80DD-AAE127901D7D}" sibTransId="{7A22CF81-3134-4B45-BF38-B339EB0A7D2E}"/>
    <dgm:cxn modelId="{7FDDDE05-F0CD-4682-A76A-073C40E7D67E}" type="presParOf" srcId="{769E70FB-AED6-4E3C-A1B1-D341789FC6EB}" destId="{B2CE0BDA-8D52-4BE7-B6C7-FEC13D815B5E}" srcOrd="0"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6E8507-C80B-4A13-9F50-074D2696961E}" type="doc">
      <dgm:prSet loTypeId="urn:microsoft.com/office/officeart/2005/8/layout/default" loCatId="list" qsTypeId="urn:microsoft.com/office/officeart/2005/8/quickstyle/simple1" qsCatId="simple" csTypeId="urn:microsoft.com/office/officeart/2005/8/colors/accent2_4" csCatId="accent2" phldr="1"/>
      <dgm:spPr/>
      <dgm:t>
        <a:bodyPr/>
        <a:lstStyle/>
        <a:p>
          <a:endParaRPr lang="es-MX"/>
        </a:p>
      </dgm:t>
    </dgm:pt>
    <dgm:pt modelId="{68F9FA64-5135-450C-9FC7-106C061585CC}">
      <dgm:prSet phldrT="[Texto]" custT="1"/>
      <dgm:spPr/>
      <dgm:t>
        <a:bodyPr/>
        <a:lstStyle/>
        <a:p>
          <a:pPr algn="ctr"/>
          <a:r>
            <a:rPr lang="es-MX" sz="1400" b="1"/>
            <a:t>PROPÓSITO</a:t>
          </a:r>
        </a:p>
        <a:p>
          <a:pPr algn="ctr"/>
          <a:r>
            <a:rPr lang="es-MX" sz="1200"/>
            <a:t>Niñas, niños y adolescentes de los planteles oficiales del Sistema Educativo Nacional, menores de cinco años no escolarizados, y sujetos en riesgo y vulnerabilidad, así como, familias en condiciones de emergencia, preferentemente de zonas indígenas, rurales y urbano marginadas beneficiarios de la Estrategia Integral de Asistencia Social Alimentaria, cuentan con mayor acceso de alimentos con criterios de calidad nutricia para contribuir a su seguridad alimentaria.</a:t>
          </a:r>
        </a:p>
      </dgm:t>
    </dgm:pt>
    <dgm:pt modelId="{7A22CF81-3134-4B45-BF38-B339EB0A7D2E}" type="sibTrans" cxnId="{EC25138A-019B-4D9A-B24A-9B58D1621BC7}">
      <dgm:prSet/>
      <dgm:spPr/>
      <dgm:t>
        <a:bodyPr/>
        <a:lstStyle/>
        <a:p>
          <a:pPr algn="ctr"/>
          <a:endParaRPr lang="es-MX"/>
        </a:p>
      </dgm:t>
    </dgm:pt>
    <dgm:pt modelId="{55A130F2-3505-45B9-80DD-AAE127901D7D}" type="parTrans" cxnId="{EC25138A-019B-4D9A-B24A-9B58D1621BC7}">
      <dgm:prSet/>
      <dgm:spPr/>
      <dgm:t>
        <a:bodyPr/>
        <a:lstStyle/>
        <a:p>
          <a:pPr algn="ctr"/>
          <a:endParaRPr lang="es-MX"/>
        </a:p>
      </dgm:t>
    </dgm:pt>
    <dgm:pt modelId="{769E70FB-AED6-4E3C-A1B1-D341789FC6EB}" type="pres">
      <dgm:prSet presAssocID="{E46E8507-C80B-4A13-9F50-074D2696961E}" presName="diagram" presStyleCnt="0">
        <dgm:presLayoutVars>
          <dgm:dir/>
          <dgm:resizeHandles val="exact"/>
        </dgm:presLayoutVars>
      </dgm:prSet>
      <dgm:spPr/>
      <dgm:t>
        <a:bodyPr/>
        <a:lstStyle/>
        <a:p>
          <a:endParaRPr lang="es-MX"/>
        </a:p>
      </dgm:t>
    </dgm:pt>
    <dgm:pt modelId="{B2CE0BDA-8D52-4BE7-B6C7-FEC13D815B5E}" type="pres">
      <dgm:prSet presAssocID="{68F9FA64-5135-450C-9FC7-106C061585CC}" presName="node" presStyleLbl="node1" presStyleIdx="0" presStyleCnt="1" custScaleX="238417">
        <dgm:presLayoutVars>
          <dgm:bulletEnabled val="1"/>
        </dgm:presLayoutVars>
      </dgm:prSet>
      <dgm:spPr/>
      <dgm:t>
        <a:bodyPr/>
        <a:lstStyle/>
        <a:p>
          <a:endParaRPr lang="es-MX"/>
        </a:p>
      </dgm:t>
    </dgm:pt>
  </dgm:ptLst>
  <dgm:cxnLst>
    <dgm:cxn modelId="{37242339-BA50-49D5-9F82-D0DFB120E2E0}" type="presOf" srcId="{E46E8507-C80B-4A13-9F50-074D2696961E}" destId="{769E70FB-AED6-4E3C-A1B1-D341789FC6EB}" srcOrd="0" destOrd="0" presId="urn:microsoft.com/office/officeart/2005/8/layout/default"/>
    <dgm:cxn modelId="{04C093BF-DF27-4789-8A56-77568C7297CA}" type="presOf" srcId="{68F9FA64-5135-450C-9FC7-106C061585CC}" destId="{B2CE0BDA-8D52-4BE7-B6C7-FEC13D815B5E}" srcOrd="0" destOrd="0" presId="urn:microsoft.com/office/officeart/2005/8/layout/default"/>
    <dgm:cxn modelId="{EC25138A-019B-4D9A-B24A-9B58D1621BC7}" srcId="{E46E8507-C80B-4A13-9F50-074D2696961E}" destId="{68F9FA64-5135-450C-9FC7-106C061585CC}" srcOrd="0" destOrd="0" parTransId="{55A130F2-3505-45B9-80DD-AAE127901D7D}" sibTransId="{7A22CF81-3134-4B45-BF38-B339EB0A7D2E}"/>
    <dgm:cxn modelId="{7704807F-BCA9-47E4-AFD5-C725F265ED7F}" type="presParOf" srcId="{769E70FB-AED6-4E3C-A1B1-D341789FC6EB}" destId="{B2CE0BDA-8D52-4BE7-B6C7-FEC13D815B5E}" srcOrd="0" destOrd="0" presId="urn:microsoft.com/office/officeart/2005/8/layout/defaul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46C13C9-0B04-49E7-821E-7C4BEB05BBC4}" type="doc">
      <dgm:prSet loTypeId="urn:microsoft.com/office/officeart/2005/8/layout/venn1" loCatId="relationship" qsTypeId="urn:microsoft.com/office/officeart/2005/8/quickstyle/simple5" qsCatId="simple" csTypeId="urn:microsoft.com/office/officeart/2005/8/colors/accent2_2" csCatId="accent2" phldr="1"/>
      <dgm:spPr/>
    </dgm:pt>
    <dgm:pt modelId="{7442AFF8-873E-4B5D-9DFE-9D7421A98D67}">
      <dgm:prSet phldrT="[Texto]" custT="1"/>
      <dgm:spPr/>
      <dgm:t>
        <a:bodyPr/>
        <a:lstStyle/>
        <a:p>
          <a:r>
            <a:rPr lang="es-MX" sz="1200" b="1" i="1">
              <a:solidFill>
                <a:schemeClr val="accent2">
                  <a:lumMod val="75000"/>
                </a:schemeClr>
              </a:solidFill>
            </a:rPr>
            <a:t>Orientación alimentaria, </a:t>
          </a:r>
        </a:p>
      </dgm:t>
    </dgm:pt>
    <dgm:pt modelId="{628AC861-27DA-44F0-940C-D3C75B738695}" type="parTrans" cxnId="{53F5560A-631F-48B9-8B57-538382862CE9}">
      <dgm:prSet/>
      <dgm:spPr/>
      <dgm:t>
        <a:bodyPr/>
        <a:lstStyle/>
        <a:p>
          <a:endParaRPr lang="es-MX" sz="1200"/>
        </a:p>
      </dgm:t>
    </dgm:pt>
    <dgm:pt modelId="{21D902B0-C45E-42E7-81AB-C98A9BB5684D}" type="sibTrans" cxnId="{53F5560A-631F-48B9-8B57-538382862CE9}">
      <dgm:prSet/>
      <dgm:spPr/>
      <dgm:t>
        <a:bodyPr/>
        <a:lstStyle/>
        <a:p>
          <a:endParaRPr lang="es-MX" sz="1200"/>
        </a:p>
      </dgm:t>
    </dgm:pt>
    <dgm:pt modelId="{2531CA53-68C0-4873-9E10-AC9BD2F25FFF}">
      <dgm:prSet custT="1"/>
      <dgm:spPr/>
      <dgm:t>
        <a:bodyPr/>
        <a:lstStyle/>
        <a:p>
          <a:r>
            <a:rPr lang="es-MX" sz="1200" b="1" i="1">
              <a:solidFill>
                <a:schemeClr val="accent2">
                  <a:lumMod val="75000"/>
                </a:schemeClr>
              </a:solidFill>
            </a:rPr>
            <a:t>Aseguramiento de la calidad alimentaria</a:t>
          </a:r>
        </a:p>
      </dgm:t>
    </dgm:pt>
    <dgm:pt modelId="{04BB0B49-EECD-4B47-89F7-7278A9771A5A}" type="parTrans" cxnId="{0EC57B1A-BA82-442D-BA3E-6DACBA3973B9}">
      <dgm:prSet/>
      <dgm:spPr/>
      <dgm:t>
        <a:bodyPr/>
        <a:lstStyle/>
        <a:p>
          <a:endParaRPr lang="es-MX" sz="1200"/>
        </a:p>
      </dgm:t>
    </dgm:pt>
    <dgm:pt modelId="{41972DCD-B8B1-46A8-BF23-498D511AA36C}" type="sibTrans" cxnId="{0EC57B1A-BA82-442D-BA3E-6DACBA3973B9}">
      <dgm:prSet/>
      <dgm:spPr/>
      <dgm:t>
        <a:bodyPr/>
        <a:lstStyle/>
        <a:p>
          <a:endParaRPr lang="es-MX" sz="1200"/>
        </a:p>
      </dgm:t>
    </dgm:pt>
    <dgm:pt modelId="{9213D53D-B4EE-4E5F-AB26-AE08AE48442F}">
      <dgm:prSet custT="1"/>
      <dgm:spPr/>
      <dgm:t>
        <a:bodyPr/>
        <a:lstStyle/>
        <a:p>
          <a:r>
            <a:rPr lang="es-MX" sz="1200" b="1" i="1">
              <a:solidFill>
                <a:schemeClr val="accent2">
                  <a:lumMod val="75000"/>
                </a:schemeClr>
              </a:solidFill>
            </a:rPr>
            <a:t>Producción de alimentos</a:t>
          </a:r>
        </a:p>
      </dgm:t>
    </dgm:pt>
    <dgm:pt modelId="{F3CD5ECA-EC5C-4A3A-8877-D47170D118DC}" type="parTrans" cxnId="{4E058FEB-1816-48AD-9DFA-A61E34211632}">
      <dgm:prSet/>
      <dgm:spPr/>
      <dgm:t>
        <a:bodyPr/>
        <a:lstStyle/>
        <a:p>
          <a:endParaRPr lang="es-MX" sz="1200"/>
        </a:p>
      </dgm:t>
    </dgm:pt>
    <dgm:pt modelId="{CD7C12BF-FBC5-4B61-84DB-8AB9D4F382AB}" type="sibTrans" cxnId="{4E058FEB-1816-48AD-9DFA-A61E34211632}">
      <dgm:prSet/>
      <dgm:spPr/>
      <dgm:t>
        <a:bodyPr/>
        <a:lstStyle/>
        <a:p>
          <a:endParaRPr lang="es-MX" sz="1200"/>
        </a:p>
      </dgm:t>
    </dgm:pt>
    <dgm:pt modelId="{89FC0288-1C89-4DBA-8BC1-7281FB712B97}" type="pres">
      <dgm:prSet presAssocID="{E46C13C9-0B04-49E7-821E-7C4BEB05BBC4}" presName="compositeShape" presStyleCnt="0">
        <dgm:presLayoutVars>
          <dgm:chMax val="7"/>
          <dgm:dir/>
          <dgm:resizeHandles val="exact"/>
        </dgm:presLayoutVars>
      </dgm:prSet>
      <dgm:spPr/>
    </dgm:pt>
    <dgm:pt modelId="{8C5D20CF-965B-4EFF-8697-D4380AD666D3}" type="pres">
      <dgm:prSet presAssocID="{7442AFF8-873E-4B5D-9DFE-9D7421A98D67}" presName="circ1" presStyleLbl="vennNode1" presStyleIdx="0" presStyleCnt="3" custScaleX="125088" custScaleY="95167" custLinFactNeighborX="-13901" custLinFactNeighborY="-7583"/>
      <dgm:spPr/>
      <dgm:t>
        <a:bodyPr/>
        <a:lstStyle/>
        <a:p>
          <a:endParaRPr lang="es-MX"/>
        </a:p>
      </dgm:t>
    </dgm:pt>
    <dgm:pt modelId="{0B8F8842-C5B5-42E2-A8B3-6123613C649C}" type="pres">
      <dgm:prSet presAssocID="{7442AFF8-873E-4B5D-9DFE-9D7421A98D67}" presName="circ1Tx" presStyleLbl="revTx" presStyleIdx="0" presStyleCnt="0">
        <dgm:presLayoutVars>
          <dgm:chMax val="0"/>
          <dgm:chPref val="0"/>
          <dgm:bulletEnabled val="1"/>
        </dgm:presLayoutVars>
      </dgm:prSet>
      <dgm:spPr/>
      <dgm:t>
        <a:bodyPr/>
        <a:lstStyle/>
        <a:p>
          <a:endParaRPr lang="es-MX"/>
        </a:p>
      </dgm:t>
    </dgm:pt>
    <dgm:pt modelId="{3D516469-44EA-43A7-8E88-42455A7C072A}" type="pres">
      <dgm:prSet presAssocID="{2531CA53-68C0-4873-9E10-AC9BD2F25FFF}" presName="circ2" presStyleLbl="vennNode1" presStyleIdx="1" presStyleCnt="3" custScaleX="121160"/>
      <dgm:spPr/>
      <dgm:t>
        <a:bodyPr/>
        <a:lstStyle/>
        <a:p>
          <a:endParaRPr lang="es-MX"/>
        </a:p>
      </dgm:t>
    </dgm:pt>
    <dgm:pt modelId="{D373155E-9B7D-40CA-A4B3-A759974CD108}" type="pres">
      <dgm:prSet presAssocID="{2531CA53-68C0-4873-9E10-AC9BD2F25FFF}" presName="circ2Tx" presStyleLbl="revTx" presStyleIdx="0" presStyleCnt="0">
        <dgm:presLayoutVars>
          <dgm:chMax val="0"/>
          <dgm:chPref val="0"/>
          <dgm:bulletEnabled val="1"/>
        </dgm:presLayoutVars>
      </dgm:prSet>
      <dgm:spPr/>
      <dgm:t>
        <a:bodyPr/>
        <a:lstStyle/>
        <a:p>
          <a:endParaRPr lang="es-MX"/>
        </a:p>
      </dgm:t>
    </dgm:pt>
    <dgm:pt modelId="{CBAA13E2-6F43-4BEC-A4A8-02E00A021DCB}" type="pres">
      <dgm:prSet presAssocID="{9213D53D-B4EE-4E5F-AB26-AE08AE48442F}" presName="circ3" presStyleLbl="vennNode1" presStyleIdx="2" presStyleCnt="3" custScaleX="123691" custLinFactNeighborX="-32858"/>
      <dgm:spPr/>
      <dgm:t>
        <a:bodyPr/>
        <a:lstStyle/>
        <a:p>
          <a:endParaRPr lang="es-MX"/>
        </a:p>
      </dgm:t>
    </dgm:pt>
    <dgm:pt modelId="{221375AE-9123-492B-B063-5C6F9A7EF188}" type="pres">
      <dgm:prSet presAssocID="{9213D53D-B4EE-4E5F-AB26-AE08AE48442F}" presName="circ3Tx" presStyleLbl="revTx" presStyleIdx="0" presStyleCnt="0">
        <dgm:presLayoutVars>
          <dgm:chMax val="0"/>
          <dgm:chPref val="0"/>
          <dgm:bulletEnabled val="1"/>
        </dgm:presLayoutVars>
      </dgm:prSet>
      <dgm:spPr/>
      <dgm:t>
        <a:bodyPr/>
        <a:lstStyle/>
        <a:p>
          <a:endParaRPr lang="es-MX"/>
        </a:p>
      </dgm:t>
    </dgm:pt>
  </dgm:ptLst>
  <dgm:cxnLst>
    <dgm:cxn modelId="{833E64BB-0A69-4B4B-BAE2-4696ABDCEB8E}" type="presOf" srcId="{7442AFF8-873E-4B5D-9DFE-9D7421A98D67}" destId="{0B8F8842-C5B5-42E2-A8B3-6123613C649C}" srcOrd="1" destOrd="0" presId="urn:microsoft.com/office/officeart/2005/8/layout/venn1"/>
    <dgm:cxn modelId="{C61C9EBE-E990-474F-9DD4-8D2E7F776455}" type="presOf" srcId="{E46C13C9-0B04-49E7-821E-7C4BEB05BBC4}" destId="{89FC0288-1C89-4DBA-8BC1-7281FB712B97}" srcOrd="0" destOrd="0" presId="urn:microsoft.com/office/officeart/2005/8/layout/venn1"/>
    <dgm:cxn modelId="{7F8A7342-056B-4D00-BD7C-79BA8CC42B04}" type="presOf" srcId="{9213D53D-B4EE-4E5F-AB26-AE08AE48442F}" destId="{CBAA13E2-6F43-4BEC-A4A8-02E00A021DCB}" srcOrd="0" destOrd="0" presId="urn:microsoft.com/office/officeart/2005/8/layout/venn1"/>
    <dgm:cxn modelId="{8A35FA9D-026F-4A13-99C7-5F5FF96F80BE}" type="presOf" srcId="{2531CA53-68C0-4873-9E10-AC9BD2F25FFF}" destId="{D373155E-9B7D-40CA-A4B3-A759974CD108}" srcOrd="1" destOrd="0" presId="urn:microsoft.com/office/officeart/2005/8/layout/venn1"/>
    <dgm:cxn modelId="{0EC57B1A-BA82-442D-BA3E-6DACBA3973B9}" srcId="{E46C13C9-0B04-49E7-821E-7C4BEB05BBC4}" destId="{2531CA53-68C0-4873-9E10-AC9BD2F25FFF}" srcOrd="1" destOrd="0" parTransId="{04BB0B49-EECD-4B47-89F7-7278A9771A5A}" sibTransId="{41972DCD-B8B1-46A8-BF23-498D511AA36C}"/>
    <dgm:cxn modelId="{D02F9DB9-ED6F-42B6-B242-EF1DB64A6B72}" type="presOf" srcId="{2531CA53-68C0-4873-9E10-AC9BD2F25FFF}" destId="{3D516469-44EA-43A7-8E88-42455A7C072A}" srcOrd="0" destOrd="0" presId="urn:microsoft.com/office/officeart/2005/8/layout/venn1"/>
    <dgm:cxn modelId="{96E26B4C-C8C0-417C-AAA7-79A148C8989B}" type="presOf" srcId="{7442AFF8-873E-4B5D-9DFE-9D7421A98D67}" destId="{8C5D20CF-965B-4EFF-8697-D4380AD666D3}" srcOrd="0" destOrd="0" presId="urn:microsoft.com/office/officeart/2005/8/layout/venn1"/>
    <dgm:cxn modelId="{4E058FEB-1816-48AD-9DFA-A61E34211632}" srcId="{E46C13C9-0B04-49E7-821E-7C4BEB05BBC4}" destId="{9213D53D-B4EE-4E5F-AB26-AE08AE48442F}" srcOrd="2" destOrd="0" parTransId="{F3CD5ECA-EC5C-4A3A-8877-D47170D118DC}" sibTransId="{CD7C12BF-FBC5-4B61-84DB-8AB9D4F382AB}"/>
    <dgm:cxn modelId="{01694272-8534-4DA6-8D9A-9B4B3743B604}" type="presOf" srcId="{9213D53D-B4EE-4E5F-AB26-AE08AE48442F}" destId="{221375AE-9123-492B-B063-5C6F9A7EF188}" srcOrd="1" destOrd="0" presId="urn:microsoft.com/office/officeart/2005/8/layout/venn1"/>
    <dgm:cxn modelId="{53F5560A-631F-48B9-8B57-538382862CE9}" srcId="{E46C13C9-0B04-49E7-821E-7C4BEB05BBC4}" destId="{7442AFF8-873E-4B5D-9DFE-9D7421A98D67}" srcOrd="0" destOrd="0" parTransId="{628AC861-27DA-44F0-940C-D3C75B738695}" sibTransId="{21D902B0-C45E-42E7-81AB-C98A9BB5684D}"/>
    <dgm:cxn modelId="{407E619C-7E78-46DC-B384-2D4919A7E96A}" type="presParOf" srcId="{89FC0288-1C89-4DBA-8BC1-7281FB712B97}" destId="{8C5D20CF-965B-4EFF-8697-D4380AD666D3}" srcOrd="0" destOrd="0" presId="urn:microsoft.com/office/officeart/2005/8/layout/venn1"/>
    <dgm:cxn modelId="{DAB1C796-6A5E-49B6-A474-D6ABA4AD565F}" type="presParOf" srcId="{89FC0288-1C89-4DBA-8BC1-7281FB712B97}" destId="{0B8F8842-C5B5-42E2-A8B3-6123613C649C}" srcOrd="1" destOrd="0" presId="urn:microsoft.com/office/officeart/2005/8/layout/venn1"/>
    <dgm:cxn modelId="{536D0C84-1291-4B35-8CBD-12E8065F59A6}" type="presParOf" srcId="{89FC0288-1C89-4DBA-8BC1-7281FB712B97}" destId="{3D516469-44EA-43A7-8E88-42455A7C072A}" srcOrd="2" destOrd="0" presId="urn:microsoft.com/office/officeart/2005/8/layout/venn1"/>
    <dgm:cxn modelId="{07E2BE02-D9AA-46E0-8457-F4613502A024}" type="presParOf" srcId="{89FC0288-1C89-4DBA-8BC1-7281FB712B97}" destId="{D373155E-9B7D-40CA-A4B3-A759974CD108}" srcOrd="3" destOrd="0" presId="urn:microsoft.com/office/officeart/2005/8/layout/venn1"/>
    <dgm:cxn modelId="{5ABCA2B8-5051-4777-AC33-3A1C3118DA5C}" type="presParOf" srcId="{89FC0288-1C89-4DBA-8BC1-7281FB712B97}" destId="{CBAA13E2-6F43-4BEC-A4A8-02E00A021DCB}" srcOrd="4" destOrd="0" presId="urn:microsoft.com/office/officeart/2005/8/layout/venn1"/>
    <dgm:cxn modelId="{A6AFBE30-5D19-4CFF-98CA-DB3A546CFE4F}" type="presParOf" srcId="{89FC0288-1C89-4DBA-8BC1-7281FB712B97}" destId="{221375AE-9123-492B-B063-5C6F9A7EF188}" srcOrd="5" destOrd="0" presId="urn:microsoft.com/office/officeart/2005/8/layout/ven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BD4B44E-338B-404E-87EC-875AB2B8C9A7}" type="doc">
      <dgm:prSet loTypeId="urn:microsoft.com/office/officeart/2005/8/layout/matrix3" loCatId="matrix" qsTypeId="urn:microsoft.com/office/officeart/2005/8/quickstyle/simple4" qsCatId="simple" csTypeId="urn:microsoft.com/office/officeart/2005/8/colors/accent2_5" csCatId="accent2" phldr="1"/>
      <dgm:spPr/>
      <dgm:t>
        <a:bodyPr/>
        <a:lstStyle/>
        <a:p>
          <a:endParaRPr lang="es-MX"/>
        </a:p>
      </dgm:t>
    </dgm:pt>
    <dgm:pt modelId="{2245FECD-D083-48DF-80D0-71723E9A3211}">
      <dgm:prSet phldrT="[Texto]"/>
      <dgm:spPr/>
      <dgm:t>
        <a:bodyPr/>
        <a:lstStyle/>
        <a:p>
          <a:pPr algn="ctr"/>
          <a:r>
            <a:rPr lang="es-MX" b="1">
              <a:sym typeface="Symbol"/>
            </a:rPr>
            <a:t></a:t>
          </a:r>
          <a:r>
            <a:rPr lang="es-MX" b="1"/>
            <a:t> Desayunos escolares </a:t>
          </a:r>
        </a:p>
      </dgm:t>
    </dgm:pt>
    <dgm:pt modelId="{FCBC955D-2902-46A7-9816-D8CE0B6309CE}" type="parTrans" cxnId="{372DED69-2DCD-426A-B52A-7F6EB1EFE724}">
      <dgm:prSet/>
      <dgm:spPr/>
      <dgm:t>
        <a:bodyPr/>
        <a:lstStyle/>
        <a:p>
          <a:pPr algn="ctr"/>
          <a:endParaRPr lang="es-MX"/>
        </a:p>
      </dgm:t>
    </dgm:pt>
    <dgm:pt modelId="{B4E9F168-2B0F-4020-8FA3-48A9F3ABD68D}" type="sibTrans" cxnId="{372DED69-2DCD-426A-B52A-7F6EB1EFE724}">
      <dgm:prSet/>
      <dgm:spPr/>
      <dgm:t>
        <a:bodyPr/>
        <a:lstStyle/>
        <a:p>
          <a:pPr algn="ctr"/>
          <a:endParaRPr lang="es-MX"/>
        </a:p>
      </dgm:t>
    </dgm:pt>
    <dgm:pt modelId="{D5562C9B-8C91-4DD7-84E1-EE6FC4983E03}">
      <dgm:prSet/>
      <dgm:spPr/>
      <dgm:t>
        <a:bodyPr/>
        <a:lstStyle/>
        <a:p>
          <a:pPr algn="ctr"/>
          <a:r>
            <a:rPr lang="es-MX" b="1">
              <a:sym typeface="Symbol"/>
            </a:rPr>
            <a:t></a:t>
          </a:r>
          <a:r>
            <a:rPr lang="es-MX" b="1"/>
            <a:t> Atención alimentaria a menores de 5 años en riesgo, no escolarizados </a:t>
          </a:r>
        </a:p>
      </dgm:t>
    </dgm:pt>
    <dgm:pt modelId="{23AC7298-B145-4E78-82E8-321BD3C7263F}" type="parTrans" cxnId="{E0B53E89-F2B5-4608-8672-0F0E646C95FF}">
      <dgm:prSet/>
      <dgm:spPr/>
      <dgm:t>
        <a:bodyPr/>
        <a:lstStyle/>
        <a:p>
          <a:pPr algn="ctr"/>
          <a:endParaRPr lang="es-MX"/>
        </a:p>
      </dgm:t>
    </dgm:pt>
    <dgm:pt modelId="{A747838A-EC14-4235-945F-D898EAE07C9D}" type="sibTrans" cxnId="{E0B53E89-F2B5-4608-8672-0F0E646C95FF}">
      <dgm:prSet/>
      <dgm:spPr/>
      <dgm:t>
        <a:bodyPr/>
        <a:lstStyle/>
        <a:p>
          <a:pPr algn="ctr"/>
          <a:endParaRPr lang="es-MX"/>
        </a:p>
      </dgm:t>
    </dgm:pt>
    <dgm:pt modelId="{BAC3819B-F058-4572-88B1-9FD315506866}">
      <dgm:prSet/>
      <dgm:spPr/>
      <dgm:t>
        <a:bodyPr/>
        <a:lstStyle/>
        <a:p>
          <a:pPr algn="ctr"/>
          <a:r>
            <a:rPr lang="es-MX" b="1">
              <a:sym typeface="Symbol"/>
            </a:rPr>
            <a:t></a:t>
          </a:r>
          <a:r>
            <a:rPr lang="es-MX" b="1"/>
            <a:t> Asistencia alimentaria a sujetos vulnerables </a:t>
          </a:r>
        </a:p>
      </dgm:t>
    </dgm:pt>
    <dgm:pt modelId="{EBD58A86-32B6-4F75-B4F6-B9882D49DF2D}" type="parTrans" cxnId="{E801E2AE-E0CE-4933-A366-10FE75EBC7FA}">
      <dgm:prSet/>
      <dgm:spPr/>
      <dgm:t>
        <a:bodyPr/>
        <a:lstStyle/>
        <a:p>
          <a:pPr algn="ctr"/>
          <a:endParaRPr lang="es-MX"/>
        </a:p>
      </dgm:t>
    </dgm:pt>
    <dgm:pt modelId="{E4E4DD25-05BB-46D3-A992-43A6E9FFE658}" type="sibTrans" cxnId="{E801E2AE-E0CE-4933-A366-10FE75EBC7FA}">
      <dgm:prSet/>
      <dgm:spPr/>
      <dgm:t>
        <a:bodyPr/>
        <a:lstStyle/>
        <a:p>
          <a:pPr algn="ctr"/>
          <a:endParaRPr lang="es-MX"/>
        </a:p>
      </dgm:t>
    </dgm:pt>
    <dgm:pt modelId="{28847208-37CD-4FB1-B92D-56F8C4775179}">
      <dgm:prSet/>
      <dgm:spPr/>
      <dgm:t>
        <a:bodyPr/>
        <a:lstStyle/>
        <a:p>
          <a:pPr algn="ctr"/>
          <a:r>
            <a:rPr lang="es-MX" b="1">
              <a:sym typeface="Symbol"/>
            </a:rPr>
            <a:t></a:t>
          </a:r>
          <a:r>
            <a:rPr lang="es-MX" b="1"/>
            <a:t> Asistencia alimentaria a familias en desamparo </a:t>
          </a:r>
        </a:p>
      </dgm:t>
    </dgm:pt>
    <dgm:pt modelId="{21ED492A-E386-4052-A9EF-56AAAD13C3A6}" type="parTrans" cxnId="{50BE7F27-BEBC-4217-844D-A3F89713E644}">
      <dgm:prSet/>
      <dgm:spPr/>
      <dgm:t>
        <a:bodyPr/>
        <a:lstStyle/>
        <a:p>
          <a:pPr algn="ctr"/>
          <a:endParaRPr lang="es-MX"/>
        </a:p>
      </dgm:t>
    </dgm:pt>
    <dgm:pt modelId="{E4C775ED-E8CA-4268-B18A-77FB56BECDC9}" type="sibTrans" cxnId="{50BE7F27-BEBC-4217-844D-A3F89713E644}">
      <dgm:prSet/>
      <dgm:spPr/>
      <dgm:t>
        <a:bodyPr/>
        <a:lstStyle/>
        <a:p>
          <a:pPr algn="ctr"/>
          <a:endParaRPr lang="es-MX"/>
        </a:p>
      </dgm:t>
    </dgm:pt>
    <dgm:pt modelId="{2144B611-F370-4CF5-A881-7CE153360EAD}" type="pres">
      <dgm:prSet presAssocID="{1BD4B44E-338B-404E-87EC-875AB2B8C9A7}" presName="matrix" presStyleCnt="0">
        <dgm:presLayoutVars>
          <dgm:chMax val="1"/>
          <dgm:dir/>
          <dgm:resizeHandles val="exact"/>
        </dgm:presLayoutVars>
      </dgm:prSet>
      <dgm:spPr/>
      <dgm:t>
        <a:bodyPr/>
        <a:lstStyle/>
        <a:p>
          <a:endParaRPr lang="es-MX"/>
        </a:p>
      </dgm:t>
    </dgm:pt>
    <dgm:pt modelId="{46A8118B-CEC5-421B-A919-7DF5D884B3AA}" type="pres">
      <dgm:prSet presAssocID="{1BD4B44E-338B-404E-87EC-875AB2B8C9A7}" presName="diamond" presStyleLbl="bgShp" presStyleIdx="0" presStyleCnt="1"/>
      <dgm:spPr/>
    </dgm:pt>
    <dgm:pt modelId="{F2A35C28-1383-4FE7-A20B-715F1A9E4D92}" type="pres">
      <dgm:prSet presAssocID="{1BD4B44E-338B-404E-87EC-875AB2B8C9A7}" presName="quad1" presStyleLbl="node1" presStyleIdx="0" presStyleCnt="4" custScaleX="115751" custScaleY="104762">
        <dgm:presLayoutVars>
          <dgm:chMax val="0"/>
          <dgm:chPref val="0"/>
          <dgm:bulletEnabled val="1"/>
        </dgm:presLayoutVars>
      </dgm:prSet>
      <dgm:spPr/>
      <dgm:t>
        <a:bodyPr/>
        <a:lstStyle/>
        <a:p>
          <a:endParaRPr lang="es-MX"/>
        </a:p>
      </dgm:t>
    </dgm:pt>
    <dgm:pt modelId="{8D4E0822-2711-4B2F-AD45-21B031A20F61}" type="pres">
      <dgm:prSet presAssocID="{1BD4B44E-338B-404E-87EC-875AB2B8C9A7}" presName="quad2" presStyleLbl="node1" presStyleIdx="1" presStyleCnt="4" custScaleX="115751" custScaleY="104762" custLinFactNeighborX="877" custLinFactNeighborY="-2632">
        <dgm:presLayoutVars>
          <dgm:chMax val="0"/>
          <dgm:chPref val="0"/>
          <dgm:bulletEnabled val="1"/>
        </dgm:presLayoutVars>
      </dgm:prSet>
      <dgm:spPr/>
      <dgm:t>
        <a:bodyPr/>
        <a:lstStyle/>
        <a:p>
          <a:endParaRPr lang="es-MX"/>
        </a:p>
      </dgm:t>
    </dgm:pt>
    <dgm:pt modelId="{A1D636D7-CBFE-42F2-9A1B-328F97A321DC}" type="pres">
      <dgm:prSet presAssocID="{1BD4B44E-338B-404E-87EC-875AB2B8C9A7}" presName="quad3" presStyleLbl="node1" presStyleIdx="2" presStyleCnt="4" custScaleX="115751" custScaleY="104762">
        <dgm:presLayoutVars>
          <dgm:chMax val="0"/>
          <dgm:chPref val="0"/>
          <dgm:bulletEnabled val="1"/>
        </dgm:presLayoutVars>
      </dgm:prSet>
      <dgm:spPr/>
      <dgm:t>
        <a:bodyPr/>
        <a:lstStyle/>
        <a:p>
          <a:endParaRPr lang="es-MX"/>
        </a:p>
      </dgm:t>
    </dgm:pt>
    <dgm:pt modelId="{61D8CA46-0A11-4186-BB6A-E4E0D1C6F8A1}" type="pres">
      <dgm:prSet presAssocID="{1BD4B44E-338B-404E-87EC-875AB2B8C9A7}" presName="quad4" presStyleLbl="node1" presStyleIdx="3" presStyleCnt="4" custScaleX="115751" custScaleY="104762">
        <dgm:presLayoutVars>
          <dgm:chMax val="0"/>
          <dgm:chPref val="0"/>
          <dgm:bulletEnabled val="1"/>
        </dgm:presLayoutVars>
      </dgm:prSet>
      <dgm:spPr/>
      <dgm:t>
        <a:bodyPr/>
        <a:lstStyle/>
        <a:p>
          <a:endParaRPr lang="es-MX"/>
        </a:p>
      </dgm:t>
    </dgm:pt>
  </dgm:ptLst>
  <dgm:cxnLst>
    <dgm:cxn modelId="{06721662-C354-4AF1-978A-B99E4E92B511}" type="presOf" srcId="{D5562C9B-8C91-4DD7-84E1-EE6FC4983E03}" destId="{8D4E0822-2711-4B2F-AD45-21B031A20F61}" srcOrd="0" destOrd="0" presId="urn:microsoft.com/office/officeart/2005/8/layout/matrix3"/>
    <dgm:cxn modelId="{8C98D065-1753-4DF2-A0E3-D8602F57C40A}" type="presOf" srcId="{1BD4B44E-338B-404E-87EC-875AB2B8C9A7}" destId="{2144B611-F370-4CF5-A881-7CE153360EAD}" srcOrd="0" destOrd="0" presId="urn:microsoft.com/office/officeart/2005/8/layout/matrix3"/>
    <dgm:cxn modelId="{A3953D1A-CE27-4ED5-926F-396EA3672BC5}" type="presOf" srcId="{28847208-37CD-4FB1-B92D-56F8C4775179}" destId="{61D8CA46-0A11-4186-BB6A-E4E0D1C6F8A1}" srcOrd="0" destOrd="0" presId="urn:microsoft.com/office/officeart/2005/8/layout/matrix3"/>
    <dgm:cxn modelId="{D3F0CCEA-B593-46A7-B010-3668A7C6801D}" type="presOf" srcId="{2245FECD-D083-48DF-80D0-71723E9A3211}" destId="{F2A35C28-1383-4FE7-A20B-715F1A9E4D92}" srcOrd="0" destOrd="0" presId="urn:microsoft.com/office/officeart/2005/8/layout/matrix3"/>
    <dgm:cxn modelId="{50BE7F27-BEBC-4217-844D-A3F89713E644}" srcId="{1BD4B44E-338B-404E-87EC-875AB2B8C9A7}" destId="{28847208-37CD-4FB1-B92D-56F8C4775179}" srcOrd="3" destOrd="0" parTransId="{21ED492A-E386-4052-A9EF-56AAAD13C3A6}" sibTransId="{E4C775ED-E8CA-4268-B18A-77FB56BECDC9}"/>
    <dgm:cxn modelId="{372DED69-2DCD-426A-B52A-7F6EB1EFE724}" srcId="{1BD4B44E-338B-404E-87EC-875AB2B8C9A7}" destId="{2245FECD-D083-48DF-80D0-71723E9A3211}" srcOrd="0" destOrd="0" parTransId="{FCBC955D-2902-46A7-9816-D8CE0B6309CE}" sibTransId="{B4E9F168-2B0F-4020-8FA3-48A9F3ABD68D}"/>
    <dgm:cxn modelId="{E0B53E89-F2B5-4608-8672-0F0E646C95FF}" srcId="{1BD4B44E-338B-404E-87EC-875AB2B8C9A7}" destId="{D5562C9B-8C91-4DD7-84E1-EE6FC4983E03}" srcOrd="1" destOrd="0" parTransId="{23AC7298-B145-4E78-82E8-321BD3C7263F}" sibTransId="{A747838A-EC14-4235-945F-D898EAE07C9D}"/>
    <dgm:cxn modelId="{E801E2AE-E0CE-4933-A366-10FE75EBC7FA}" srcId="{1BD4B44E-338B-404E-87EC-875AB2B8C9A7}" destId="{BAC3819B-F058-4572-88B1-9FD315506866}" srcOrd="2" destOrd="0" parTransId="{EBD58A86-32B6-4F75-B4F6-B9882D49DF2D}" sibTransId="{E4E4DD25-05BB-46D3-A992-43A6E9FFE658}"/>
    <dgm:cxn modelId="{F5C2EEA8-59B3-40D5-BD6F-1BA8D996EF8C}" type="presOf" srcId="{BAC3819B-F058-4572-88B1-9FD315506866}" destId="{A1D636D7-CBFE-42F2-9A1B-328F97A321DC}" srcOrd="0" destOrd="0" presId="urn:microsoft.com/office/officeart/2005/8/layout/matrix3"/>
    <dgm:cxn modelId="{2EF24321-08F1-4A9E-9C2E-E85EC9B351DE}" type="presParOf" srcId="{2144B611-F370-4CF5-A881-7CE153360EAD}" destId="{46A8118B-CEC5-421B-A919-7DF5D884B3AA}" srcOrd="0" destOrd="0" presId="urn:microsoft.com/office/officeart/2005/8/layout/matrix3"/>
    <dgm:cxn modelId="{099AB43B-CF54-4AFE-A28D-40A29B5D7666}" type="presParOf" srcId="{2144B611-F370-4CF5-A881-7CE153360EAD}" destId="{F2A35C28-1383-4FE7-A20B-715F1A9E4D92}" srcOrd="1" destOrd="0" presId="urn:microsoft.com/office/officeart/2005/8/layout/matrix3"/>
    <dgm:cxn modelId="{3D62F1D9-BD1E-4F8B-B99C-9B3823E4773B}" type="presParOf" srcId="{2144B611-F370-4CF5-A881-7CE153360EAD}" destId="{8D4E0822-2711-4B2F-AD45-21B031A20F61}" srcOrd="2" destOrd="0" presId="urn:microsoft.com/office/officeart/2005/8/layout/matrix3"/>
    <dgm:cxn modelId="{4F84E93D-C24E-49EC-914B-189E05C25833}" type="presParOf" srcId="{2144B611-F370-4CF5-A881-7CE153360EAD}" destId="{A1D636D7-CBFE-42F2-9A1B-328F97A321DC}" srcOrd="3" destOrd="0" presId="urn:microsoft.com/office/officeart/2005/8/layout/matrix3"/>
    <dgm:cxn modelId="{FC10F093-4CAB-4BCE-9474-2817E093A988}" type="presParOf" srcId="{2144B611-F370-4CF5-A881-7CE153360EAD}" destId="{61D8CA46-0A11-4186-BB6A-E4E0D1C6F8A1}" srcOrd="4" destOrd="0" presId="urn:microsoft.com/office/officeart/2005/8/layout/matrix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AD74D42-B772-4E65-B4D4-E0FDCEA3037D}"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s-MX"/>
        </a:p>
      </dgm:t>
    </dgm:pt>
    <dgm:pt modelId="{384EA4EB-722A-4F05-A0FB-F55D3384478B}">
      <dgm:prSet phldrT="[Texto]" custT="1"/>
      <dgm:spPr/>
      <dgm:t>
        <a:bodyPr/>
        <a:lstStyle/>
        <a:p>
          <a:pPr algn="ctr"/>
          <a:r>
            <a:rPr lang="es-MX" sz="1300" b="1"/>
            <a:t>Combatir la carencia alimentaria de la población a través de políticas públicas coordinadas y concurrentes, priorizando la atención de las familias en extrema pobreza. </a:t>
          </a:r>
        </a:p>
      </dgm:t>
    </dgm:pt>
    <dgm:pt modelId="{44ED35C1-3955-4502-9A40-2CFC613352F1}" type="parTrans" cxnId="{AE664309-5B8F-4840-9B3E-94E62C927369}">
      <dgm:prSet/>
      <dgm:spPr/>
      <dgm:t>
        <a:bodyPr/>
        <a:lstStyle/>
        <a:p>
          <a:pPr algn="ctr"/>
          <a:endParaRPr lang="es-MX" sz="1100" b="1"/>
        </a:p>
      </dgm:t>
    </dgm:pt>
    <dgm:pt modelId="{C7038D2A-0B30-48B5-A412-16583AAC6EEB}" type="sibTrans" cxnId="{AE664309-5B8F-4840-9B3E-94E62C927369}">
      <dgm:prSet/>
      <dgm:spPr/>
      <dgm:t>
        <a:bodyPr/>
        <a:lstStyle/>
        <a:p>
          <a:pPr algn="ctr"/>
          <a:endParaRPr lang="es-MX" sz="1100" b="1"/>
        </a:p>
      </dgm:t>
    </dgm:pt>
    <dgm:pt modelId="{B8104B7D-62F5-483E-91B0-474C33267AFA}">
      <dgm:prSet custT="1"/>
      <dgm:spPr/>
      <dgm:t>
        <a:bodyPr/>
        <a:lstStyle/>
        <a:p>
          <a:pPr algn="ctr"/>
          <a:r>
            <a:rPr lang="es-MX" sz="1300" b="1"/>
            <a:t>Brindar capacitación a la población para fomentar el autocuidado de la salud, priorizando la educación alimentaria nutricional y la prevención de enfermedades.</a:t>
          </a:r>
        </a:p>
      </dgm:t>
    </dgm:pt>
    <dgm:pt modelId="{A0B1124F-9C94-43D6-8803-2D4501C9B001}" type="parTrans" cxnId="{50564B13-F79D-4338-937A-79D7116B5B20}">
      <dgm:prSet/>
      <dgm:spPr/>
      <dgm:t>
        <a:bodyPr/>
        <a:lstStyle/>
        <a:p>
          <a:pPr algn="ctr"/>
          <a:endParaRPr lang="es-MX" sz="1100" b="1"/>
        </a:p>
      </dgm:t>
    </dgm:pt>
    <dgm:pt modelId="{F45B1009-2CB9-4B0B-A71B-5AEB8E2286F3}" type="sibTrans" cxnId="{50564B13-F79D-4338-937A-79D7116B5B20}">
      <dgm:prSet/>
      <dgm:spPr/>
      <dgm:t>
        <a:bodyPr/>
        <a:lstStyle/>
        <a:p>
          <a:pPr algn="ctr"/>
          <a:endParaRPr lang="es-MX" sz="1100" b="1"/>
        </a:p>
      </dgm:t>
    </dgm:pt>
    <dgm:pt modelId="{4DEF5D83-210E-4D31-86E1-0484984D0DF4}">
      <dgm:prSet phldrT="[Texto]" custT="1"/>
      <dgm:spPr/>
      <dgm:t>
        <a:bodyPr/>
        <a:lstStyle/>
        <a:p>
          <a:pPr algn="ctr"/>
          <a:r>
            <a:rPr lang="es-MX" sz="1300" b="1"/>
            <a:t>Fomentar el acceso efectivo de las familias, principalmente aquellas en pobreza extrema, a sus derechos sociales, mediante políticas públicas coordinadas y concurrentes. </a:t>
          </a:r>
        </a:p>
      </dgm:t>
    </dgm:pt>
    <dgm:pt modelId="{528D38CC-ECA3-40E7-A94F-C221D2586C4F}" type="parTrans" cxnId="{01892EDC-F21B-4F1C-9E1D-0A1E2894574B}">
      <dgm:prSet/>
      <dgm:spPr/>
      <dgm:t>
        <a:bodyPr/>
        <a:lstStyle/>
        <a:p>
          <a:pPr algn="ctr"/>
          <a:endParaRPr lang="es-MX" sz="1100" b="1"/>
        </a:p>
      </dgm:t>
    </dgm:pt>
    <dgm:pt modelId="{78BE51C6-827F-45D9-BCFF-F150D1351A50}" type="sibTrans" cxnId="{01892EDC-F21B-4F1C-9E1D-0A1E2894574B}">
      <dgm:prSet/>
      <dgm:spPr/>
      <dgm:t>
        <a:bodyPr/>
        <a:lstStyle/>
        <a:p>
          <a:pPr algn="ctr"/>
          <a:endParaRPr lang="es-MX" sz="1100" b="1"/>
        </a:p>
      </dgm:t>
    </dgm:pt>
    <dgm:pt modelId="{EDB211D2-4498-4B36-B08A-0A2F392DEA04}">
      <dgm:prSet custT="1"/>
      <dgm:spPr/>
      <dgm:t>
        <a:bodyPr/>
        <a:lstStyle/>
        <a:p>
          <a:pPr algn="ctr"/>
          <a:r>
            <a:rPr lang="es-MX" sz="1300" b="1"/>
            <a:t>Contribuir al mejor desempeño escolar a través de la nutrición y buen estado de salud de niños y jóvenes. </a:t>
          </a:r>
        </a:p>
      </dgm:t>
    </dgm:pt>
    <dgm:pt modelId="{CA961C74-1227-4D57-9049-7A684A511EBB}" type="parTrans" cxnId="{529D6212-28AC-429C-AAFD-0E3E9FAC452C}">
      <dgm:prSet/>
      <dgm:spPr/>
      <dgm:t>
        <a:bodyPr/>
        <a:lstStyle/>
        <a:p>
          <a:pPr algn="ctr"/>
          <a:endParaRPr lang="es-MX" sz="1100" b="1"/>
        </a:p>
      </dgm:t>
    </dgm:pt>
    <dgm:pt modelId="{F1834D90-D72C-465F-B85D-4B916986E36A}" type="sibTrans" cxnId="{529D6212-28AC-429C-AAFD-0E3E9FAC452C}">
      <dgm:prSet/>
      <dgm:spPr/>
      <dgm:t>
        <a:bodyPr/>
        <a:lstStyle/>
        <a:p>
          <a:pPr algn="ctr"/>
          <a:endParaRPr lang="es-MX" sz="1100" b="1"/>
        </a:p>
      </dgm:t>
    </dgm:pt>
    <dgm:pt modelId="{18628A9D-5E6E-4A1A-8709-57BDBA10ED8F}">
      <dgm:prSet custT="1"/>
      <dgm:spPr/>
      <dgm:t>
        <a:bodyPr/>
        <a:lstStyle/>
        <a:p>
          <a:pPr algn="ctr"/>
          <a:r>
            <a:rPr lang="es-MX" sz="1300" b="1"/>
            <a:t>Instrumentar acciones para la prevención y control del sobrepeso, obesidad y diabetes. </a:t>
          </a:r>
        </a:p>
      </dgm:t>
    </dgm:pt>
    <dgm:pt modelId="{ACAF478B-2483-4700-8986-27AB353D8C19}" type="parTrans" cxnId="{802E795B-86CC-4AD6-A61A-AA1AE24717A7}">
      <dgm:prSet/>
      <dgm:spPr/>
      <dgm:t>
        <a:bodyPr/>
        <a:lstStyle/>
        <a:p>
          <a:pPr algn="ctr"/>
          <a:endParaRPr lang="es-MX" sz="1100" b="1"/>
        </a:p>
      </dgm:t>
    </dgm:pt>
    <dgm:pt modelId="{2062158C-2997-4CA8-A4C0-BF8634E0B453}" type="sibTrans" cxnId="{802E795B-86CC-4AD6-A61A-AA1AE24717A7}">
      <dgm:prSet/>
      <dgm:spPr/>
      <dgm:t>
        <a:bodyPr/>
        <a:lstStyle/>
        <a:p>
          <a:pPr algn="ctr"/>
          <a:endParaRPr lang="es-MX" sz="1100" b="1"/>
        </a:p>
      </dgm:t>
    </dgm:pt>
    <dgm:pt modelId="{24B982F5-86E3-48C9-BCCD-DCC0CA994C0F}">
      <dgm:prSet custT="1"/>
      <dgm:spPr/>
      <dgm:t>
        <a:bodyPr/>
        <a:lstStyle/>
        <a:p>
          <a:pPr algn="ctr"/>
          <a:r>
            <a:rPr lang="es-MX" sz="1300" b="1"/>
            <a:t>Promover el desarrollo integral de los niños y niñas, particularmente en materia de salud, alimentación y educación, a través de la implementación de acciones coordinadas entre los tres órdenes de gobierno y la sociedad civil.</a:t>
          </a:r>
        </a:p>
      </dgm:t>
    </dgm:pt>
    <dgm:pt modelId="{A4D2346A-D8DD-4369-87A4-B31415387D11}" type="parTrans" cxnId="{F5472042-EEF0-4D44-AA58-C65B8707CFD9}">
      <dgm:prSet/>
      <dgm:spPr/>
      <dgm:t>
        <a:bodyPr/>
        <a:lstStyle/>
        <a:p>
          <a:pPr algn="ctr"/>
          <a:endParaRPr lang="es-MX" sz="1100" b="1"/>
        </a:p>
      </dgm:t>
    </dgm:pt>
    <dgm:pt modelId="{62A94BA4-7B61-46C4-8BF7-44D24851E543}" type="sibTrans" cxnId="{F5472042-EEF0-4D44-AA58-C65B8707CFD9}">
      <dgm:prSet/>
      <dgm:spPr/>
      <dgm:t>
        <a:bodyPr/>
        <a:lstStyle/>
        <a:p>
          <a:pPr algn="ctr"/>
          <a:endParaRPr lang="es-MX" sz="1100" b="1"/>
        </a:p>
      </dgm:t>
    </dgm:pt>
    <dgm:pt modelId="{A2614A33-E018-4E0C-A96B-7E5D829A2B12}" type="pres">
      <dgm:prSet presAssocID="{DAD74D42-B772-4E65-B4D4-E0FDCEA3037D}" presName="linear" presStyleCnt="0">
        <dgm:presLayoutVars>
          <dgm:animLvl val="lvl"/>
          <dgm:resizeHandles val="exact"/>
        </dgm:presLayoutVars>
      </dgm:prSet>
      <dgm:spPr/>
      <dgm:t>
        <a:bodyPr/>
        <a:lstStyle/>
        <a:p>
          <a:endParaRPr lang="es-MX"/>
        </a:p>
      </dgm:t>
    </dgm:pt>
    <dgm:pt modelId="{49B86DE6-15C5-4484-ABCF-7341C994C907}" type="pres">
      <dgm:prSet presAssocID="{384EA4EB-722A-4F05-A0FB-F55D3384478B}" presName="parentText" presStyleLbl="node1" presStyleIdx="0" presStyleCnt="6">
        <dgm:presLayoutVars>
          <dgm:chMax val="0"/>
          <dgm:bulletEnabled val="1"/>
        </dgm:presLayoutVars>
      </dgm:prSet>
      <dgm:spPr/>
      <dgm:t>
        <a:bodyPr/>
        <a:lstStyle/>
        <a:p>
          <a:endParaRPr lang="es-MX"/>
        </a:p>
      </dgm:t>
    </dgm:pt>
    <dgm:pt modelId="{57C29E45-F546-4902-A384-4ED55A4F1CEC}" type="pres">
      <dgm:prSet presAssocID="{C7038D2A-0B30-48B5-A412-16583AAC6EEB}" presName="spacer" presStyleCnt="0"/>
      <dgm:spPr/>
    </dgm:pt>
    <dgm:pt modelId="{4D699508-F370-478D-8387-805D7057247E}" type="pres">
      <dgm:prSet presAssocID="{4DEF5D83-210E-4D31-86E1-0484984D0DF4}" presName="parentText" presStyleLbl="node1" presStyleIdx="1" presStyleCnt="6">
        <dgm:presLayoutVars>
          <dgm:chMax val="0"/>
          <dgm:bulletEnabled val="1"/>
        </dgm:presLayoutVars>
      </dgm:prSet>
      <dgm:spPr/>
      <dgm:t>
        <a:bodyPr/>
        <a:lstStyle/>
        <a:p>
          <a:endParaRPr lang="es-MX"/>
        </a:p>
      </dgm:t>
    </dgm:pt>
    <dgm:pt modelId="{08F634C1-2E0C-4BD7-B433-3592E97533B0}" type="pres">
      <dgm:prSet presAssocID="{78BE51C6-827F-45D9-BCFF-F150D1351A50}" presName="spacer" presStyleCnt="0"/>
      <dgm:spPr/>
    </dgm:pt>
    <dgm:pt modelId="{2847D6AE-5F61-49EE-8F76-054C8FDD41AE}" type="pres">
      <dgm:prSet presAssocID="{B8104B7D-62F5-483E-91B0-474C33267AFA}" presName="parentText" presStyleLbl="node1" presStyleIdx="2" presStyleCnt="6">
        <dgm:presLayoutVars>
          <dgm:chMax val="0"/>
          <dgm:bulletEnabled val="1"/>
        </dgm:presLayoutVars>
      </dgm:prSet>
      <dgm:spPr/>
      <dgm:t>
        <a:bodyPr/>
        <a:lstStyle/>
        <a:p>
          <a:endParaRPr lang="es-MX"/>
        </a:p>
      </dgm:t>
    </dgm:pt>
    <dgm:pt modelId="{50EA8512-57D0-4298-9E92-466448A423B3}" type="pres">
      <dgm:prSet presAssocID="{F45B1009-2CB9-4B0B-A71B-5AEB8E2286F3}" presName="spacer" presStyleCnt="0"/>
      <dgm:spPr/>
    </dgm:pt>
    <dgm:pt modelId="{458E3EF9-7829-48E4-AEAF-D5F5F429C663}" type="pres">
      <dgm:prSet presAssocID="{EDB211D2-4498-4B36-B08A-0A2F392DEA04}" presName="parentText" presStyleLbl="node1" presStyleIdx="3" presStyleCnt="6">
        <dgm:presLayoutVars>
          <dgm:chMax val="0"/>
          <dgm:bulletEnabled val="1"/>
        </dgm:presLayoutVars>
      </dgm:prSet>
      <dgm:spPr/>
      <dgm:t>
        <a:bodyPr/>
        <a:lstStyle/>
        <a:p>
          <a:endParaRPr lang="es-MX"/>
        </a:p>
      </dgm:t>
    </dgm:pt>
    <dgm:pt modelId="{CB4837F6-5A14-486B-B4A5-BEFA8217BDA8}" type="pres">
      <dgm:prSet presAssocID="{F1834D90-D72C-465F-B85D-4B916986E36A}" presName="spacer" presStyleCnt="0"/>
      <dgm:spPr/>
    </dgm:pt>
    <dgm:pt modelId="{520E7564-F4FC-4E58-AA55-0407C82CAE63}" type="pres">
      <dgm:prSet presAssocID="{18628A9D-5E6E-4A1A-8709-57BDBA10ED8F}" presName="parentText" presStyleLbl="node1" presStyleIdx="4" presStyleCnt="6">
        <dgm:presLayoutVars>
          <dgm:chMax val="0"/>
          <dgm:bulletEnabled val="1"/>
        </dgm:presLayoutVars>
      </dgm:prSet>
      <dgm:spPr/>
      <dgm:t>
        <a:bodyPr/>
        <a:lstStyle/>
        <a:p>
          <a:endParaRPr lang="es-MX"/>
        </a:p>
      </dgm:t>
    </dgm:pt>
    <dgm:pt modelId="{54DE5860-E9D8-4E91-A9E1-832EED33C0DF}" type="pres">
      <dgm:prSet presAssocID="{2062158C-2997-4CA8-A4C0-BF8634E0B453}" presName="spacer" presStyleCnt="0"/>
      <dgm:spPr/>
    </dgm:pt>
    <dgm:pt modelId="{969DBAF5-B817-4C91-9CE4-DD18779F7EB1}" type="pres">
      <dgm:prSet presAssocID="{24B982F5-86E3-48C9-BCCD-DCC0CA994C0F}" presName="parentText" presStyleLbl="node1" presStyleIdx="5" presStyleCnt="6">
        <dgm:presLayoutVars>
          <dgm:chMax val="0"/>
          <dgm:bulletEnabled val="1"/>
        </dgm:presLayoutVars>
      </dgm:prSet>
      <dgm:spPr/>
      <dgm:t>
        <a:bodyPr/>
        <a:lstStyle/>
        <a:p>
          <a:endParaRPr lang="es-MX"/>
        </a:p>
      </dgm:t>
    </dgm:pt>
  </dgm:ptLst>
  <dgm:cxnLst>
    <dgm:cxn modelId="{871F8568-B051-4D0B-BA07-1AD89D9C4EB7}" type="presOf" srcId="{B8104B7D-62F5-483E-91B0-474C33267AFA}" destId="{2847D6AE-5F61-49EE-8F76-054C8FDD41AE}" srcOrd="0" destOrd="0" presId="urn:microsoft.com/office/officeart/2005/8/layout/vList2"/>
    <dgm:cxn modelId="{50564B13-F79D-4338-937A-79D7116B5B20}" srcId="{DAD74D42-B772-4E65-B4D4-E0FDCEA3037D}" destId="{B8104B7D-62F5-483E-91B0-474C33267AFA}" srcOrd="2" destOrd="0" parTransId="{A0B1124F-9C94-43D6-8803-2D4501C9B001}" sibTransId="{F45B1009-2CB9-4B0B-A71B-5AEB8E2286F3}"/>
    <dgm:cxn modelId="{F5472042-EEF0-4D44-AA58-C65B8707CFD9}" srcId="{DAD74D42-B772-4E65-B4D4-E0FDCEA3037D}" destId="{24B982F5-86E3-48C9-BCCD-DCC0CA994C0F}" srcOrd="5" destOrd="0" parTransId="{A4D2346A-D8DD-4369-87A4-B31415387D11}" sibTransId="{62A94BA4-7B61-46C4-8BF7-44D24851E543}"/>
    <dgm:cxn modelId="{529D6212-28AC-429C-AAFD-0E3E9FAC452C}" srcId="{DAD74D42-B772-4E65-B4D4-E0FDCEA3037D}" destId="{EDB211D2-4498-4B36-B08A-0A2F392DEA04}" srcOrd="3" destOrd="0" parTransId="{CA961C74-1227-4D57-9049-7A684A511EBB}" sibTransId="{F1834D90-D72C-465F-B85D-4B916986E36A}"/>
    <dgm:cxn modelId="{AE664309-5B8F-4840-9B3E-94E62C927369}" srcId="{DAD74D42-B772-4E65-B4D4-E0FDCEA3037D}" destId="{384EA4EB-722A-4F05-A0FB-F55D3384478B}" srcOrd="0" destOrd="0" parTransId="{44ED35C1-3955-4502-9A40-2CFC613352F1}" sibTransId="{C7038D2A-0B30-48B5-A412-16583AAC6EEB}"/>
    <dgm:cxn modelId="{F224D452-CE6D-4473-A902-5DD89895DC86}" type="presOf" srcId="{18628A9D-5E6E-4A1A-8709-57BDBA10ED8F}" destId="{520E7564-F4FC-4E58-AA55-0407C82CAE63}" srcOrd="0" destOrd="0" presId="urn:microsoft.com/office/officeart/2005/8/layout/vList2"/>
    <dgm:cxn modelId="{F7CC04F0-7F0B-49E0-8E16-F6D5C9C1B0CF}" type="presOf" srcId="{384EA4EB-722A-4F05-A0FB-F55D3384478B}" destId="{49B86DE6-15C5-4484-ABCF-7341C994C907}" srcOrd="0" destOrd="0" presId="urn:microsoft.com/office/officeart/2005/8/layout/vList2"/>
    <dgm:cxn modelId="{01892EDC-F21B-4F1C-9E1D-0A1E2894574B}" srcId="{DAD74D42-B772-4E65-B4D4-E0FDCEA3037D}" destId="{4DEF5D83-210E-4D31-86E1-0484984D0DF4}" srcOrd="1" destOrd="0" parTransId="{528D38CC-ECA3-40E7-A94F-C221D2586C4F}" sibTransId="{78BE51C6-827F-45D9-BCFF-F150D1351A50}"/>
    <dgm:cxn modelId="{8F113AB8-2D6B-4971-BC15-097E272C1A1A}" type="presOf" srcId="{24B982F5-86E3-48C9-BCCD-DCC0CA994C0F}" destId="{969DBAF5-B817-4C91-9CE4-DD18779F7EB1}" srcOrd="0" destOrd="0" presId="urn:microsoft.com/office/officeart/2005/8/layout/vList2"/>
    <dgm:cxn modelId="{F51CF225-61CB-4DCF-B662-EC805E2C050D}" type="presOf" srcId="{DAD74D42-B772-4E65-B4D4-E0FDCEA3037D}" destId="{A2614A33-E018-4E0C-A96B-7E5D829A2B12}" srcOrd="0" destOrd="0" presId="urn:microsoft.com/office/officeart/2005/8/layout/vList2"/>
    <dgm:cxn modelId="{737E0A7F-AD95-444D-BDAA-1D1ED4486A1E}" type="presOf" srcId="{4DEF5D83-210E-4D31-86E1-0484984D0DF4}" destId="{4D699508-F370-478D-8387-805D7057247E}" srcOrd="0" destOrd="0" presId="urn:microsoft.com/office/officeart/2005/8/layout/vList2"/>
    <dgm:cxn modelId="{769D0CCF-7234-4494-B55F-160C1D550F96}" type="presOf" srcId="{EDB211D2-4498-4B36-B08A-0A2F392DEA04}" destId="{458E3EF9-7829-48E4-AEAF-D5F5F429C663}" srcOrd="0" destOrd="0" presId="urn:microsoft.com/office/officeart/2005/8/layout/vList2"/>
    <dgm:cxn modelId="{802E795B-86CC-4AD6-A61A-AA1AE24717A7}" srcId="{DAD74D42-B772-4E65-B4D4-E0FDCEA3037D}" destId="{18628A9D-5E6E-4A1A-8709-57BDBA10ED8F}" srcOrd="4" destOrd="0" parTransId="{ACAF478B-2483-4700-8986-27AB353D8C19}" sibTransId="{2062158C-2997-4CA8-A4C0-BF8634E0B453}"/>
    <dgm:cxn modelId="{21CD0749-BD8D-4814-B7C7-4E812B8DD932}" type="presParOf" srcId="{A2614A33-E018-4E0C-A96B-7E5D829A2B12}" destId="{49B86DE6-15C5-4484-ABCF-7341C994C907}" srcOrd="0" destOrd="0" presId="urn:microsoft.com/office/officeart/2005/8/layout/vList2"/>
    <dgm:cxn modelId="{A684C8DA-9FE9-4589-A650-1257DF1BF9BA}" type="presParOf" srcId="{A2614A33-E018-4E0C-A96B-7E5D829A2B12}" destId="{57C29E45-F546-4902-A384-4ED55A4F1CEC}" srcOrd="1" destOrd="0" presId="urn:microsoft.com/office/officeart/2005/8/layout/vList2"/>
    <dgm:cxn modelId="{3D72C6CB-E15F-4D48-A739-5BAC4A04F45C}" type="presParOf" srcId="{A2614A33-E018-4E0C-A96B-7E5D829A2B12}" destId="{4D699508-F370-478D-8387-805D7057247E}" srcOrd="2" destOrd="0" presId="urn:microsoft.com/office/officeart/2005/8/layout/vList2"/>
    <dgm:cxn modelId="{4F7342EF-1285-48EB-894F-90778E352EA9}" type="presParOf" srcId="{A2614A33-E018-4E0C-A96B-7E5D829A2B12}" destId="{08F634C1-2E0C-4BD7-B433-3592E97533B0}" srcOrd="3" destOrd="0" presId="urn:microsoft.com/office/officeart/2005/8/layout/vList2"/>
    <dgm:cxn modelId="{6EEE30DD-4B58-4326-BE5F-253273BC5807}" type="presParOf" srcId="{A2614A33-E018-4E0C-A96B-7E5D829A2B12}" destId="{2847D6AE-5F61-49EE-8F76-054C8FDD41AE}" srcOrd="4" destOrd="0" presId="urn:microsoft.com/office/officeart/2005/8/layout/vList2"/>
    <dgm:cxn modelId="{1F6AF7DA-4BC2-44F0-91E3-6F9778BA763E}" type="presParOf" srcId="{A2614A33-E018-4E0C-A96B-7E5D829A2B12}" destId="{50EA8512-57D0-4298-9E92-466448A423B3}" srcOrd="5" destOrd="0" presId="urn:microsoft.com/office/officeart/2005/8/layout/vList2"/>
    <dgm:cxn modelId="{2DA21D13-60C7-4B55-B7AC-66667A4525E5}" type="presParOf" srcId="{A2614A33-E018-4E0C-A96B-7E5D829A2B12}" destId="{458E3EF9-7829-48E4-AEAF-D5F5F429C663}" srcOrd="6" destOrd="0" presId="urn:microsoft.com/office/officeart/2005/8/layout/vList2"/>
    <dgm:cxn modelId="{0EC3E52D-1B24-4B0A-809D-CAC2B64626FA}" type="presParOf" srcId="{A2614A33-E018-4E0C-A96B-7E5D829A2B12}" destId="{CB4837F6-5A14-486B-B4A5-BEFA8217BDA8}" srcOrd="7" destOrd="0" presId="urn:microsoft.com/office/officeart/2005/8/layout/vList2"/>
    <dgm:cxn modelId="{33153945-B692-41AC-9CD6-3D6F6CCED9E9}" type="presParOf" srcId="{A2614A33-E018-4E0C-A96B-7E5D829A2B12}" destId="{520E7564-F4FC-4E58-AA55-0407C82CAE63}" srcOrd="8" destOrd="0" presId="urn:microsoft.com/office/officeart/2005/8/layout/vList2"/>
    <dgm:cxn modelId="{2FB56409-BFE3-4A5E-9C2C-2FCEDA8BEE72}" type="presParOf" srcId="{A2614A33-E018-4E0C-A96B-7E5D829A2B12}" destId="{54DE5860-E9D8-4E91-A9E1-832EED33C0DF}" srcOrd="9" destOrd="0" presId="urn:microsoft.com/office/officeart/2005/8/layout/vList2"/>
    <dgm:cxn modelId="{20C19E09-F1EC-4ECE-8CA0-F508D17086E3}" type="presParOf" srcId="{A2614A33-E018-4E0C-A96B-7E5D829A2B12}" destId="{969DBAF5-B817-4C91-9CE4-DD18779F7EB1}" srcOrd="10" destOrd="0" presId="urn:microsoft.com/office/officeart/2005/8/layout/vList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6B622EC-93E7-4C03-8D59-B1B1ECBCA78F}" type="doc">
      <dgm:prSet loTypeId="urn:microsoft.com/office/officeart/2005/8/layout/default" loCatId="list" qsTypeId="urn:microsoft.com/office/officeart/2005/8/quickstyle/simple5" qsCatId="simple" csTypeId="urn:microsoft.com/office/officeart/2005/8/colors/colorful1" csCatId="colorful" phldr="1"/>
      <dgm:spPr/>
      <dgm:t>
        <a:bodyPr/>
        <a:lstStyle/>
        <a:p>
          <a:endParaRPr lang="es-MX"/>
        </a:p>
      </dgm:t>
    </dgm:pt>
    <dgm:pt modelId="{996FDF4D-88FC-4D5F-8910-19E92DA3EB5D}">
      <dgm:prSet custT="1"/>
      <dgm:spPr/>
      <dgm:t>
        <a:bodyPr/>
        <a:lstStyle/>
        <a:p>
          <a:pPr algn="ctr"/>
          <a:r>
            <a:rPr lang="es-MX" sz="1200" b="1">
              <a:solidFill>
                <a:schemeClr val="accent2">
                  <a:lumMod val="50000"/>
                </a:schemeClr>
              </a:solidFill>
            </a:rPr>
            <a:t>1. Medir de manera indirecta la contribución de los programas de asistencia social alimentaria sobre la inseguridad alimentaria.</a:t>
          </a:r>
        </a:p>
      </dgm:t>
    </dgm:pt>
    <dgm:pt modelId="{8087DE91-BE88-4A7E-8679-F175786CC389}" type="parTrans" cxnId="{0F145478-6E26-4F67-85F3-0672F1080161}">
      <dgm:prSet/>
      <dgm:spPr/>
      <dgm:t>
        <a:bodyPr/>
        <a:lstStyle/>
        <a:p>
          <a:endParaRPr lang="es-MX"/>
        </a:p>
      </dgm:t>
    </dgm:pt>
    <dgm:pt modelId="{B56BC8D9-491D-4227-9D63-5B466F11D71D}" type="sibTrans" cxnId="{0F145478-6E26-4F67-85F3-0672F1080161}">
      <dgm:prSet/>
      <dgm:spPr/>
      <dgm:t>
        <a:bodyPr/>
        <a:lstStyle/>
        <a:p>
          <a:endParaRPr lang="es-MX"/>
        </a:p>
      </dgm:t>
    </dgm:pt>
    <dgm:pt modelId="{3385A624-C37D-4062-B93F-261E198B697A}">
      <dgm:prSet custT="1"/>
      <dgm:spPr/>
      <dgm:t>
        <a:bodyPr/>
        <a:lstStyle/>
        <a:p>
          <a:r>
            <a:rPr lang="es-MX" sz="1200" b="1">
              <a:solidFill>
                <a:schemeClr val="accent2">
                  <a:lumMod val="50000"/>
                </a:schemeClr>
              </a:solidFill>
            </a:rPr>
            <a:t>2. Determinar el número de beneficiarios de los programas de la Estrategia Integral de la Asistencia Social</a:t>
          </a:r>
        </a:p>
      </dgm:t>
    </dgm:pt>
    <dgm:pt modelId="{D2FA1987-69DA-46F0-9164-1A60891D18C3}" type="parTrans" cxnId="{8D2DB6CB-9401-48F0-AEBD-A8C014B23BFB}">
      <dgm:prSet/>
      <dgm:spPr/>
      <dgm:t>
        <a:bodyPr/>
        <a:lstStyle/>
        <a:p>
          <a:endParaRPr lang="es-MX"/>
        </a:p>
      </dgm:t>
    </dgm:pt>
    <dgm:pt modelId="{35C37E12-EB48-4A6A-BAEA-804813BF1944}" type="sibTrans" cxnId="{8D2DB6CB-9401-48F0-AEBD-A8C014B23BFB}">
      <dgm:prSet/>
      <dgm:spPr/>
      <dgm:t>
        <a:bodyPr/>
        <a:lstStyle/>
        <a:p>
          <a:endParaRPr lang="es-MX"/>
        </a:p>
      </dgm:t>
    </dgm:pt>
    <dgm:pt modelId="{D856E822-D59C-44C6-8513-8544AF87743C}">
      <dgm:prSet custT="1"/>
      <dgm:spPr/>
      <dgm:t>
        <a:bodyPr/>
        <a:lstStyle/>
        <a:p>
          <a:r>
            <a:rPr lang="es-MX" sz="1200" b="1">
              <a:solidFill>
                <a:schemeClr val="accent2">
                  <a:lumMod val="50000"/>
                </a:schemeClr>
              </a:solidFill>
            </a:rPr>
            <a:t>Alimentaria que reciben apoyos con el fin de tener acceso a alimentos con criterios de calidad nutricia, contribuyendo a su seguridad alimentaria.</a:t>
          </a:r>
        </a:p>
      </dgm:t>
    </dgm:pt>
    <dgm:pt modelId="{DFF82F92-DAFE-4C4E-860B-6F4729E65182}" type="parTrans" cxnId="{A28D9E5A-0DBE-4FA7-931A-41A38ECC2E30}">
      <dgm:prSet/>
      <dgm:spPr/>
      <dgm:t>
        <a:bodyPr/>
        <a:lstStyle/>
        <a:p>
          <a:endParaRPr lang="es-MX"/>
        </a:p>
      </dgm:t>
    </dgm:pt>
    <dgm:pt modelId="{35130109-B232-47C2-80F1-5C426E63B2C6}" type="sibTrans" cxnId="{A28D9E5A-0DBE-4FA7-931A-41A38ECC2E30}">
      <dgm:prSet/>
      <dgm:spPr/>
      <dgm:t>
        <a:bodyPr/>
        <a:lstStyle/>
        <a:p>
          <a:endParaRPr lang="es-MX"/>
        </a:p>
      </dgm:t>
    </dgm:pt>
    <dgm:pt modelId="{4AEAD5C9-6E13-4E5B-A168-22551CBAA55F}">
      <dgm:prSet custT="1"/>
      <dgm:spPr/>
      <dgm:t>
        <a:bodyPr/>
        <a:lstStyle/>
        <a:p>
          <a:r>
            <a:rPr lang="es-MX" sz="1200" b="1">
              <a:solidFill>
                <a:schemeClr val="accent2">
                  <a:lumMod val="50000"/>
                </a:schemeClr>
              </a:solidFill>
            </a:rPr>
            <a:t>3. Promover la aplicación de los criterios de calidad nutricia en los apoyos alimentarios entregados a la población beneficiaria.</a:t>
          </a:r>
        </a:p>
      </dgm:t>
    </dgm:pt>
    <dgm:pt modelId="{8463FA9C-01E3-4FA0-B85D-CDD698A04F75}" type="parTrans" cxnId="{9A78B13D-1BA3-49B4-B882-324D8E4913F5}">
      <dgm:prSet/>
      <dgm:spPr/>
      <dgm:t>
        <a:bodyPr/>
        <a:lstStyle/>
        <a:p>
          <a:endParaRPr lang="es-MX"/>
        </a:p>
      </dgm:t>
    </dgm:pt>
    <dgm:pt modelId="{DBF60821-40AE-4F3A-BFBC-BABE7BC0158A}" type="sibTrans" cxnId="{9A78B13D-1BA3-49B4-B882-324D8E4913F5}">
      <dgm:prSet/>
      <dgm:spPr/>
      <dgm:t>
        <a:bodyPr/>
        <a:lstStyle/>
        <a:p>
          <a:endParaRPr lang="es-MX"/>
        </a:p>
      </dgm:t>
    </dgm:pt>
    <dgm:pt modelId="{8DE36BAD-A1EE-4BA4-B893-CB561E2F360E}">
      <dgm:prSet custT="1"/>
      <dgm:spPr/>
      <dgm:t>
        <a:bodyPr/>
        <a:lstStyle/>
        <a:p>
          <a:r>
            <a:rPr lang="es-MX" sz="1200" b="1">
              <a:solidFill>
                <a:schemeClr val="accent2">
                  <a:lumMod val="50000"/>
                </a:schemeClr>
              </a:solidFill>
            </a:rPr>
            <a:t>4. Valorar la aplicación de los Criterios de Calidad Nutricia</a:t>
          </a:r>
        </a:p>
      </dgm:t>
    </dgm:pt>
    <dgm:pt modelId="{07BC9943-35AF-4992-A6D8-42BF10C414D5}" type="parTrans" cxnId="{89B0B519-0B2E-46D7-9A62-50B55A091FF8}">
      <dgm:prSet/>
      <dgm:spPr/>
      <dgm:t>
        <a:bodyPr/>
        <a:lstStyle/>
        <a:p>
          <a:endParaRPr lang="es-MX"/>
        </a:p>
      </dgm:t>
    </dgm:pt>
    <dgm:pt modelId="{77C393FB-FD26-4A38-BB5C-75477C1D0582}" type="sibTrans" cxnId="{89B0B519-0B2E-46D7-9A62-50B55A091FF8}">
      <dgm:prSet/>
      <dgm:spPr/>
      <dgm:t>
        <a:bodyPr/>
        <a:lstStyle/>
        <a:p>
          <a:endParaRPr lang="es-MX"/>
        </a:p>
      </dgm:t>
    </dgm:pt>
    <dgm:pt modelId="{106DAF08-315D-4E96-8D05-CF404ED6D623}">
      <dgm:prSet custT="1"/>
      <dgm:spPr/>
      <dgm:t>
        <a:bodyPr/>
        <a:lstStyle/>
        <a:p>
          <a:r>
            <a:rPr lang="es-MX" sz="1200" b="1">
              <a:solidFill>
                <a:schemeClr val="accent2">
                  <a:lumMod val="50000"/>
                </a:schemeClr>
              </a:solidFill>
            </a:rPr>
            <a:t>5. Medir la aplicación de los criterios de calidad nutricia por parte de los Sistemas Estatales DIF al diseñar dotaciones-despensas. </a:t>
          </a:r>
        </a:p>
      </dgm:t>
    </dgm:pt>
    <dgm:pt modelId="{CFE17E5B-ACE7-42BF-9F18-A8C911B5C024}" type="parTrans" cxnId="{B50B74D0-CF66-4AFB-A27D-72674B93215F}">
      <dgm:prSet/>
      <dgm:spPr/>
      <dgm:t>
        <a:bodyPr/>
        <a:lstStyle/>
        <a:p>
          <a:endParaRPr lang="es-MX"/>
        </a:p>
      </dgm:t>
    </dgm:pt>
    <dgm:pt modelId="{9AD6498C-E37F-4B1D-BE31-CF191E986AF6}" type="sibTrans" cxnId="{B50B74D0-CF66-4AFB-A27D-72674B93215F}">
      <dgm:prSet/>
      <dgm:spPr/>
      <dgm:t>
        <a:bodyPr/>
        <a:lstStyle/>
        <a:p>
          <a:endParaRPr lang="es-MX"/>
        </a:p>
      </dgm:t>
    </dgm:pt>
    <dgm:pt modelId="{4CAFA6D5-F6AD-4835-8C29-EF5A92F127EB}">
      <dgm:prSet custT="1"/>
      <dgm:spPr/>
      <dgm:t>
        <a:bodyPr/>
        <a:lstStyle/>
        <a:p>
          <a:r>
            <a:rPr lang="es-MX" sz="1200" b="1">
              <a:solidFill>
                <a:schemeClr val="accent2">
                  <a:lumMod val="50000"/>
                </a:schemeClr>
              </a:solidFill>
            </a:rPr>
            <a:t>6. Guiar la toma de decisiones en la operación de los programas alimentarios y en consecuencia brindar una mejor atención a los beneficiarios. </a:t>
          </a:r>
        </a:p>
      </dgm:t>
    </dgm:pt>
    <dgm:pt modelId="{A4B57D14-FC89-496B-BD36-A3FEBC9B5917}" type="parTrans" cxnId="{409F56D4-710C-42FF-843F-025B9CE30476}">
      <dgm:prSet/>
      <dgm:spPr/>
      <dgm:t>
        <a:bodyPr/>
        <a:lstStyle/>
        <a:p>
          <a:endParaRPr lang="es-MX"/>
        </a:p>
      </dgm:t>
    </dgm:pt>
    <dgm:pt modelId="{17151BC2-E10D-4381-840C-5D29B9C4FECD}" type="sibTrans" cxnId="{409F56D4-710C-42FF-843F-025B9CE30476}">
      <dgm:prSet/>
      <dgm:spPr/>
      <dgm:t>
        <a:bodyPr/>
        <a:lstStyle/>
        <a:p>
          <a:endParaRPr lang="es-MX"/>
        </a:p>
      </dgm:t>
    </dgm:pt>
    <dgm:pt modelId="{A4ABFBFD-31B9-40BA-8D1B-D2598811DD62}">
      <dgm:prSet custT="1"/>
      <dgm:spPr/>
      <dgm:t>
        <a:bodyPr/>
        <a:lstStyle/>
        <a:p>
          <a:r>
            <a:rPr lang="es-MX" sz="1200" b="1">
              <a:solidFill>
                <a:schemeClr val="accent2">
                  <a:lumMod val="50000"/>
                </a:schemeClr>
              </a:solidFill>
            </a:rPr>
            <a:t>7. Reforzar la transparencia en la aplicación del recurso del Ramo 33 Fondo de Aportaciones Múltiples Asistencia Social</a:t>
          </a:r>
          <a:endParaRPr lang="es-MX" sz="800" b="1">
            <a:solidFill>
              <a:schemeClr val="accent2">
                <a:lumMod val="50000"/>
              </a:schemeClr>
            </a:solidFill>
          </a:endParaRPr>
        </a:p>
      </dgm:t>
    </dgm:pt>
    <dgm:pt modelId="{217B4E4C-E8AD-40F0-B834-AF4D12A4E08A}" type="parTrans" cxnId="{D1C7C62E-35D8-4A20-AC3A-D24C74075C38}">
      <dgm:prSet/>
      <dgm:spPr/>
      <dgm:t>
        <a:bodyPr/>
        <a:lstStyle/>
        <a:p>
          <a:endParaRPr lang="es-MX"/>
        </a:p>
      </dgm:t>
    </dgm:pt>
    <dgm:pt modelId="{092A1383-9245-41E9-A184-B96F03EF462D}" type="sibTrans" cxnId="{D1C7C62E-35D8-4A20-AC3A-D24C74075C38}">
      <dgm:prSet/>
      <dgm:spPr/>
      <dgm:t>
        <a:bodyPr/>
        <a:lstStyle/>
        <a:p>
          <a:endParaRPr lang="es-MX"/>
        </a:p>
      </dgm:t>
    </dgm:pt>
    <dgm:pt modelId="{22AFCD46-00E0-40B3-9DC6-205E46A66E3F}" type="pres">
      <dgm:prSet presAssocID="{56B622EC-93E7-4C03-8D59-B1B1ECBCA78F}" presName="diagram" presStyleCnt="0">
        <dgm:presLayoutVars>
          <dgm:dir/>
          <dgm:resizeHandles val="exact"/>
        </dgm:presLayoutVars>
      </dgm:prSet>
      <dgm:spPr/>
      <dgm:t>
        <a:bodyPr/>
        <a:lstStyle/>
        <a:p>
          <a:endParaRPr lang="es-MX"/>
        </a:p>
      </dgm:t>
    </dgm:pt>
    <dgm:pt modelId="{61C94636-4F1A-4AA4-A8D0-FEC695182D5B}" type="pres">
      <dgm:prSet presAssocID="{996FDF4D-88FC-4D5F-8910-19E92DA3EB5D}" presName="node" presStyleLbl="node1" presStyleIdx="0" presStyleCnt="8" custScaleX="174890" custScaleY="205728">
        <dgm:presLayoutVars>
          <dgm:bulletEnabled val="1"/>
        </dgm:presLayoutVars>
      </dgm:prSet>
      <dgm:spPr/>
      <dgm:t>
        <a:bodyPr/>
        <a:lstStyle/>
        <a:p>
          <a:endParaRPr lang="es-MX"/>
        </a:p>
      </dgm:t>
    </dgm:pt>
    <dgm:pt modelId="{AF0E86B0-3F6B-49BE-B9DE-2762421583EC}" type="pres">
      <dgm:prSet presAssocID="{B56BC8D9-491D-4227-9D63-5B466F11D71D}" presName="sibTrans" presStyleCnt="0"/>
      <dgm:spPr/>
    </dgm:pt>
    <dgm:pt modelId="{99152B75-C54A-466F-96E0-35E236E6896B}" type="pres">
      <dgm:prSet presAssocID="{3385A624-C37D-4062-B93F-261E198B697A}" presName="node" presStyleLbl="node1" presStyleIdx="1" presStyleCnt="8" custScaleX="174890" custScaleY="205728">
        <dgm:presLayoutVars>
          <dgm:bulletEnabled val="1"/>
        </dgm:presLayoutVars>
      </dgm:prSet>
      <dgm:spPr/>
      <dgm:t>
        <a:bodyPr/>
        <a:lstStyle/>
        <a:p>
          <a:endParaRPr lang="es-MX"/>
        </a:p>
      </dgm:t>
    </dgm:pt>
    <dgm:pt modelId="{9842883E-066B-42A7-A906-C76AFF54F13C}" type="pres">
      <dgm:prSet presAssocID="{35C37E12-EB48-4A6A-BAEA-804813BF1944}" presName="sibTrans" presStyleCnt="0"/>
      <dgm:spPr/>
    </dgm:pt>
    <dgm:pt modelId="{84D650BF-C38F-4C4D-AF4C-E1FE16349601}" type="pres">
      <dgm:prSet presAssocID="{D856E822-D59C-44C6-8513-8544AF87743C}" presName="node" presStyleLbl="node1" presStyleIdx="2" presStyleCnt="8" custScaleX="174890" custScaleY="205728">
        <dgm:presLayoutVars>
          <dgm:bulletEnabled val="1"/>
        </dgm:presLayoutVars>
      </dgm:prSet>
      <dgm:spPr/>
      <dgm:t>
        <a:bodyPr/>
        <a:lstStyle/>
        <a:p>
          <a:endParaRPr lang="es-MX"/>
        </a:p>
      </dgm:t>
    </dgm:pt>
    <dgm:pt modelId="{623D39C3-523D-4A93-9FC8-A6B59671A94D}" type="pres">
      <dgm:prSet presAssocID="{35130109-B232-47C2-80F1-5C426E63B2C6}" presName="sibTrans" presStyleCnt="0"/>
      <dgm:spPr/>
    </dgm:pt>
    <dgm:pt modelId="{802C7A56-1DE6-4CA4-9467-E9617B4A88E8}" type="pres">
      <dgm:prSet presAssocID="{4AEAD5C9-6E13-4E5B-A168-22551CBAA55F}" presName="node" presStyleLbl="node1" presStyleIdx="3" presStyleCnt="8" custScaleX="174890" custScaleY="205728">
        <dgm:presLayoutVars>
          <dgm:bulletEnabled val="1"/>
        </dgm:presLayoutVars>
      </dgm:prSet>
      <dgm:spPr/>
      <dgm:t>
        <a:bodyPr/>
        <a:lstStyle/>
        <a:p>
          <a:endParaRPr lang="es-MX"/>
        </a:p>
      </dgm:t>
    </dgm:pt>
    <dgm:pt modelId="{ADB3DED7-7C1F-4536-8F17-3FB93C7CC219}" type="pres">
      <dgm:prSet presAssocID="{DBF60821-40AE-4F3A-BFBC-BABE7BC0158A}" presName="sibTrans" presStyleCnt="0"/>
      <dgm:spPr/>
    </dgm:pt>
    <dgm:pt modelId="{DFCB5AAA-2071-401B-A6B7-79098751B48B}" type="pres">
      <dgm:prSet presAssocID="{8DE36BAD-A1EE-4BA4-B893-CB561E2F360E}" presName="node" presStyleLbl="node1" presStyleIdx="4" presStyleCnt="8" custScaleX="174890" custScaleY="205728">
        <dgm:presLayoutVars>
          <dgm:bulletEnabled val="1"/>
        </dgm:presLayoutVars>
      </dgm:prSet>
      <dgm:spPr/>
      <dgm:t>
        <a:bodyPr/>
        <a:lstStyle/>
        <a:p>
          <a:endParaRPr lang="es-MX"/>
        </a:p>
      </dgm:t>
    </dgm:pt>
    <dgm:pt modelId="{AAB2B6FF-8348-406B-B17E-D94B4F1B590C}" type="pres">
      <dgm:prSet presAssocID="{77C393FB-FD26-4A38-BB5C-75477C1D0582}" presName="sibTrans" presStyleCnt="0"/>
      <dgm:spPr/>
    </dgm:pt>
    <dgm:pt modelId="{D4E77B83-41E5-4235-95A6-589B44E80C4E}" type="pres">
      <dgm:prSet presAssocID="{106DAF08-315D-4E96-8D05-CF404ED6D623}" presName="node" presStyleLbl="node1" presStyleIdx="5" presStyleCnt="8" custScaleX="174890" custScaleY="205728">
        <dgm:presLayoutVars>
          <dgm:bulletEnabled val="1"/>
        </dgm:presLayoutVars>
      </dgm:prSet>
      <dgm:spPr/>
      <dgm:t>
        <a:bodyPr/>
        <a:lstStyle/>
        <a:p>
          <a:endParaRPr lang="es-MX"/>
        </a:p>
      </dgm:t>
    </dgm:pt>
    <dgm:pt modelId="{4A786D9A-5660-479C-B55D-FC72F6B50A64}" type="pres">
      <dgm:prSet presAssocID="{9AD6498C-E37F-4B1D-BE31-CF191E986AF6}" presName="sibTrans" presStyleCnt="0"/>
      <dgm:spPr/>
    </dgm:pt>
    <dgm:pt modelId="{B824AF71-0C92-467B-8D26-3251636C1323}" type="pres">
      <dgm:prSet presAssocID="{4CAFA6D5-F6AD-4835-8C29-EF5A92F127EB}" presName="node" presStyleLbl="node1" presStyleIdx="6" presStyleCnt="8" custScaleX="174890" custScaleY="205728">
        <dgm:presLayoutVars>
          <dgm:bulletEnabled val="1"/>
        </dgm:presLayoutVars>
      </dgm:prSet>
      <dgm:spPr/>
      <dgm:t>
        <a:bodyPr/>
        <a:lstStyle/>
        <a:p>
          <a:endParaRPr lang="es-MX"/>
        </a:p>
      </dgm:t>
    </dgm:pt>
    <dgm:pt modelId="{BCEA2050-33A8-41F9-89A5-890D8B58DAC4}" type="pres">
      <dgm:prSet presAssocID="{17151BC2-E10D-4381-840C-5D29B9C4FECD}" presName="sibTrans" presStyleCnt="0"/>
      <dgm:spPr/>
    </dgm:pt>
    <dgm:pt modelId="{42314504-EDC8-405C-ACA8-E283BB56A4F1}" type="pres">
      <dgm:prSet presAssocID="{A4ABFBFD-31B9-40BA-8D1B-D2598811DD62}" presName="node" presStyleLbl="node1" presStyleIdx="7" presStyleCnt="8" custScaleX="174890" custScaleY="205728">
        <dgm:presLayoutVars>
          <dgm:bulletEnabled val="1"/>
        </dgm:presLayoutVars>
      </dgm:prSet>
      <dgm:spPr/>
      <dgm:t>
        <a:bodyPr/>
        <a:lstStyle/>
        <a:p>
          <a:endParaRPr lang="es-MX"/>
        </a:p>
      </dgm:t>
    </dgm:pt>
  </dgm:ptLst>
  <dgm:cxnLst>
    <dgm:cxn modelId="{85311FF2-FDD8-4F2E-A0E7-41FC4EAC622C}" type="presOf" srcId="{996FDF4D-88FC-4D5F-8910-19E92DA3EB5D}" destId="{61C94636-4F1A-4AA4-A8D0-FEC695182D5B}" srcOrd="0" destOrd="0" presId="urn:microsoft.com/office/officeart/2005/8/layout/default"/>
    <dgm:cxn modelId="{89B0B519-0B2E-46D7-9A62-50B55A091FF8}" srcId="{56B622EC-93E7-4C03-8D59-B1B1ECBCA78F}" destId="{8DE36BAD-A1EE-4BA4-B893-CB561E2F360E}" srcOrd="4" destOrd="0" parTransId="{07BC9943-35AF-4992-A6D8-42BF10C414D5}" sibTransId="{77C393FB-FD26-4A38-BB5C-75477C1D0582}"/>
    <dgm:cxn modelId="{FD15C133-4663-4F29-A8BD-62D8EE219D8A}" type="presOf" srcId="{8DE36BAD-A1EE-4BA4-B893-CB561E2F360E}" destId="{DFCB5AAA-2071-401B-A6B7-79098751B48B}" srcOrd="0" destOrd="0" presId="urn:microsoft.com/office/officeart/2005/8/layout/default"/>
    <dgm:cxn modelId="{91F8D6D9-8922-4455-B961-0CE4C8657361}" type="presOf" srcId="{106DAF08-315D-4E96-8D05-CF404ED6D623}" destId="{D4E77B83-41E5-4235-95A6-589B44E80C4E}" srcOrd="0" destOrd="0" presId="urn:microsoft.com/office/officeart/2005/8/layout/default"/>
    <dgm:cxn modelId="{8D2DB6CB-9401-48F0-AEBD-A8C014B23BFB}" srcId="{56B622EC-93E7-4C03-8D59-B1B1ECBCA78F}" destId="{3385A624-C37D-4062-B93F-261E198B697A}" srcOrd="1" destOrd="0" parTransId="{D2FA1987-69DA-46F0-9164-1A60891D18C3}" sibTransId="{35C37E12-EB48-4A6A-BAEA-804813BF1944}"/>
    <dgm:cxn modelId="{D1C7C62E-35D8-4A20-AC3A-D24C74075C38}" srcId="{56B622EC-93E7-4C03-8D59-B1B1ECBCA78F}" destId="{A4ABFBFD-31B9-40BA-8D1B-D2598811DD62}" srcOrd="7" destOrd="0" parTransId="{217B4E4C-E8AD-40F0-B834-AF4D12A4E08A}" sibTransId="{092A1383-9245-41E9-A184-B96F03EF462D}"/>
    <dgm:cxn modelId="{2A585D13-568A-44F1-8FD1-59D0FE44655C}" type="presOf" srcId="{D856E822-D59C-44C6-8513-8544AF87743C}" destId="{84D650BF-C38F-4C4D-AF4C-E1FE16349601}" srcOrd="0" destOrd="0" presId="urn:microsoft.com/office/officeart/2005/8/layout/default"/>
    <dgm:cxn modelId="{9421093C-ED4F-4243-94A4-A7C4D13680A8}" type="presOf" srcId="{56B622EC-93E7-4C03-8D59-B1B1ECBCA78F}" destId="{22AFCD46-00E0-40B3-9DC6-205E46A66E3F}" srcOrd="0" destOrd="0" presId="urn:microsoft.com/office/officeart/2005/8/layout/default"/>
    <dgm:cxn modelId="{ACCEB01C-1166-4466-B595-A377F0E2E483}" type="presOf" srcId="{4AEAD5C9-6E13-4E5B-A168-22551CBAA55F}" destId="{802C7A56-1DE6-4CA4-9467-E9617B4A88E8}" srcOrd="0" destOrd="0" presId="urn:microsoft.com/office/officeart/2005/8/layout/default"/>
    <dgm:cxn modelId="{9A78B13D-1BA3-49B4-B882-324D8E4913F5}" srcId="{56B622EC-93E7-4C03-8D59-B1B1ECBCA78F}" destId="{4AEAD5C9-6E13-4E5B-A168-22551CBAA55F}" srcOrd="3" destOrd="0" parTransId="{8463FA9C-01E3-4FA0-B85D-CDD698A04F75}" sibTransId="{DBF60821-40AE-4F3A-BFBC-BABE7BC0158A}"/>
    <dgm:cxn modelId="{A28D9E5A-0DBE-4FA7-931A-41A38ECC2E30}" srcId="{56B622EC-93E7-4C03-8D59-B1B1ECBCA78F}" destId="{D856E822-D59C-44C6-8513-8544AF87743C}" srcOrd="2" destOrd="0" parTransId="{DFF82F92-DAFE-4C4E-860B-6F4729E65182}" sibTransId="{35130109-B232-47C2-80F1-5C426E63B2C6}"/>
    <dgm:cxn modelId="{3A04CEA2-5B18-4C9F-A573-E6AFA567D610}" type="presOf" srcId="{3385A624-C37D-4062-B93F-261E198B697A}" destId="{99152B75-C54A-466F-96E0-35E236E6896B}" srcOrd="0" destOrd="0" presId="urn:microsoft.com/office/officeart/2005/8/layout/default"/>
    <dgm:cxn modelId="{1882E4A1-F4FB-4ABE-A0A0-4408FEB06CCD}" type="presOf" srcId="{A4ABFBFD-31B9-40BA-8D1B-D2598811DD62}" destId="{42314504-EDC8-405C-ACA8-E283BB56A4F1}" srcOrd="0" destOrd="0" presId="urn:microsoft.com/office/officeart/2005/8/layout/default"/>
    <dgm:cxn modelId="{CEC4E394-3AE1-4DF8-AC82-62CCC3A3C095}" type="presOf" srcId="{4CAFA6D5-F6AD-4835-8C29-EF5A92F127EB}" destId="{B824AF71-0C92-467B-8D26-3251636C1323}" srcOrd="0" destOrd="0" presId="urn:microsoft.com/office/officeart/2005/8/layout/default"/>
    <dgm:cxn modelId="{B50B74D0-CF66-4AFB-A27D-72674B93215F}" srcId="{56B622EC-93E7-4C03-8D59-B1B1ECBCA78F}" destId="{106DAF08-315D-4E96-8D05-CF404ED6D623}" srcOrd="5" destOrd="0" parTransId="{CFE17E5B-ACE7-42BF-9F18-A8C911B5C024}" sibTransId="{9AD6498C-E37F-4B1D-BE31-CF191E986AF6}"/>
    <dgm:cxn modelId="{409F56D4-710C-42FF-843F-025B9CE30476}" srcId="{56B622EC-93E7-4C03-8D59-B1B1ECBCA78F}" destId="{4CAFA6D5-F6AD-4835-8C29-EF5A92F127EB}" srcOrd="6" destOrd="0" parTransId="{A4B57D14-FC89-496B-BD36-A3FEBC9B5917}" sibTransId="{17151BC2-E10D-4381-840C-5D29B9C4FECD}"/>
    <dgm:cxn modelId="{0F145478-6E26-4F67-85F3-0672F1080161}" srcId="{56B622EC-93E7-4C03-8D59-B1B1ECBCA78F}" destId="{996FDF4D-88FC-4D5F-8910-19E92DA3EB5D}" srcOrd="0" destOrd="0" parTransId="{8087DE91-BE88-4A7E-8679-F175786CC389}" sibTransId="{B56BC8D9-491D-4227-9D63-5B466F11D71D}"/>
    <dgm:cxn modelId="{4B30F8FD-04F1-4A7B-B1ED-77D57F590A10}" type="presParOf" srcId="{22AFCD46-00E0-40B3-9DC6-205E46A66E3F}" destId="{61C94636-4F1A-4AA4-A8D0-FEC695182D5B}" srcOrd="0" destOrd="0" presId="urn:microsoft.com/office/officeart/2005/8/layout/default"/>
    <dgm:cxn modelId="{D0FDF475-C622-4A0E-B62B-6E3922531E48}" type="presParOf" srcId="{22AFCD46-00E0-40B3-9DC6-205E46A66E3F}" destId="{AF0E86B0-3F6B-49BE-B9DE-2762421583EC}" srcOrd="1" destOrd="0" presId="urn:microsoft.com/office/officeart/2005/8/layout/default"/>
    <dgm:cxn modelId="{4A0CBC8C-25A1-4CEF-9253-4B93B2F4F2E9}" type="presParOf" srcId="{22AFCD46-00E0-40B3-9DC6-205E46A66E3F}" destId="{99152B75-C54A-466F-96E0-35E236E6896B}" srcOrd="2" destOrd="0" presId="urn:microsoft.com/office/officeart/2005/8/layout/default"/>
    <dgm:cxn modelId="{8E087DD9-6CAB-4592-BDC8-DFF8EB7E7973}" type="presParOf" srcId="{22AFCD46-00E0-40B3-9DC6-205E46A66E3F}" destId="{9842883E-066B-42A7-A906-C76AFF54F13C}" srcOrd="3" destOrd="0" presId="urn:microsoft.com/office/officeart/2005/8/layout/default"/>
    <dgm:cxn modelId="{62F03A47-75A8-4DCC-8BBC-F1D65113A016}" type="presParOf" srcId="{22AFCD46-00E0-40B3-9DC6-205E46A66E3F}" destId="{84D650BF-C38F-4C4D-AF4C-E1FE16349601}" srcOrd="4" destOrd="0" presId="urn:microsoft.com/office/officeart/2005/8/layout/default"/>
    <dgm:cxn modelId="{5A2E925B-E8A5-4E44-B9D7-A8A7AF338359}" type="presParOf" srcId="{22AFCD46-00E0-40B3-9DC6-205E46A66E3F}" destId="{623D39C3-523D-4A93-9FC8-A6B59671A94D}" srcOrd="5" destOrd="0" presId="urn:microsoft.com/office/officeart/2005/8/layout/default"/>
    <dgm:cxn modelId="{F47AEFA2-B7F8-44BF-BEC2-733F9BDB2207}" type="presParOf" srcId="{22AFCD46-00E0-40B3-9DC6-205E46A66E3F}" destId="{802C7A56-1DE6-4CA4-9467-E9617B4A88E8}" srcOrd="6" destOrd="0" presId="urn:microsoft.com/office/officeart/2005/8/layout/default"/>
    <dgm:cxn modelId="{13AB1678-7B77-418A-ACF6-0AAA2A6BA701}" type="presParOf" srcId="{22AFCD46-00E0-40B3-9DC6-205E46A66E3F}" destId="{ADB3DED7-7C1F-4536-8F17-3FB93C7CC219}" srcOrd="7" destOrd="0" presId="urn:microsoft.com/office/officeart/2005/8/layout/default"/>
    <dgm:cxn modelId="{6AABCB68-0F92-40C0-A795-BDC3CEBD6BB1}" type="presParOf" srcId="{22AFCD46-00E0-40B3-9DC6-205E46A66E3F}" destId="{DFCB5AAA-2071-401B-A6B7-79098751B48B}" srcOrd="8" destOrd="0" presId="urn:microsoft.com/office/officeart/2005/8/layout/default"/>
    <dgm:cxn modelId="{4DC7F802-20FF-48E0-87A6-7E2CC7D39108}" type="presParOf" srcId="{22AFCD46-00E0-40B3-9DC6-205E46A66E3F}" destId="{AAB2B6FF-8348-406B-B17E-D94B4F1B590C}" srcOrd="9" destOrd="0" presId="urn:microsoft.com/office/officeart/2005/8/layout/default"/>
    <dgm:cxn modelId="{135DD53A-D14C-4B01-97E8-49D041D0C9A1}" type="presParOf" srcId="{22AFCD46-00E0-40B3-9DC6-205E46A66E3F}" destId="{D4E77B83-41E5-4235-95A6-589B44E80C4E}" srcOrd="10" destOrd="0" presId="urn:microsoft.com/office/officeart/2005/8/layout/default"/>
    <dgm:cxn modelId="{59B155AF-715A-43DD-9E7A-B032710394DE}" type="presParOf" srcId="{22AFCD46-00E0-40B3-9DC6-205E46A66E3F}" destId="{4A786D9A-5660-479C-B55D-FC72F6B50A64}" srcOrd="11" destOrd="0" presId="urn:microsoft.com/office/officeart/2005/8/layout/default"/>
    <dgm:cxn modelId="{45CCD978-BF79-4FB1-BECE-F583EBB70B51}" type="presParOf" srcId="{22AFCD46-00E0-40B3-9DC6-205E46A66E3F}" destId="{B824AF71-0C92-467B-8D26-3251636C1323}" srcOrd="12" destOrd="0" presId="urn:microsoft.com/office/officeart/2005/8/layout/default"/>
    <dgm:cxn modelId="{0E58279F-2327-418F-B5D3-CFF21911AB42}" type="presParOf" srcId="{22AFCD46-00E0-40B3-9DC6-205E46A66E3F}" destId="{BCEA2050-33A8-41F9-89A5-890D8B58DAC4}" srcOrd="13" destOrd="0" presId="urn:microsoft.com/office/officeart/2005/8/layout/default"/>
    <dgm:cxn modelId="{E5780324-B826-4444-A36C-94FE0162E0B5}" type="presParOf" srcId="{22AFCD46-00E0-40B3-9DC6-205E46A66E3F}" destId="{42314504-EDC8-405C-ACA8-E283BB56A4F1}" srcOrd="14" destOrd="0" presId="urn:microsoft.com/office/officeart/2005/8/layout/defaul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32145-9484-48DD-9D79-9DBD0D3BDE00}">
      <dsp:nvSpPr>
        <dsp:cNvPr id="0" name=""/>
        <dsp:cNvSpPr/>
      </dsp:nvSpPr>
      <dsp:spPr>
        <a:xfrm rot="5400000">
          <a:off x="3411065" y="-1286304"/>
          <a:ext cx="812896" cy="359295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kern="1200">
              <a:latin typeface="Arial" panose="020B0604020202020204" pitchFamily="34" charset="0"/>
              <a:cs typeface="Arial" panose="020B0604020202020204" pitchFamily="34" charset="0"/>
            </a:rPr>
            <a:t>Contribuir a la seguridad alimentaria de los menores de cinco años que se encuentran en condiciones de riesgo y vulnerabilidad, mediante la entrega de apoyos alimentarios adecuados a su edad y brindando orientación alimentaria que incluyan prácticas de higiene a sus padres</a:t>
          </a:r>
        </a:p>
      </dsp:txBody>
      <dsp:txXfrm rot="-5400000">
        <a:off x="2021036" y="143407"/>
        <a:ext cx="3553272" cy="733532"/>
      </dsp:txXfrm>
    </dsp:sp>
    <dsp:sp modelId="{47182232-7432-42FC-BDED-333CC4911F79}">
      <dsp:nvSpPr>
        <dsp:cNvPr id="0" name=""/>
        <dsp:cNvSpPr/>
      </dsp:nvSpPr>
      <dsp:spPr>
        <a:xfrm>
          <a:off x="0" y="0"/>
          <a:ext cx="2021036" cy="1016120"/>
        </a:xfrm>
        <a:prstGeom prst="round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MX" sz="1400" kern="1200">
              <a:latin typeface="Arial" panose="020B0604020202020204" pitchFamily="34" charset="0"/>
              <a:cs typeface="Arial" panose="020B0604020202020204" pitchFamily="34" charset="0"/>
            </a:rPr>
            <a:t>Desayunos escolares</a:t>
          </a:r>
        </a:p>
      </dsp:txBody>
      <dsp:txXfrm>
        <a:off x="49603" y="49603"/>
        <a:ext cx="1921830" cy="916914"/>
      </dsp:txXfrm>
    </dsp:sp>
    <dsp:sp modelId="{B4AD8266-C12D-4A3A-96E4-5D361881B3C2}">
      <dsp:nvSpPr>
        <dsp:cNvPr id="0" name=""/>
        <dsp:cNvSpPr/>
      </dsp:nvSpPr>
      <dsp:spPr>
        <a:xfrm rot="5400000">
          <a:off x="3411065" y="-219377"/>
          <a:ext cx="812896" cy="359295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kern="1200">
              <a:latin typeface="Arial" panose="020B0604020202020204" pitchFamily="34" charset="0"/>
              <a:cs typeface="Arial" panose="020B0604020202020204" pitchFamily="34" charset="0"/>
            </a:rPr>
            <a:t>Contribuir a la seguridad alimentaria de la población escolar, sujeta de asistencia social, mediante la entrega de desayunos calientes y/o desayunos fríos, diseñados con base en los Criterios de Calidad Nutricia, y acompañados de acciones de orientación alimentaria, aseguramiento de la calidad alimentaria y producción de alimentos.</a:t>
          </a:r>
        </a:p>
      </dsp:txBody>
      <dsp:txXfrm rot="-5400000">
        <a:off x="2021036" y="1210334"/>
        <a:ext cx="3553272" cy="733532"/>
      </dsp:txXfrm>
    </dsp:sp>
    <dsp:sp modelId="{AEEFE14D-3FB1-447E-809B-C9F6E48B9906}">
      <dsp:nvSpPr>
        <dsp:cNvPr id="0" name=""/>
        <dsp:cNvSpPr/>
      </dsp:nvSpPr>
      <dsp:spPr>
        <a:xfrm>
          <a:off x="0" y="1069039"/>
          <a:ext cx="2021036" cy="1016120"/>
        </a:xfrm>
        <a:prstGeom prst="roundRect">
          <a:avLst/>
        </a:prstGeom>
        <a:solidFill>
          <a:schemeClr val="accent2">
            <a:shade val="80000"/>
            <a:hueOff val="-11957"/>
            <a:satOff val="-1341"/>
            <a:lumOff val="856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MX" sz="1400" kern="1200">
              <a:latin typeface="Arial" panose="020B0604020202020204" pitchFamily="34" charset="0"/>
              <a:cs typeface="Arial" panose="020B0604020202020204" pitchFamily="34" charset="0"/>
            </a:rPr>
            <a:t>Atención alimentaria a menores de 5 años en riesgo, no escolarizados</a:t>
          </a:r>
        </a:p>
      </dsp:txBody>
      <dsp:txXfrm>
        <a:off x="49603" y="1118642"/>
        <a:ext cx="1921830" cy="916914"/>
      </dsp:txXfrm>
    </dsp:sp>
    <dsp:sp modelId="{229D3107-A39B-45F5-B2CF-8351F48870EC}">
      <dsp:nvSpPr>
        <dsp:cNvPr id="0" name=""/>
        <dsp:cNvSpPr/>
      </dsp:nvSpPr>
      <dsp:spPr>
        <a:xfrm rot="5400000">
          <a:off x="3411065" y="847549"/>
          <a:ext cx="812896" cy="359295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kern="1200">
              <a:latin typeface="Arial" panose="020B0604020202020204" pitchFamily="34" charset="0"/>
              <a:cs typeface="Arial" panose="020B0604020202020204" pitchFamily="34" charset="0"/>
            </a:rPr>
            <a:t>Contribuir a la seguridad alimentaria de los sujetos en condiciones de riesgo y vulnerabilidad, mediante la entrega de apoyos alimentarios diseñados con base en los Criterios de Calidad Nutricia y acompañados de acciones de orientación alimentaria, aseguramiento de la calidad alimentaria y producción de alimentos. </a:t>
          </a:r>
        </a:p>
      </dsp:txBody>
      <dsp:txXfrm rot="-5400000">
        <a:off x="2021036" y="2277260"/>
        <a:ext cx="3553272" cy="733532"/>
      </dsp:txXfrm>
    </dsp:sp>
    <dsp:sp modelId="{FCDE3297-2FE1-4B75-A373-230A3FD46104}">
      <dsp:nvSpPr>
        <dsp:cNvPr id="0" name=""/>
        <dsp:cNvSpPr/>
      </dsp:nvSpPr>
      <dsp:spPr>
        <a:xfrm>
          <a:off x="0" y="2135966"/>
          <a:ext cx="2021036" cy="1016120"/>
        </a:xfrm>
        <a:prstGeom prst="roundRect">
          <a:avLst/>
        </a:prstGeom>
        <a:solidFill>
          <a:schemeClr val="accent2">
            <a:shade val="80000"/>
            <a:hueOff val="-23915"/>
            <a:satOff val="-2683"/>
            <a:lumOff val="171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MX" sz="1400" kern="1200">
              <a:latin typeface="Arial" panose="020B0604020202020204" pitchFamily="34" charset="0"/>
              <a:cs typeface="Arial" panose="020B0604020202020204" pitchFamily="34" charset="0"/>
            </a:rPr>
            <a:t>Asistencia alimentaria a sujetos vulnerables</a:t>
          </a:r>
        </a:p>
      </dsp:txBody>
      <dsp:txXfrm>
        <a:off x="49603" y="2185569"/>
        <a:ext cx="1921830" cy="916914"/>
      </dsp:txXfrm>
    </dsp:sp>
    <dsp:sp modelId="{F6760FD9-E091-46CC-B2FE-CAC4AA6FD18C}">
      <dsp:nvSpPr>
        <dsp:cNvPr id="0" name=""/>
        <dsp:cNvSpPr/>
      </dsp:nvSpPr>
      <dsp:spPr>
        <a:xfrm rot="5400000">
          <a:off x="3411065" y="1914475"/>
          <a:ext cx="812896" cy="359295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kern="1200">
              <a:latin typeface="Arial" panose="020B0604020202020204" pitchFamily="34" charset="0"/>
              <a:cs typeface="Arial" panose="020B0604020202020204" pitchFamily="34" charset="0"/>
            </a:rPr>
            <a:t>Contribuir a la seguridad alimentaria de las familias en condición de emergencia, a través de apoyos alimentarios temporales, diseñada con base en los Criterios de Calidad Nutricia, y acompañados de acciones de orientación alimentaria y aseguramiento de la calidad alimentaria.</a:t>
          </a:r>
        </a:p>
      </dsp:txBody>
      <dsp:txXfrm rot="-5400000">
        <a:off x="2021036" y="3344186"/>
        <a:ext cx="3553272" cy="733532"/>
      </dsp:txXfrm>
    </dsp:sp>
    <dsp:sp modelId="{E6A41755-70DE-4A4E-A0AD-389CE4481067}">
      <dsp:nvSpPr>
        <dsp:cNvPr id="0" name=""/>
        <dsp:cNvSpPr/>
      </dsp:nvSpPr>
      <dsp:spPr>
        <a:xfrm>
          <a:off x="0" y="3202892"/>
          <a:ext cx="2021036" cy="1016120"/>
        </a:xfrm>
        <a:prstGeom prst="roundRect">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MX" sz="1400" kern="1200">
              <a:latin typeface="Arial" panose="020B0604020202020204" pitchFamily="34" charset="0"/>
              <a:cs typeface="Arial" panose="020B0604020202020204" pitchFamily="34" charset="0"/>
            </a:rPr>
            <a:t>Asistencia alimentaria a familias en desamparo</a:t>
          </a:r>
        </a:p>
      </dsp:txBody>
      <dsp:txXfrm>
        <a:off x="49603" y="3252495"/>
        <a:ext cx="1921830" cy="9169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CE0BDA-8D52-4BE7-B6C7-FEC13D815B5E}">
      <dsp:nvSpPr>
        <dsp:cNvPr id="0" name=""/>
        <dsp:cNvSpPr/>
      </dsp:nvSpPr>
      <dsp:spPr>
        <a:xfrm>
          <a:off x="3440" y="2130"/>
          <a:ext cx="5532681" cy="1146185"/>
        </a:xfrm>
        <a:prstGeom prst="rect">
          <a:avLst/>
        </a:prstGeom>
        <a:solidFill>
          <a:schemeClr val="accent2">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t>FIN</a:t>
          </a:r>
        </a:p>
        <a:p>
          <a:pPr lvl="0" algn="ctr" defTabSz="622300">
            <a:lnSpc>
              <a:spcPct val="90000"/>
            </a:lnSpc>
            <a:spcBef>
              <a:spcPct val="0"/>
            </a:spcBef>
            <a:spcAft>
              <a:spcPct val="35000"/>
            </a:spcAft>
          </a:pPr>
          <a:r>
            <a:rPr lang="es-MX" sz="1200" kern="1200"/>
            <a:t>Contribuir a fortalecer el cumplimiento efectivo de los derechos sociales que potencien las capacidades de las personas en situación de pobreza, a través de acciones que incidan positivamente en la alimentación, la salud y la educación mediante la integración de apoyos alimentarios que cumplan con criterios de calidad nutricia.</a:t>
          </a:r>
        </a:p>
      </dsp:txBody>
      <dsp:txXfrm>
        <a:off x="3440" y="2130"/>
        <a:ext cx="5532681" cy="11461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CE0BDA-8D52-4BE7-B6C7-FEC13D815B5E}">
      <dsp:nvSpPr>
        <dsp:cNvPr id="0" name=""/>
        <dsp:cNvSpPr/>
      </dsp:nvSpPr>
      <dsp:spPr>
        <a:xfrm>
          <a:off x="3190" y="1566"/>
          <a:ext cx="5480018" cy="1379100"/>
        </a:xfrm>
        <a:prstGeom prst="rect">
          <a:avLst/>
        </a:prstGeom>
        <a:solidFill>
          <a:schemeClr val="accent2">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b="1" kern="1200"/>
            <a:t>PROPÓSITO</a:t>
          </a:r>
        </a:p>
        <a:p>
          <a:pPr lvl="0" algn="ctr" defTabSz="622300">
            <a:lnSpc>
              <a:spcPct val="90000"/>
            </a:lnSpc>
            <a:spcBef>
              <a:spcPct val="0"/>
            </a:spcBef>
            <a:spcAft>
              <a:spcPct val="35000"/>
            </a:spcAft>
          </a:pPr>
          <a:r>
            <a:rPr lang="es-MX" sz="1200" kern="1200"/>
            <a:t>Niñas, niños y adolescentes de los planteles oficiales del Sistema Educativo Nacional, menores de cinco años no escolarizados, y sujetos en riesgo y vulnerabilidad, así como, familias en condiciones de emergencia, preferentemente de zonas indígenas, rurales y urbano marginadas beneficiarios de la Estrategia Integral de Asistencia Social Alimentaria, cuentan con mayor acceso de alimentos con criterios de calidad nutricia para contribuir a su seguridad alimentaria.</a:t>
          </a:r>
        </a:p>
      </dsp:txBody>
      <dsp:txXfrm>
        <a:off x="3190" y="1566"/>
        <a:ext cx="5480018" cy="13791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5D20CF-965B-4EFF-8697-D4380AD666D3}">
      <dsp:nvSpPr>
        <dsp:cNvPr id="0" name=""/>
        <dsp:cNvSpPr/>
      </dsp:nvSpPr>
      <dsp:spPr>
        <a:xfrm>
          <a:off x="1611617" y="0"/>
          <a:ext cx="1867077" cy="1420473"/>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MX" sz="1200" b="1" i="1" kern="1200">
              <a:solidFill>
                <a:schemeClr val="accent2">
                  <a:lumMod val="75000"/>
                </a:schemeClr>
              </a:solidFill>
            </a:rPr>
            <a:t>Orientación alimentaria, </a:t>
          </a:r>
        </a:p>
      </dsp:txBody>
      <dsp:txXfrm>
        <a:off x="1860561" y="248582"/>
        <a:ext cx="1369190" cy="639212"/>
      </dsp:txXfrm>
    </dsp:sp>
    <dsp:sp modelId="{3D516469-44EA-43A7-8E88-42455A7C072A}">
      <dsp:nvSpPr>
        <dsp:cNvPr id="0" name=""/>
        <dsp:cNvSpPr/>
      </dsp:nvSpPr>
      <dsp:spPr>
        <a:xfrm>
          <a:off x="2387004" y="986990"/>
          <a:ext cx="1808447" cy="1492611"/>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MX" sz="1200" b="1" i="1" kern="1200">
              <a:solidFill>
                <a:schemeClr val="accent2">
                  <a:lumMod val="75000"/>
                </a:schemeClr>
              </a:solidFill>
            </a:rPr>
            <a:t>Aseguramiento de la calidad alimentaria</a:t>
          </a:r>
        </a:p>
      </dsp:txBody>
      <dsp:txXfrm>
        <a:off x="2940088" y="1372581"/>
        <a:ext cx="1085068" cy="820936"/>
      </dsp:txXfrm>
    </dsp:sp>
    <dsp:sp modelId="{CBAA13E2-6F43-4BEC-A4A8-02E00A021DCB}">
      <dsp:nvSpPr>
        <dsp:cNvPr id="0" name=""/>
        <dsp:cNvSpPr/>
      </dsp:nvSpPr>
      <dsp:spPr>
        <a:xfrm>
          <a:off x="800505" y="986990"/>
          <a:ext cx="1846225" cy="1492611"/>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MX" sz="1200" b="1" i="1" kern="1200">
              <a:solidFill>
                <a:schemeClr val="accent2">
                  <a:lumMod val="75000"/>
                </a:schemeClr>
              </a:solidFill>
            </a:rPr>
            <a:t>Producción de alimentos</a:t>
          </a:r>
        </a:p>
      </dsp:txBody>
      <dsp:txXfrm>
        <a:off x="974358" y="1372581"/>
        <a:ext cx="1107735" cy="82093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8118B-CEC5-421B-A919-7DF5D884B3AA}">
      <dsp:nvSpPr>
        <dsp:cNvPr id="0" name=""/>
        <dsp:cNvSpPr/>
      </dsp:nvSpPr>
      <dsp:spPr>
        <a:xfrm>
          <a:off x="1196162" y="0"/>
          <a:ext cx="2955851" cy="2955851"/>
        </a:xfrm>
        <a:prstGeom prst="diamond">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2A35C28-1383-4FE7-A20B-715F1A9E4D92}">
      <dsp:nvSpPr>
        <dsp:cNvPr id="0" name=""/>
        <dsp:cNvSpPr/>
      </dsp:nvSpPr>
      <dsp:spPr>
        <a:xfrm>
          <a:off x="1386181" y="253358"/>
          <a:ext cx="1334356" cy="1207677"/>
        </a:xfrm>
        <a:prstGeom prst="roundRect">
          <a:avLst/>
        </a:prstGeom>
        <a:gradFill rotWithShape="0">
          <a:gsLst>
            <a:gs pos="0">
              <a:schemeClr val="accent2">
                <a:alpha val="90000"/>
                <a:hueOff val="0"/>
                <a:satOff val="0"/>
                <a:lumOff val="0"/>
                <a:alphaOff val="0"/>
                <a:shade val="51000"/>
                <a:satMod val="130000"/>
              </a:schemeClr>
            </a:gs>
            <a:gs pos="80000">
              <a:schemeClr val="accent2">
                <a:alpha val="90000"/>
                <a:hueOff val="0"/>
                <a:satOff val="0"/>
                <a:lumOff val="0"/>
                <a:alphaOff val="0"/>
                <a:shade val="93000"/>
                <a:satMod val="130000"/>
              </a:schemeClr>
            </a:gs>
            <a:gs pos="100000">
              <a:schemeClr val="accent2">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ym typeface="Symbol"/>
            </a:rPr>
            <a:t></a:t>
          </a:r>
          <a:r>
            <a:rPr lang="es-MX" sz="1200" b="1" kern="1200"/>
            <a:t> Desayunos escolares </a:t>
          </a:r>
        </a:p>
      </dsp:txBody>
      <dsp:txXfrm>
        <a:off x="1445135" y="312312"/>
        <a:ext cx="1216448" cy="1089769"/>
      </dsp:txXfrm>
    </dsp:sp>
    <dsp:sp modelId="{8D4E0822-2711-4B2F-AD45-21B031A20F61}">
      <dsp:nvSpPr>
        <dsp:cNvPr id="0" name=""/>
        <dsp:cNvSpPr/>
      </dsp:nvSpPr>
      <dsp:spPr>
        <a:xfrm>
          <a:off x="2637748" y="223016"/>
          <a:ext cx="1334356" cy="1207677"/>
        </a:xfrm>
        <a:prstGeom prst="roundRect">
          <a:avLst/>
        </a:prstGeom>
        <a:gradFill rotWithShape="0">
          <a:gsLst>
            <a:gs pos="0">
              <a:schemeClr val="accent2">
                <a:alpha val="90000"/>
                <a:hueOff val="0"/>
                <a:satOff val="0"/>
                <a:lumOff val="0"/>
                <a:alphaOff val="-13333"/>
                <a:shade val="51000"/>
                <a:satMod val="130000"/>
              </a:schemeClr>
            </a:gs>
            <a:gs pos="80000">
              <a:schemeClr val="accent2">
                <a:alpha val="90000"/>
                <a:hueOff val="0"/>
                <a:satOff val="0"/>
                <a:lumOff val="0"/>
                <a:alphaOff val="-13333"/>
                <a:shade val="93000"/>
                <a:satMod val="130000"/>
              </a:schemeClr>
            </a:gs>
            <a:gs pos="100000">
              <a:schemeClr val="accent2">
                <a:alpha val="90000"/>
                <a:hueOff val="0"/>
                <a:satOff val="0"/>
                <a:lumOff val="0"/>
                <a:alphaOff val="-13333"/>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ym typeface="Symbol"/>
            </a:rPr>
            <a:t></a:t>
          </a:r>
          <a:r>
            <a:rPr lang="es-MX" sz="1200" b="1" kern="1200"/>
            <a:t> Atención alimentaria a menores de 5 años en riesgo, no escolarizados </a:t>
          </a:r>
        </a:p>
      </dsp:txBody>
      <dsp:txXfrm>
        <a:off x="2696702" y="281970"/>
        <a:ext cx="1216448" cy="1089769"/>
      </dsp:txXfrm>
    </dsp:sp>
    <dsp:sp modelId="{A1D636D7-CBFE-42F2-9A1B-328F97A321DC}">
      <dsp:nvSpPr>
        <dsp:cNvPr id="0" name=""/>
        <dsp:cNvSpPr/>
      </dsp:nvSpPr>
      <dsp:spPr>
        <a:xfrm>
          <a:off x="1386181" y="1494815"/>
          <a:ext cx="1334356" cy="1207677"/>
        </a:xfrm>
        <a:prstGeom prst="roundRect">
          <a:avLst/>
        </a:prstGeom>
        <a:gradFill rotWithShape="0">
          <a:gsLst>
            <a:gs pos="0">
              <a:schemeClr val="accent2">
                <a:alpha val="90000"/>
                <a:hueOff val="0"/>
                <a:satOff val="0"/>
                <a:lumOff val="0"/>
                <a:alphaOff val="-26667"/>
                <a:shade val="51000"/>
                <a:satMod val="130000"/>
              </a:schemeClr>
            </a:gs>
            <a:gs pos="80000">
              <a:schemeClr val="accent2">
                <a:alpha val="90000"/>
                <a:hueOff val="0"/>
                <a:satOff val="0"/>
                <a:lumOff val="0"/>
                <a:alphaOff val="-26667"/>
                <a:shade val="93000"/>
                <a:satMod val="130000"/>
              </a:schemeClr>
            </a:gs>
            <a:gs pos="100000">
              <a:schemeClr val="accent2">
                <a:alpha val="90000"/>
                <a:hueOff val="0"/>
                <a:satOff val="0"/>
                <a:lumOff val="0"/>
                <a:alphaOff val="-26667"/>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ym typeface="Symbol"/>
            </a:rPr>
            <a:t></a:t>
          </a:r>
          <a:r>
            <a:rPr lang="es-MX" sz="1200" b="1" kern="1200"/>
            <a:t> Asistencia alimentaria a sujetos vulnerables </a:t>
          </a:r>
        </a:p>
      </dsp:txBody>
      <dsp:txXfrm>
        <a:off x="1445135" y="1553769"/>
        <a:ext cx="1216448" cy="1089769"/>
      </dsp:txXfrm>
    </dsp:sp>
    <dsp:sp modelId="{61D8CA46-0A11-4186-BB6A-E4E0D1C6F8A1}">
      <dsp:nvSpPr>
        <dsp:cNvPr id="0" name=""/>
        <dsp:cNvSpPr/>
      </dsp:nvSpPr>
      <dsp:spPr>
        <a:xfrm>
          <a:off x="2627638" y="1494815"/>
          <a:ext cx="1334356" cy="1207677"/>
        </a:xfrm>
        <a:prstGeom prst="roundRect">
          <a:avLst/>
        </a:prstGeom>
        <a:gradFill rotWithShape="0">
          <a:gsLst>
            <a:gs pos="0">
              <a:schemeClr val="accent2">
                <a:alpha val="90000"/>
                <a:hueOff val="0"/>
                <a:satOff val="0"/>
                <a:lumOff val="0"/>
                <a:alphaOff val="-40000"/>
                <a:shade val="51000"/>
                <a:satMod val="130000"/>
              </a:schemeClr>
            </a:gs>
            <a:gs pos="80000">
              <a:schemeClr val="accent2">
                <a:alpha val="90000"/>
                <a:hueOff val="0"/>
                <a:satOff val="0"/>
                <a:lumOff val="0"/>
                <a:alphaOff val="-40000"/>
                <a:shade val="93000"/>
                <a:satMod val="130000"/>
              </a:schemeClr>
            </a:gs>
            <a:gs pos="100000">
              <a:schemeClr val="accent2">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ym typeface="Symbol"/>
            </a:rPr>
            <a:t></a:t>
          </a:r>
          <a:r>
            <a:rPr lang="es-MX" sz="1200" b="1" kern="1200"/>
            <a:t> Asistencia alimentaria a familias en desamparo </a:t>
          </a:r>
        </a:p>
      </dsp:txBody>
      <dsp:txXfrm>
        <a:off x="2686592" y="1553769"/>
        <a:ext cx="1216448" cy="108976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86DE6-15C5-4484-ABCF-7341C994C907}">
      <dsp:nvSpPr>
        <dsp:cNvPr id="0" name=""/>
        <dsp:cNvSpPr/>
      </dsp:nvSpPr>
      <dsp:spPr>
        <a:xfrm>
          <a:off x="0" y="376"/>
          <a:ext cx="5848985" cy="59939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b="1" kern="1200"/>
            <a:t>Combatir la carencia alimentaria de la población a través de políticas públicas coordinadas y concurrentes, priorizando la atención de las familias en extrema pobreza. </a:t>
          </a:r>
        </a:p>
      </dsp:txBody>
      <dsp:txXfrm>
        <a:off x="29260" y="29636"/>
        <a:ext cx="5790465" cy="540876"/>
      </dsp:txXfrm>
    </dsp:sp>
    <dsp:sp modelId="{4D699508-F370-478D-8387-805D7057247E}">
      <dsp:nvSpPr>
        <dsp:cNvPr id="0" name=""/>
        <dsp:cNvSpPr/>
      </dsp:nvSpPr>
      <dsp:spPr>
        <a:xfrm>
          <a:off x="0" y="611866"/>
          <a:ext cx="5848985" cy="59939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b="1" kern="1200"/>
            <a:t>Fomentar el acceso efectivo de las familias, principalmente aquellas en pobreza extrema, a sus derechos sociales, mediante políticas públicas coordinadas y concurrentes. </a:t>
          </a:r>
        </a:p>
      </dsp:txBody>
      <dsp:txXfrm>
        <a:off x="29260" y="641126"/>
        <a:ext cx="5790465" cy="540876"/>
      </dsp:txXfrm>
    </dsp:sp>
    <dsp:sp modelId="{2847D6AE-5F61-49EE-8F76-054C8FDD41AE}">
      <dsp:nvSpPr>
        <dsp:cNvPr id="0" name=""/>
        <dsp:cNvSpPr/>
      </dsp:nvSpPr>
      <dsp:spPr>
        <a:xfrm>
          <a:off x="0" y="1223356"/>
          <a:ext cx="5848985" cy="599396"/>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b="1" kern="1200"/>
            <a:t>Brindar capacitación a la población para fomentar el autocuidado de la salud, priorizando la educación alimentaria nutricional y la prevención de enfermedades.</a:t>
          </a:r>
        </a:p>
      </dsp:txBody>
      <dsp:txXfrm>
        <a:off x="29260" y="1252616"/>
        <a:ext cx="5790465" cy="540876"/>
      </dsp:txXfrm>
    </dsp:sp>
    <dsp:sp modelId="{458E3EF9-7829-48E4-AEAF-D5F5F429C663}">
      <dsp:nvSpPr>
        <dsp:cNvPr id="0" name=""/>
        <dsp:cNvSpPr/>
      </dsp:nvSpPr>
      <dsp:spPr>
        <a:xfrm>
          <a:off x="0" y="1834846"/>
          <a:ext cx="5848985" cy="599396"/>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b="1" kern="1200"/>
            <a:t>Contribuir al mejor desempeño escolar a través de la nutrición y buen estado de salud de niños y jóvenes. </a:t>
          </a:r>
        </a:p>
      </dsp:txBody>
      <dsp:txXfrm>
        <a:off x="29260" y="1864106"/>
        <a:ext cx="5790465" cy="540876"/>
      </dsp:txXfrm>
    </dsp:sp>
    <dsp:sp modelId="{520E7564-F4FC-4E58-AA55-0407C82CAE63}">
      <dsp:nvSpPr>
        <dsp:cNvPr id="0" name=""/>
        <dsp:cNvSpPr/>
      </dsp:nvSpPr>
      <dsp:spPr>
        <a:xfrm>
          <a:off x="0" y="2446337"/>
          <a:ext cx="5848985" cy="599396"/>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b="1" kern="1200"/>
            <a:t>Instrumentar acciones para la prevención y control del sobrepeso, obesidad y diabetes. </a:t>
          </a:r>
        </a:p>
      </dsp:txBody>
      <dsp:txXfrm>
        <a:off x="29260" y="2475597"/>
        <a:ext cx="5790465" cy="540876"/>
      </dsp:txXfrm>
    </dsp:sp>
    <dsp:sp modelId="{969DBAF5-B817-4C91-9CE4-DD18779F7EB1}">
      <dsp:nvSpPr>
        <dsp:cNvPr id="0" name=""/>
        <dsp:cNvSpPr/>
      </dsp:nvSpPr>
      <dsp:spPr>
        <a:xfrm>
          <a:off x="0" y="3057827"/>
          <a:ext cx="5848985" cy="59939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b="1" kern="1200"/>
            <a:t>Promover el desarrollo integral de los niños y niñas, particularmente en materia de salud, alimentación y educación, a través de la implementación de acciones coordinadas entre los tres órdenes de gobierno y la sociedad civil.</a:t>
          </a:r>
        </a:p>
      </dsp:txBody>
      <dsp:txXfrm>
        <a:off x="29260" y="3087087"/>
        <a:ext cx="5790465" cy="54087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C94636-4F1A-4AA4-A8D0-FEC695182D5B}">
      <dsp:nvSpPr>
        <dsp:cNvPr id="0" name=""/>
        <dsp:cNvSpPr/>
      </dsp:nvSpPr>
      <dsp:spPr>
        <a:xfrm>
          <a:off x="55" y="215358"/>
          <a:ext cx="1788923" cy="126261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olidFill>
                <a:schemeClr val="accent2">
                  <a:lumMod val="50000"/>
                </a:schemeClr>
              </a:solidFill>
            </a:rPr>
            <a:t>1. Medir de manera indirecta la contribución de los programas de asistencia social alimentaria sobre la inseguridad alimentaria.</a:t>
          </a:r>
        </a:p>
      </dsp:txBody>
      <dsp:txXfrm>
        <a:off x="55" y="215358"/>
        <a:ext cx="1788923" cy="1262616"/>
      </dsp:txXfrm>
    </dsp:sp>
    <dsp:sp modelId="{99152B75-C54A-466F-96E0-35E236E6896B}">
      <dsp:nvSpPr>
        <dsp:cNvPr id="0" name=""/>
        <dsp:cNvSpPr/>
      </dsp:nvSpPr>
      <dsp:spPr>
        <a:xfrm>
          <a:off x="1891268" y="215358"/>
          <a:ext cx="1788923" cy="126261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olidFill>
                <a:schemeClr val="accent2">
                  <a:lumMod val="50000"/>
                </a:schemeClr>
              </a:solidFill>
            </a:rPr>
            <a:t>2. Determinar el número de beneficiarios de los programas de la Estrategia Integral de la Asistencia Social</a:t>
          </a:r>
        </a:p>
      </dsp:txBody>
      <dsp:txXfrm>
        <a:off x="1891268" y="215358"/>
        <a:ext cx="1788923" cy="1262616"/>
      </dsp:txXfrm>
    </dsp:sp>
    <dsp:sp modelId="{84D650BF-C38F-4C4D-AF4C-E1FE16349601}">
      <dsp:nvSpPr>
        <dsp:cNvPr id="0" name=""/>
        <dsp:cNvSpPr/>
      </dsp:nvSpPr>
      <dsp:spPr>
        <a:xfrm>
          <a:off x="3782480" y="215358"/>
          <a:ext cx="1788923" cy="1262616"/>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olidFill>
                <a:schemeClr val="accent2">
                  <a:lumMod val="50000"/>
                </a:schemeClr>
              </a:solidFill>
            </a:rPr>
            <a:t>Alimentaria que reciben apoyos con el fin de tener acceso a alimentos con criterios de calidad nutricia, contribuyendo a su seguridad alimentaria.</a:t>
          </a:r>
        </a:p>
      </dsp:txBody>
      <dsp:txXfrm>
        <a:off x="3782480" y="215358"/>
        <a:ext cx="1788923" cy="1262616"/>
      </dsp:txXfrm>
    </dsp:sp>
    <dsp:sp modelId="{802C7A56-1DE6-4CA4-9467-E9617B4A88E8}">
      <dsp:nvSpPr>
        <dsp:cNvPr id="0" name=""/>
        <dsp:cNvSpPr/>
      </dsp:nvSpPr>
      <dsp:spPr>
        <a:xfrm>
          <a:off x="55" y="1580263"/>
          <a:ext cx="1788923" cy="1262616"/>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olidFill>
                <a:schemeClr val="accent2">
                  <a:lumMod val="50000"/>
                </a:schemeClr>
              </a:solidFill>
            </a:rPr>
            <a:t>3. Promover la aplicación de los criterios de calidad nutricia en los apoyos alimentarios entregados a la población beneficiaria.</a:t>
          </a:r>
        </a:p>
      </dsp:txBody>
      <dsp:txXfrm>
        <a:off x="55" y="1580263"/>
        <a:ext cx="1788923" cy="1262616"/>
      </dsp:txXfrm>
    </dsp:sp>
    <dsp:sp modelId="{DFCB5AAA-2071-401B-A6B7-79098751B48B}">
      <dsp:nvSpPr>
        <dsp:cNvPr id="0" name=""/>
        <dsp:cNvSpPr/>
      </dsp:nvSpPr>
      <dsp:spPr>
        <a:xfrm>
          <a:off x="1891268" y="1580263"/>
          <a:ext cx="1788923" cy="1262616"/>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olidFill>
                <a:schemeClr val="accent2">
                  <a:lumMod val="50000"/>
                </a:schemeClr>
              </a:solidFill>
            </a:rPr>
            <a:t>4. Valorar la aplicación de los Criterios de Calidad Nutricia</a:t>
          </a:r>
        </a:p>
      </dsp:txBody>
      <dsp:txXfrm>
        <a:off x="1891268" y="1580263"/>
        <a:ext cx="1788923" cy="1262616"/>
      </dsp:txXfrm>
    </dsp:sp>
    <dsp:sp modelId="{D4E77B83-41E5-4235-95A6-589B44E80C4E}">
      <dsp:nvSpPr>
        <dsp:cNvPr id="0" name=""/>
        <dsp:cNvSpPr/>
      </dsp:nvSpPr>
      <dsp:spPr>
        <a:xfrm>
          <a:off x="3782480" y="1580263"/>
          <a:ext cx="1788923" cy="1262616"/>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olidFill>
                <a:schemeClr val="accent2">
                  <a:lumMod val="50000"/>
                </a:schemeClr>
              </a:solidFill>
            </a:rPr>
            <a:t>5. Medir la aplicación de los criterios de calidad nutricia por parte de los Sistemas Estatales DIF al diseñar dotaciones-despensas. </a:t>
          </a:r>
        </a:p>
      </dsp:txBody>
      <dsp:txXfrm>
        <a:off x="3782480" y="1580263"/>
        <a:ext cx="1788923" cy="1262616"/>
      </dsp:txXfrm>
    </dsp:sp>
    <dsp:sp modelId="{B824AF71-0C92-467B-8D26-3251636C1323}">
      <dsp:nvSpPr>
        <dsp:cNvPr id="0" name=""/>
        <dsp:cNvSpPr/>
      </dsp:nvSpPr>
      <dsp:spPr>
        <a:xfrm>
          <a:off x="945661" y="2945168"/>
          <a:ext cx="1788923" cy="126261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olidFill>
                <a:schemeClr val="accent2">
                  <a:lumMod val="50000"/>
                </a:schemeClr>
              </a:solidFill>
            </a:rPr>
            <a:t>6. Guiar la toma de decisiones en la operación de los programas alimentarios y en consecuencia brindar una mejor atención a los beneficiarios. </a:t>
          </a:r>
        </a:p>
      </dsp:txBody>
      <dsp:txXfrm>
        <a:off x="945661" y="2945168"/>
        <a:ext cx="1788923" cy="1262616"/>
      </dsp:txXfrm>
    </dsp:sp>
    <dsp:sp modelId="{42314504-EDC8-405C-ACA8-E283BB56A4F1}">
      <dsp:nvSpPr>
        <dsp:cNvPr id="0" name=""/>
        <dsp:cNvSpPr/>
      </dsp:nvSpPr>
      <dsp:spPr>
        <a:xfrm>
          <a:off x="2836874" y="2945168"/>
          <a:ext cx="1788923" cy="1262616"/>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MX" sz="1200" b="1" kern="1200">
              <a:solidFill>
                <a:schemeClr val="accent2">
                  <a:lumMod val="50000"/>
                </a:schemeClr>
              </a:solidFill>
            </a:rPr>
            <a:t>7. Reforzar la transparencia en la aplicación del recurso del Ramo 33 Fondo de Aportaciones Múltiples Asistencia Social</a:t>
          </a:r>
          <a:endParaRPr lang="es-MX" sz="800" b="1" kern="1200">
            <a:solidFill>
              <a:schemeClr val="accent2">
                <a:lumMod val="50000"/>
              </a:schemeClr>
            </a:solidFill>
          </a:endParaRPr>
        </a:p>
      </dsp:txBody>
      <dsp:txXfrm>
        <a:off x="2836874" y="2945168"/>
        <a:ext cx="1788923" cy="126261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B882FFF-A6F2-4A49-BD1C-694CA5707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82</Pages>
  <Words>16901</Words>
  <Characters>92960</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
    </vt:vector>
  </TitlesOfParts>
  <Company>Grupo Ruba</Company>
  <LinksUpToDate>false</LinksUpToDate>
  <CharactersWithSpaces>109642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SSYTEC</dc:creator>
  <cp:lastModifiedBy>Fuddle Roger</cp:lastModifiedBy>
  <cp:revision>9</cp:revision>
  <cp:lastPrinted>2018-07-29T00:23:00Z</cp:lastPrinted>
  <dcterms:created xsi:type="dcterms:W3CDTF">2018-07-28T21:09:00Z</dcterms:created>
  <dcterms:modified xsi:type="dcterms:W3CDTF">2018-07-29T00:23:00Z</dcterms:modified>
</cp:coreProperties>
</file>